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26B" w:rsidRPr="006F3606" w:rsidRDefault="0091426B">
      <w:pPr>
        <w:pStyle w:val="Hemstlrubrik"/>
      </w:pPr>
      <w:r w:rsidRPr="006F3606">
        <w:t>Förslag till riksdagsbeslut</w:t>
      </w:r>
    </w:p>
    <w:p w:rsidR="0091426B" w:rsidRPr="006F3606" w:rsidRDefault="0091426B">
      <w:pPr>
        <w:pStyle w:val="Hemstlatt"/>
      </w:pPr>
      <w:r w:rsidRPr="006F3606">
        <w:t xml:space="preserve">Riksdagen tillkännager för regeringen som sin mening vad som anförs i motionen om </w:t>
      </w:r>
      <w:r w:rsidRPr="006F3606">
        <w:rPr>
          <w:color w:val="000000"/>
        </w:rPr>
        <w:t>att se över turordningsreglerna för små och medelstora företag.</w:t>
      </w:r>
    </w:p>
    <w:p w:rsidR="0091426B" w:rsidRPr="006F3606" w:rsidRDefault="0091426B">
      <w:pPr>
        <w:pStyle w:val="Rubrik1"/>
      </w:pPr>
      <w:r w:rsidRPr="006F3606">
        <w:t>Motivering</w:t>
      </w:r>
    </w:p>
    <w:p w:rsidR="0091426B" w:rsidRPr="006F3606" w:rsidRDefault="0091426B">
      <w:pPr>
        <w:autoSpaceDE w:val="0"/>
        <w:autoSpaceDN w:val="0"/>
        <w:adjustRightInd w:val="0"/>
        <w:rPr>
          <w:color w:val="000000"/>
          <w:szCs w:val="24"/>
        </w:rPr>
      </w:pPr>
      <w:r w:rsidRPr="006F3606">
        <w:rPr>
          <w:color w:val="000000"/>
          <w:szCs w:val="24"/>
        </w:rPr>
        <w:t>Under de senaste åren har tillväxten av nya jobb varit stor framför allt inom småföretagarsektorn. Det är i miljöer där nya idéer frodas och omsätts i pra</w:t>
      </w:r>
      <w:r w:rsidRPr="006F3606">
        <w:rPr>
          <w:color w:val="000000"/>
          <w:szCs w:val="24"/>
        </w:rPr>
        <w:t>k</w:t>
      </w:r>
      <w:r w:rsidRPr="006F3606">
        <w:rPr>
          <w:color w:val="000000"/>
          <w:szCs w:val="24"/>
        </w:rPr>
        <w:t>tiken som de nya jobben växer till. Medan storföretagen i allt högre grad inför anställningstopp och därmed begränsar möjligheterna till nya anställningar har de små företagen skapat 80 000 nya jobb på kort tid.</w:t>
      </w:r>
    </w:p>
    <w:p w:rsidR="0091426B" w:rsidRPr="006F3606" w:rsidRDefault="0091426B">
      <w:pPr>
        <w:pStyle w:val="Normaltindrag"/>
      </w:pPr>
      <w:r w:rsidRPr="006F3606">
        <w:t>Det finns utrymme för fler. Tyvärr är det dock så att det finns hinder i form av ett regelverk som inte följt med sin tid. Framför allt är det turordningsre</w:t>
      </w:r>
      <w:r w:rsidRPr="006F3606">
        <w:t>g</w:t>
      </w:r>
      <w:r w:rsidRPr="006F3606">
        <w:t>lerna som enligt en färsk rapport från organisationen Företagarna utgör ett verkligt hinder och fungerar som en bromskloss för nya anställningar.</w:t>
      </w:r>
    </w:p>
    <w:p w:rsidR="0091426B" w:rsidRPr="006F3606" w:rsidRDefault="0091426B">
      <w:pPr>
        <w:pStyle w:val="Normaltindrag"/>
      </w:pPr>
      <w:r w:rsidRPr="006F3606">
        <w:t xml:space="preserve">För en liten företagare är det ett riskmoment att anställa om man inte skulle känna sig tillfreds med resultatet. Då turordningsreglerna är utformade på ett </w:t>
      </w:r>
      <w:r w:rsidRPr="006F3606">
        <w:rPr>
          <w:spacing w:val="2"/>
        </w:rPr>
        <w:t>sätt som gör det mycket svårt för företagaren att genomföra vissa persona</w:t>
      </w:r>
      <w:r w:rsidRPr="006F3606">
        <w:rPr>
          <w:spacing w:val="2"/>
        </w:rPr>
        <w:t>l</w:t>
      </w:r>
      <w:r w:rsidRPr="006F3606">
        <w:rPr>
          <w:spacing w:val="2"/>
        </w:rPr>
        <w:t>re</w:t>
      </w:r>
      <w:r w:rsidRPr="006F3606">
        <w:t>laterade förändringar är det många som i stället väljer att avstå från att a</w:t>
      </w:r>
      <w:r w:rsidRPr="006F3606">
        <w:t>n</w:t>
      </w:r>
      <w:r w:rsidRPr="006F3606">
        <w:t>ställa. En 6 månaders provanställning är i detta sammanhang en för kort tid att göra en rimlig utvärdering. Detta förhindrar i sin tur företaget att växa och utgör ett hinder i en i övrigt dynamisk sektor.</w:t>
      </w:r>
    </w:p>
    <w:p w:rsidR="0091426B" w:rsidRPr="006F3606" w:rsidRDefault="0091426B">
      <w:pPr>
        <w:pStyle w:val="Normaltindrag"/>
      </w:pPr>
      <w:r w:rsidRPr="006F3606">
        <w:t xml:space="preserve">I </w:t>
      </w:r>
      <w:r w:rsidRPr="006F3606">
        <w:rPr>
          <w:spacing w:val="2"/>
        </w:rPr>
        <w:t>syfte att uppnå en mer flexibel och rörligare arbetsmarknad bör detta re</w:t>
      </w:r>
      <w:r w:rsidRPr="006F3606">
        <w:t>gelsystem ses över. En grundförutsättning för en välmående näringssektor är att de strukturer som omgärdar aktörerna är tidsenliga. Motsatsen innebär att olika arbetssätt och kulturer möts av regler som är konstruerade på basis av tidigare normer. När dessa normer förändras får detta följder för regelve</w:t>
      </w:r>
      <w:r w:rsidRPr="006F3606">
        <w:t>r</w:t>
      </w:r>
      <w:r w:rsidRPr="006F3606">
        <w:lastRenderedPageBreak/>
        <w:t>ken. De uppfattas som föråldrade och trångsynta och luckras därmed upp sett ur ett legitimitetsperspektiv.</w:t>
      </w:r>
    </w:p>
    <w:p w:rsidR="0091426B" w:rsidRPr="006F3606" w:rsidRDefault="0091426B">
      <w:pPr>
        <w:pStyle w:val="Normaltindrag"/>
      </w:pPr>
      <w:r w:rsidRPr="006F3606">
        <w:t>Skall regelverken behålla si</w:t>
      </w:r>
      <w:r w:rsidRPr="006F3606">
        <w:t>n styrka och funktion i framtiden så krävs en långsiktighet och en hög grad av förståelse för de regelverk som berörs. E</w:t>
      </w:r>
      <w:r w:rsidRPr="006F3606">
        <w:t>n</w:t>
      </w:r>
      <w:r w:rsidRPr="006F3606">
        <w:t>ligt rapporten från Företagarna är förståelsen för turordningsreglerna mycket låg inom småföretagarsektorn. Därför är det viktigt att turordningsreglerna snarast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3606">
        <w:trPr>
          <w:cantSplit/>
        </w:trPr>
        <w:tc>
          <w:tcPr>
            <w:tcW w:w="3046" w:type="dxa"/>
          </w:tcPr>
          <w:p w:rsidR="0091426B" w:rsidRPr="006F3606" w:rsidRDefault="0091426B">
            <w:pPr>
              <w:pStyle w:val="UnderskriftDatum"/>
              <w:spacing w:before="240"/>
            </w:pPr>
            <w:r w:rsidRPr="006F3606">
              <w:t>Stockholm den 29 september 2008</w:t>
            </w:r>
          </w:p>
        </w:tc>
        <w:tc>
          <w:tcPr>
            <w:tcW w:w="3047" w:type="dxa"/>
          </w:tcPr>
          <w:p w:rsidR="0091426B" w:rsidRPr="006F3606" w:rsidRDefault="0091426B">
            <w:pPr>
              <w:pStyle w:val="Underskrifter"/>
              <w:spacing w:before="240"/>
            </w:pPr>
          </w:p>
        </w:tc>
      </w:tr>
      <w:tr w:rsidR="00000000" w:rsidRPr="006F3606">
        <w:trPr>
          <w:cantSplit/>
        </w:trPr>
        <w:tc>
          <w:tcPr>
            <w:tcW w:w="3046" w:type="dxa"/>
          </w:tcPr>
          <w:p w:rsidR="0091426B" w:rsidRPr="006F3606" w:rsidRDefault="0091426B">
            <w:pPr>
              <w:pStyle w:val="Underskrifter"/>
            </w:pPr>
            <w:r w:rsidRPr="006F3606">
              <w:t>Eva Bengtson Skogsberg (m)</w:t>
            </w:r>
          </w:p>
        </w:tc>
        <w:tc>
          <w:tcPr>
            <w:tcW w:w="3046" w:type="dxa"/>
          </w:tcPr>
          <w:p w:rsidR="0091426B" w:rsidRPr="006F3606" w:rsidRDefault="0091426B">
            <w:pPr>
              <w:pStyle w:val="Underskrifter"/>
            </w:pPr>
            <w:r w:rsidRPr="006F3606">
              <w:t>Betty Malmberg (m)</w:t>
            </w:r>
          </w:p>
        </w:tc>
      </w:tr>
    </w:tbl>
    <w:p w:rsidR="0091426B" w:rsidRPr="006F3606" w:rsidRDefault="0091426B">
      <w:pPr>
        <w:pStyle w:val="Normaltindrag"/>
      </w:pPr>
    </w:p>
    <w:sectPr w:rsidR="0091426B" w:rsidRPr="006F36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26B" w:rsidRPr="006F3606" w:rsidRDefault="0091426B">
      <w:r w:rsidRPr="006F3606">
        <w:separator/>
      </w:r>
    </w:p>
  </w:endnote>
  <w:endnote w:type="continuationSeparator" w:id="0">
    <w:p w:rsidR="0091426B" w:rsidRPr="006F3606" w:rsidRDefault="0091426B">
      <w:r w:rsidRPr="006F3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26B" w:rsidRPr="006F3606" w:rsidRDefault="006F3606">
    <w:pPr>
      <w:pStyle w:val="Sidfot"/>
    </w:pPr>
    <w:r w:rsidRPr="006F36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88646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26B" w:rsidRDefault="009142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26B" w:rsidRDefault="009142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26B" w:rsidRPr="006F3606" w:rsidRDefault="006F3606">
    <w:pPr>
      <w:pStyle w:val="Sidfot"/>
    </w:pPr>
    <w:r w:rsidRPr="006F36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923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26B" w:rsidRDefault="009142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26B" w:rsidRDefault="009142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26B" w:rsidRPr="006F3606" w:rsidRDefault="006F3606">
    <w:pPr>
      <w:pStyle w:val="Sidfot"/>
    </w:pPr>
    <w:r w:rsidRPr="006F36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386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26B" w:rsidRDefault="009142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26B" w:rsidRDefault="009142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26B" w:rsidRPr="006F3606" w:rsidRDefault="0091426B">
      <w:r w:rsidRPr="006F3606">
        <w:separator/>
      </w:r>
    </w:p>
  </w:footnote>
  <w:footnote w:type="continuationSeparator" w:id="0">
    <w:p w:rsidR="0091426B" w:rsidRPr="006F3606" w:rsidRDefault="0091426B">
      <w:r w:rsidRPr="006F3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26B" w:rsidRPr="006F3606" w:rsidRDefault="006F3606">
    <w:pPr>
      <w:pStyle w:val="Sidhuvud"/>
    </w:pPr>
    <w:r w:rsidRPr="006F36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716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26B" w:rsidRDefault="009142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26B" w:rsidRDefault="009142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26B" w:rsidRPr="006F3606" w:rsidRDefault="006F3606">
    <w:pPr>
      <w:pStyle w:val="Sidhuvud"/>
    </w:pPr>
    <w:r w:rsidRPr="006F36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693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26B" w:rsidRDefault="009142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26B" w:rsidRDefault="009142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26B" w:rsidRPr="006F3606" w:rsidRDefault="0091426B">
    <w:pPr>
      <w:pStyle w:val="FSHNormal"/>
      <w:tabs>
        <w:tab w:val="right" w:pos="5840"/>
      </w:tabs>
    </w:pPr>
    <w:r w:rsidRPr="006F3606">
      <w:br/>
    </w:r>
    <w:r w:rsidRPr="006F3606">
      <w:fldChar w:fldCharType="begin" w:fldLock="1"/>
    </w:r>
    <w:r w:rsidRPr="006F3606">
      <w:instrText xml:space="preserve"> DOCPROPERTY</w:instrText>
    </w:r>
    <w:r w:rsidRPr="006F3606">
      <w:rPr>
        <w:sz w:val="18"/>
      </w:rPr>
      <w:instrText xml:space="preserve"> "YearUser" *\charformat </w:instrText>
    </w:r>
    <w:r w:rsidRPr="006F3606">
      <w:fldChar w:fldCharType="separate"/>
    </w:r>
    <w:r w:rsidRPr="006F3606">
      <w:t>2008/09</w:t>
    </w:r>
    <w:r w:rsidRPr="006F3606">
      <w:fldChar w:fldCharType="end"/>
    </w:r>
    <w:r w:rsidRPr="006F3606">
      <w:t xml:space="preserve"> </w:t>
    </w:r>
    <w:r w:rsidRPr="006F3606">
      <w:tab/>
      <w:t xml:space="preserve">mnr: </w:t>
    </w:r>
    <w:r w:rsidRPr="006F3606">
      <w:fldChar w:fldCharType="begin" w:fldLock="1"/>
    </w:r>
    <w:r w:rsidRPr="006F3606">
      <w:instrText xml:space="preserve"> DOCPROPERTY</w:instrText>
    </w:r>
    <w:r w:rsidRPr="006F3606">
      <w:rPr>
        <w:sz w:val="18"/>
      </w:rPr>
      <w:instrText xml:space="preserve"> "Motionsnummer" *\charformat </w:instrText>
    </w:r>
    <w:r w:rsidRPr="006F3606">
      <w:fldChar w:fldCharType="separate"/>
    </w:r>
    <w:r w:rsidRPr="006F3606">
      <w:t>A220</w:t>
    </w:r>
    <w:r w:rsidRPr="006F3606">
      <w:fldChar w:fldCharType="end"/>
    </w:r>
    <w:r w:rsidRPr="006F3606">
      <w:br/>
    </w:r>
    <w:r w:rsidRPr="006F3606">
      <w:fldChar w:fldCharType="begin" w:fldLock="1"/>
    </w:r>
    <w:r w:rsidRPr="006F3606">
      <w:instrText xml:space="preserve"> DOCPROPERTY</w:instrText>
    </w:r>
    <w:r w:rsidRPr="006F3606">
      <w:rPr>
        <w:sz w:val="18"/>
      </w:rPr>
      <w:instrText xml:space="preserve"> "Samling" *\charformat </w:instrText>
    </w:r>
    <w:r w:rsidRPr="006F3606">
      <w:fldChar w:fldCharType="end"/>
    </w:r>
    <w:r w:rsidRPr="006F3606">
      <w:tab/>
      <w:t xml:space="preserve">pnr: </w:t>
    </w:r>
    <w:r w:rsidRPr="006F3606">
      <w:fldChar w:fldCharType="begin" w:fldLock="1"/>
    </w:r>
    <w:r w:rsidRPr="006F3606">
      <w:instrText xml:space="preserve"> DOCPROPERTY</w:instrText>
    </w:r>
    <w:r w:rsidRPr="006F3606">
      <w:rPr>
        <w:sz w:val="18"/>
      </w:rPr>
      <w:instrText xml:space="preserve"> "Partinummer" *\charformat </w:instrText>
    </w:r>
    <w:r w:rsidRPr="006F3606">
      <w:fldChar w:fldCharType="separate"/>
    </w:r>
    <w:r w:rsidRPr="006F3606">
      <w:t>m1460</w:t>
    </w:r>
    <w:r w:rsidRPr="006F3606">
      <w:fldChar w:fldCharType="end"/>
    </w:r>
  </w:p>
  <w:p w:rsidR="0091426B" w:rsidRPr="006F3606" w:rsidRDefault="0091426B">
    <w:pPr>
      <w:pStyle w:val="FSHRub1"/>
    </w:pPr>
    <w:r w:rsidRPr="006F3606">
      <w:t>Motion till riksdagen</w:t>
    </w:r>
    <w:r w:rsidRPr="006F3606">
      <w:br/>
    </w:r>
    <w:r w:rsidRPr="006F3606">
      <w:fldChar w:fldCharType="begin" w:fldLock="1"/>
    </w:r>
    <w:r w:rsidRPr="006F3606">
      <w:instrText xml:space="preserve"> DOCPROPERTY "YearUser" *\charformat </w:instrText>
    </w:r>
    <w:r w:rsidRPr="006F3606">
      <w:fldChar w:fldCharType="separate"/>
    </w:r>
    <w:r w:rsidRPr="006F3606">
      <w:t>2008/09</w:t>
    </w:r>
    <w:r w:rsidRPr="006F3606">
      <w:fldChar w:fldCharType="end"/>
    </w:r>
    <w:r w:rsidRPr="006F3606">
      <w:t>:</w:t>
    </w:r>
    <w:r w:rsidRPr="006F3606">
      <w:fldChar w:fldCharType="begin" w:fldLock="1"/>
    </w:r>
    <w:r w:rsidRPr="006F3606">
      <w:instrText xml:space="preserve"> DOCPROPERTY "Motionsnummer" *\charformat </w:instrText>
    </w:r>
    <w:r w:rsidRPr="006F3606">
      <w:fldChar w:fldCharType="separate"/>
    </w:r>
    <w:r w:rsidRPr="006F3606">
      <w:t>A220</w:t>
    </w:r>
    <w:r w:rsidRPr="006F3606">
      <w:fldChar w:fldCharType="end"/>
    </w:r>
  </w:p>
  <w:p w:rsidR="0091426B" w:rsidRPr="006F3606" w:rsidRDefault="0091426B">
    <w:pPr>
      <w:pStyle w:val="FSHNormalS5"/>
    </w:pPr>
    <w:r w:rsidRPr="006F3606">
      <w:fldChar w:fldCharType="begin" w:fldLock="1"/>
    </w:r>
    <w:r w:rsidRPr="006F3606">
      <w:instrText xml:space="preserve"> DOCPROPERTY "MotionarText" *\charformat </w:instrText>
    </w:r>
    <w:r w:rsidRPr="006F3606">
      <w:fldChar w:fldCharType="separate"/>
    </w:r>
    <w:r w:rsidRPr="006F3606">
      <w:t>av Eva Bengtson Skogsberg och Betty Malmberg (m)</w:t>
    </w:r>
    <w:r w:rsidRPr="006F3606">
      <w:fldChar w:fldCharType="end"/>
    </w:r>
    <w:r w:rsidRPr="006F3606">
      <w:br/>
    </w:r>
    <w:r w:rsidRPr="006F3606">
      <w:fldChar w:fldCharType="begin" w:fldLock="1"/>
    </w:r>
    <w:r w:rsidRPr="006F3606">
      <w:instrText xml:space="preserve"> DOCPROPERTY "SvarFrasKort" *\charformat </w:instrText>
    </w:r>
    <w:r w:rsidRPr="006F3606">
      <w:fldChar w:fldCharType="end"/>
    </w:r>
  </w:p>
  <w:p w:rsidR="0091426B" w:rsidRPr="006F3606" w:rsidRDefault="0091426B">
    <w:pPr>
      <w:pStyle w:val="FSHTitel"/>
    </w:pPr>
    <w:r w:rsidRPr="006F3606">
      <w:fldChar w:fldCharType="begin" w:fldLock="1"/>
    </w:r>
    <w:r w:rsidRPr="006F3606">
      <w:instrText xml:space="preserve"> DOCPROPERTY</w:instrText>
    </w:r>
    <w:r w:rsidRPr="006F3606">
      <w:rPr>
        <w:sz w:val="18"/>
      </w:rPr>
      <w:instrText xml:space="preserve"> "RubrikSvar" *\charformat </w:instrText>
    </w:r>
    <w:r w:rsidRPr="006F3606">
      <w:fldChar w:fldCharType="separate"/>
    </w:r>
    <w:r w:rsidRPr="006F3606">
      <w:t>Turordningsregler</w:t>
    </w:r>
    <w:r w:rsidRPr="006F3606">
      <w:fldChar w:fldCharType="end"/>
    </w:r>
  </w:p>
  <w:p w:rsidR="0091426B" w:rsidRPr="006F3606" w:rsidRDefault="0091426B">
    <w:pPr>
      <w:pStyle w:val="Normal00"/>
    </w:pPr>
  </w:p>
  <w:p w:rsidR="0091426B" w:rsidRPr="006F3606" w:rsidRDefault="009142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3C531E0"/>
    <w:multiLevelType w:val="hybridMultilevel"/>
    <w:tmpl w:val="16AAFF68"/>
    <w:lvl w:ilvl="0" w:tplc="CFBAAA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5817677">
    <w:abstractNumId w:val="8"/>
  </w:num>
  <w:num w:numId="2" w16cid:durableId="1458641756">
    <w:abstractNumId w:val="9"/>
  </w:num>
  <w:num w:numId="3" w16cid:durableId="1021855253">
    <w:abstractNumId w:val="8"/>
  </w:num>
  <w:num w:numId="4" w16cid:durableId="1671565833">
    <w:abstractNumId w:val="9"/>
  </w:num>
  <w:num w:numId="5" w16cid:durableId="261307874">
    <w:abstractNumId w:val="14"/>
  </w:num>
  <w:num w:numId="6" w16cid:durableId="1102333251">
    <w:abstractNumId w:val="10"/>
  </w:num>
  <w:num w:numId="7" w16cid:durableId="1785659503">
    <w:abstractNumId w:val="11"/>
  </w:num>
  <w:num w:numId="8" w16cid:durableId="1351566843">
    <w:abstractNumId w:val="13"/>
  </w:num>
  <w:num w:numId="9" w16cid:durableId="2017685614">
    <w:abstractNumId w:val="8"/>
  </w:num>
  <w:num w:numId="10" w16cid:durableId="127553817">
    <w:abstractNumId w:val="3"/>
  </w:num>
  <w:num w:numId="11" w16cid:durableId="5595555">
    <w:abstractNumId w:val="2"/>
  </w:num>
  <w:num w:numId="12" w16cid:durableId="1677926581">
    <w:abstractNumId w:val="1"/>
  </w:num>
  <w:num w:numId="13" w16cid:durableId="1954555079">
    <w:abstractNumId w:val="0"/>
  </w:num>
  <w:num w:numId="14" w16cid:durableId="283777636">
    <w:abstractNumId w:val="9"/>
  </w:num>
  <w:num w:numId="15" w16cid:durableId="756365188">
    <w:abstractNumId w:val="7"/>
  </w:num>
  <w:num w:numId="16" w16cid:durableId="23797093">
    <w:abstractNumId w:val="6"/>
  </w:num>
  <w:num w:numId="17" w16cid:durableId="1481733741">
    <w:abstractNumId w:val="5"/>
  </w:num>
  <w:num w:numId="18" w16cid:durableId="2141653699">
    <w:abstractNumId w:val="4"/>
  </w:num>
  <w:num w:numId="19" w16cid:durableId="458382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10970C4-0386-41F4-BBA9-F62AD5401623},{B2A1B159-4F2F-49E5-97DD-6A3C421F893D}"/>
  </w:docVars>
  <w:rsids>
    <w:rsidRoot w:val="00D27755"/>
    <w:rsid w:val="006F3606"/>
    <w:rsid w:val="0091426B"/>
    <w:rsid w:val="00D277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EA1856-D6C9-493B-8254-9D022225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1911</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m1460</vt:lpstr>
    </vt:vector>
  </TitlesOfParts>
  <Company>Riksdagen</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m1460</dc:title>
  <dc:subject>m1460</dc:subject>
  <dc:creator>Riksdagen</dc:creator>
  <cp:keywords>Riksdagen</cp:keywords>
  <dc:description>TKG-ktrl, MSMQ4mb, PersReg-Distribution mm b-&gt;ny fplogga c-&gt;nygamla s-rosen</dc:description>
  <cp:lastModifiedBy>Lars Brink</cp:lastModifiedBy>
  <cp:revision>2</cp:revision>
  <cp:lastPrinted>2008-11-19T14:34:00Z</cp:lastPrinted>
  <dcterms:created xsi:type="dcterms:W3CDTF">2025-12-17T13:35:00Z</dcterms:created>
  <dcterms:modified xsi:type="dcterms:W3CDTF">2025-12-17T13:35:00Z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Turordningsregler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Bengtson Skogsberg och Betty Malmberg (m)</vt:lpwstr>
  </property>
  <property fmtid="{D5CDD505-2E9C-101B-9397-08002B2CF9AE}" pid="26" name="MotionarLista">
    <vt:lpwstr>Bengtson Skogsberg, Eva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20082009000000000109000014600069</vt:lpwstr>
  </property>
  <property fmtid="{D5CDD505-2E9C-101B-9397-08002B2CF9AE}" pid="47" name="datum">
    <vt:lpwstr>080929</vt:lpwstr>
  </property>
  <property fmtid="{D5CDD505-2E9C-101B-9397-08002B2CF9AE}" pid="48" name="avsändar-e-post">
    <vt:lpwstr>anders.olsson@riksdagen.se</vt:lpwstr>
  </property>
  <property fmtid="{D5CDD505-2E9C-101B-9397-08002B2CF9AE}" pid="49" name="id">
    <vt:lpwstr>20082009000000000109000014600069</vt:lpwstr>
  </property>
  <property fmtid="{D5CDD505-2E9C-101B-9397-08002B2CF9AE}" pid="50" name="nummer">
    <vt:lpwstr>220</vt:lpwstr>
  </property>
  <property fmtid="{D5CDD505-2E9C-101B-9397-08002B2CF9AE}" pid="51" name="utskottsbeteckning">
    <vt:lpwstr>A</vt:lpwstr>
  </property>
  <property fmtid="{D5CDD505-2E9C-101B-9397-08002B2CF9AE}" pid="52" name="GlobalUID">
    <vt:lpwstr>{2F8F3C9A-1A94-48E5-B230-ACDA333E52F0}</vt:lpwstr>
  </property>
  <property fmtid="{D5CDD505-2E9C-101B-9397-08002B2CF9AE}" pid="53" name="Överföringar">
    <vt:i4>0</vt:i4>
  </property>
  <property fmtid="{D5CDD505-2E9C-101B-9397-08002B2CF9AE}" pid="54" name="Checksum">
    <vt:lpwstr>*0018877210521*</vt:lpwstr>
  </property>
  <property fmtid="{D5CDD505-2E9C-101B-9397-08002B2CF9AE}" pid="55" name="skuggnummer">
    <vt:lpwstr>424</vt:lpwstr>
  </property>
  <property fmtid="{D5CDD505-2E9C-101B-9397-08002B2CF9AE}" pid="56" name="urixVersion">
    <vt:lpwstr>3.2.0.8</vt:lpwstr>
  </property>
  <property fmtid="{D5CDD505-2E9C-101B-9397-08002B2CF9AE}" pid="57" name="urixOrigin">
    <vt:lpwstr>090401 16:36:51.009</vt:lpwstr>
  </property>
  <property fmtid="{D5CDD505-2E9C-101B-9397-08002B2CF9AE}" pid="58" name="urixGuid">
    <vt:lpwstr>{E808004D-C3AD-483A-ACE4-C6E32D73B0A4}</vt:lpwstr>
  </property>
</Properties>
</file>