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C2F" w:rsidRPr="00FE7C2F" w:rsidRDefault="00FE7C2F">
      <w:pPr>
        <w:pStyle w:val="Frslagsrubrik"/>
      </w:pPr>
      <w:r w:rsidRPr="00FE7C2F">
        <w:t>Förslag till riksdagsbeslut</w:t>
      </w:r>
    </w:p>
    <w:p w:rsidR="00FE7C2F" w:rsidRPr="00FE7C2F" w:rsidRDefault="00FE7C2F">
      <w:pPr>
        <w:pStyle w:val="Hemstlatt"/>
        <w:ind w:left="0"/>
      </w:pPr>
      <w:r w:rsidRPr="00FE7C2F">
        <w:t>Riksdagen tillkännager för regeringen som sin mening vad som anförs i motionen om att se över möjligheterna att utveckla Arbet</w:t>
      </w:r>
      <w:r w:rsidRPr="00FE7C2F">
        <w:t>s</w:t>
      </w:r>
      <w:r w:rsidRPr="00FE7C2F">
        <w:t>förmedlingens upphandlingsalternativ.</w:t>
      </w:r>
    </w:p>
    <w:p w:rsidR="00FE7C2F" w:rsidRPr="00FE7C2F" w:rsidRDefault="00FE7C2F">
      <w:pPr>
        <w:pStyle w:val="Rubrik1"/>
      </w:pPr>
      <w:r w:rsidRPr="00FE7C2F">
        <w:t>Motivering</w:t>
      </w:r>
    </w:p>
    <w:p w:rsidR="00FE7C2F" w:rsidRPr="00FE7C2F" w:rsidRDefault="00FE7C2F">
      <w:r w:rsidRPr="00FE7C2F">
        <w:t>Regeringen genomför betydande insatser för att motverka arbetslösheten i Sverige. Särskilda satsningar på totalt 32 miljarder kronor på nya åtgärder för 2010 och 24 miljarder kronor för 2011 kommer att bidra till en bättre tillväxt och fler jobb. Förstärkningen av resurser i kommuner och landsting kommer likaså möjliggöra att färre människor hamnar i arbetslöshet och utanförskap.</w:t>
      </w:r>
    </w:p>
    <w:p w:rsidR="00FE7C2F" w:rsidRPr="00FE7C2F" w:rsidRDefault="00FE7C2F">
      <w:pPr>
        <w:pStyle w:val="Normaltindrag"/>
      </w:pPr>
      <w:r w:rsidRPr="00FE7C2F">
        <w:t>I finanskrisens och lågkonjunkturens spår stiger arbetslösheten i Sverige. I takt med detta ökar risken att fler människor hamnar i såväl tillfälligt som permanent utanförskap. Arbetsförmedlingen, som bär huvudansvaret för att bistå arbetssökande i att hitta nya jobb, spelar en nyckelroll i arbetet mot utanförskap och har idag tydliga verktyg och metoder till sitt förfogande. Som ett komplement till existerande verksamhet kan det på sikt finnas anledning att ytterligare utveckla upphandlingsalternativen fö</w:t>
      </w:r>
      <w:r w:rsidRPr="00FE7C2F">
        <w:t>r Arbetsförmedlingen för att på så sätt optimera möjligheterna till effektiv arbetsförmedling.</w:t>
      </w:r>
    </w:p>
    <w:p w:rsidR="00FE7C2F" w:rsidRPr="00FE7C2F" w:rsidRDefault="00FE7C2F">
      <w:pPr>
        <w:pStyle w:val="Normaltindrag"/>
      </w:pPr>
      <w:r w:rsidRPr="00FE7C2F">
        <w:t>I dagsläget innehar Arbetsförmedlingen huvudansvaret för att bistå arbet</w:t>
      </w:r>
      <w:r w:rsidRPr="00FE7C2F">
        <w:t>s</w:t>
      </w:r>
      <w:r w:rsidRPr="00FE7C2F">
        <w:t>lösa att hitta nya jobb. För många människor innebär arbetslöshet endast en kort</w:t>
      </w:r>
      <w:r w:rsidRPr="00FE7C2F">
        <w:t>a</w:t>
      </w:r>
      <w:r w:rsidRPr="00FE7C2F">
        <w:t>re tid i utanförskap, ett utanförskap som bryts i takt med att alltfler jobb skapas när konjunkturen vänder. Erfarenheter från tidigare lågkonjunkturer understryker dock betydelsen av att utveckla nya metoder för att åter få mä</w:t>
      </w:r>
      <w:r w:rsidRPr="00FE7C2F">
        <w:t>n</w:t>
      </w:r>
      <w:r w:rsidRPr="00FE7C2F">
        <w:t>niskor i arbete och minska risken för att arbetslösheten biter sig fast när ko</w:t>
      </w:r>
      <w:r w:rsidRPr="00FE7C2F">
        <w:t>n</w:t>
      </w:r>
      <w:r w:rsidRPr="00FE7C2F">
        <w:t>junkturen vänder uppåt igen.</w:t>
      </w:r>
    </w:p>
    <w:p w:rsidR="00FE7C2F" w:rsidRPr="00FE7C2F" w:rsidRDefault="00FE7C2F">
      <w:pPr>
        <w:pStyle w:val="Normaltindrag"/>
      </w:pPr>
      <w:r w:rsidRPr="00FE7C2F">
        <w:lastRenderedPageBreak/>
        <w:t>En metod för att motverka såväl permanent utanförskap som tillfällig a</w:t>
      </w:r>
      <w:r w:rsidRPr="00FE7C2F">
        <w:t>r</w:t>
      </w:r>
      <w:r w:rsidRPr="00FE7C2F">
        <w:t>betslöshet är att ytterligare utveckla Arbetsförmedlingens upphandlingsalte</w:t>
      </w:r>
      <w:r w:rsidRPr="00FE7C2F">
        <w:t>r</w:t>
      </w:r>
      <w:r w:rsidRPr="00FE7C2F">
        <w:t>nativ. Arbetet med kvalificerad jobbcoachning, utbildning samt direkt job</w:t>
      </w:r>
      <w:r w:rsidRPr="00FE7C2F">
        <w:t>b</w:t>
      </w:r>
      <w:r w:rsidRPr="00FE7C2F">
        <w:t>matc</w:t>
      </w:r>
      <w:r w:rsidRPr="00FE7C2F">
        <w:t>h</w:t>
      </w:r>
      <w:r w:rsidRPr="00FE7C2F">
        <w:t>ning åläggs i nuläget huvudsakligen Arbetsförmedlingen, men delar av dessa områden skulle kunna vara föremål för upphandling av externa aktörer. Pri</w:t>
      </w:r>
      <w:r w:rsidRPr="00FE7C2F">
        <w:t>n</w:t>
      </w:r>
      <w:r w:rsidRPr="00FE7C2F">
        <w:t>cipiella grundtanken är att ge arbetssökande makt över sin situation och rätt att välja utförare av arbetsförmedlingstjänster.</w:t>
      </w:r>
    </w:p>
    <w:p w:rsidR="00FE7C2F" w:rsidRPr="00FE7C2F" w:rsidRDefault="00FE7C2F">
      <w:pPr>
        <w:pStyle w:val="Normaltindrag"/>
      </w:pPr>
      <w:r w:rsidRPr="00FE7C2F">
        <w:t>En öppning för fler privata aktörer, med tydliga och välavvägda upphan</w:t>
      </w:r>
      <w:r w:rsidRPr="00FE7C2F">
        <w:t>d</w:t>
      </w:r>
      <w:r w:rsidRPr="00FE7C2F">
        <w:t>lin</w:t>
      </w:r>
      <w:r w:rsidRPr="00FE7C2F">
        <w:t>g</w:t>
      </w:r>
      <w:r w:rsidRPr="00FE7C2F">
        <w:t>ar som bas, kan vara ett effektivt komplement till Arbetsförmedlingens verksamhet. Ökad konkurrens om arbetsförmedlingstjänster innebär för a</w:t>
      </w:r>
      <w:r w:rsidRPr="00FE7C2F">
        <w:t>r</w:t>
      </w:r>
      <w:r w:rsidRPr="00FE7C2F">
        <w:t>betssökande ökade möjligheter att själv välja utförare av arbetsförmedling</w:t>
      </w:r>
      <w:r w:rsidRPr="00FE7C2F">
        <w:t>s</w:t>
      </w:r>
      <w:r w:rsidRPr="00FE7C2F">
        <w:t>tjänsten och i sin tur ställa högre krav på utförare, vilket kan utöka möjligh</w:t>
      </w:r>
      <w:r w:rsidRPr="00FE7C2F">
        <w:t>e</w:t>
      </w:r>
      <w:r w:rsidRPr="00FE7C2F">
        <w:t>terna till att hitta rätt jobb. Privata utförare skulle exempelvis kunna inrikta sin ver</w:t>
      </w:r>
      <w:r w:rsidRPr="00FE7C2F">
        <w:t>k</w:t>
      </w:r>
      <w:r w:rsidRPr="00FE7C2F">
        <w:t>samhet mot arbetssökande med viss specifik kompetens eller inom en viss jobbkategori och således tydligare och enklare för</w:t>
      </w:r>
      <w:r w:rsidRPr="00FE7C2F">
        <w:t>medla arbeten som matchar dessa förutsättningar. Likväl torde privata utförare i vissa fall effe</w:t>
      </w:r>
      <w:r w:rsidRPr="00FE7C2F">
        <w:t>k</w:t>
      </w:r>
      <w:r w:rsidRPr="00FE7C2F">
        <w:t>tivare kunna etablera specifika kontakter inom specifika branscher än om Arbet</w:t>
      </w:r>
      <w:r w:rsidRPr="00FE7C2F">
        <w:t>s</w:t>
      </w:r>
      <w:r w:rsidRPr="00FE7C2F">
        <w:t>förmedlingen självständigt skall upprätthålla alla dessa kontakter.</w:t>
      </w:r>
    </w:p>
    <w:p w:rsidR="00FE7C2F" w:rsidRPr="00FE7C2F" w:rsidRDefault="00FE7C2F">
      <w:pPr>
        <w:pStyle w:val="Normaltindrag"/>
      </w:pPr>
      <w:r w:rsidRPr="00FE7C2F">
        <w:t>Genom att låta utförarna konkurrera om uppdragen ökar dessutom möjli</w:t>
      </w:r>
      <w:r w:rsidRPr="00FE7C2F">
        <w:t>g</w:t>
      </w:r>
      <w:r w:rsidRPr="00FE7C2F">
        <w:t>heten att de utförare som presterar sämst resultat slutligen konkurreras ut, till nytta för såväl den arbetssökande som arbetsförmedlingen.</w:t>
      </w:r>
    </w:p>
    <w:p w:rsidR="00FE7C2F" w:rsidRPr="00FE7C2F" w:rsidRDefault="00FE7C2F">
      <w:pPr>
        <w:pStyle w:val="Normaltindrag"/>
      </w:pPr>
      <w:r w:rsidRPr="00FE7C2F">
        <w:t>Ett utvecklat upphandlingssystem med en central upphandling och längre avtalsperioder leder till ökad konkurrens på arbetsförmedlingsmarknaden, vilket på sikt även kan medföra lägre kostnader för Arbetsförmedlingens verksamhet. Såväl begränsningar som möjligheter vilar i enskilda upphan</w:t>
      </w:r>
      <w:r w:rsidRPr="00FE7C2F">
        <w:t>d</w:t>
      </w:r>
      <w:r w:rsidRPr="00FE7C2F">
        <w:t>lingars utformning. Ökad upphandling av arbetsförmedlingstjänster torde i detta sammanhang inte betraktas om ett avskaffande av Arbetsförmedlingens arbete utan snarare som ett utökat komplement till existerande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7C2F">
        <w:trPr>
          <w:cantSplit/>
        </w:trPr>
        <w:tc>
          <w:tcPr>
            <w:tcW w:w="3046" w:type="dxa"/>
          </w:tcPr>
          <w:p w:rsidR="00FE7C2F" w:rsidRPr="00FE7C2F" w:rsidRDefault="00FE7C2F">
            <w:pPr>
              <w:pStyle w:val="UnderskriftDatum"/>
              <w:spacing w:before="240"/>
            </w:pPr>
            <w:r w:rsidRPr="00FE7C2F">
              <w:t>Stockholm den 5 oktober 2009</w:t>
            </w:r>
          </w:p>
        </w:tc>
        <w:tc>
          <w:tcPr>
            <w:tcW w:w="3047" w:type="dxa"/>
          </w:tcPr>
          <w:p w:rsidR="00FE7C2F" w:rsidRPr="00FE7C2F" w:rsidRDefault="00FE7C2F">
            <w:pPr>
              <w:pStyle w:val="Underskrifter"/>
              <w:spacing w:before="240"/>
            </w:pPr>
          </w:p>
        </w:tc>
      </w:tr>
      <w:tr w:rsidR="00000000" w:rsidRPr="00FE7C2F">
        <w:trPr>
          <w:cantSplit/>
        </w:trPr>
        <w:tc>
          <w:tcPr>
            <w:tcW w:w="3046" w:type="dxa"/>
          </w:tcPr>
          <w:p w:rsidR="00FE7C2F" w:rsidRPr="00FE7C2F" w:rsidRDefault="00FE7C2F">
            <w:pPr>
              <w:pStyle w:val="Underskrifter"/>
            </w:pPr>
            <w:r w:rsidRPr="00FE7C2F">
              <w:t>Nils Oskar Nilsson (m)</w:t>
            </w:r>
          </w:p>
        </w:tc>
        <w:tc>
          <w:tcPr>
            <w:tcW w:w="3046" w:type="dxa"/>
          </w:tcPr>
          <w:p w:rsidR="00FE7C2F" w:rsidRPr="00FE7C2F" w:rsidRDefault="00FE7C2F">
            <w:pPr>
              <w:pStyle w:val="Underskrifter"/>
            </w:pPr>
            <w:r w:rsidRPr="00FE7C2F">
              <w:t>Anne Marie Brodén (m)</w:t>
            </w:r>
          </w:p>
        </w:tc>
      </w:tr>
    </w:tbl>
    <w:p w:rsidR="00FE7C2F" w:rsidRPr="00FE7C2F" w:rsidRDefault="00FE7C2F">
      <w:pPr>
        <w:pStyle w:val="Normaltindrag"/>
      </w:pPr>
    </w:p>
    <w:sectPr w:rsidR="00000000" w:rsidRPr="00FE7C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C2F" w:rsidRPr="00FE7C2F" w:rsidRDefault="00FE7C2F">
      <w:r w:rsidRPr="00FE7C2F">
        <w:separator/>
      </w:r>
    </w:p>
  </w:endnote>
  <w:endnote w:type="continuationSeparator" w:id="0">
    <w:p w:rsidR="00FE7C2F" w:rsidRPr="00FE7C2F" w:rsidRDefault="00FE7C2F">
      <w:r w:rsidRPr="00FE7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2F" w:rsidRPr="00FE7C2F" w:rsidRDefault="00FE7C2F">
    <w:pPr>
      <w:pStyle w:val="Sidfot"/>
    </w:pPr>
    <w:r w:rsidRPr="00FE7C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309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2F" w:rsidRDefault="00FE7C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C2F" w:rsidRDefault="00FE7C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2F" w:rsidRPr="00FE7C2F" w:rsidRDefault="00FE7C2F">
    <w:pPr>
      <w:pStyle w:val="Sidfot"/>
    </w:pPr>
    <w:r w:rsidRPr="00FE7C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584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2F" w:rsidRDefault="00FE7C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C2F" w:rsidRDefault="00FE7C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2F" w:rsidRPr="00FE7C2F" w:rsidRDefault="00FE7C2F">
    <w:pPr>
      <w:pStyle w:val="Sidfot"/>
    </w:pPr>
    <w:r w:rsidRPr="00FE7C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576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2F" w:rsidRDefault="00FE7C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C2F" w:rsidRDefault="00FE7C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C2F" w:rsidRPr="00FE7C2F" w:rsidRDefault="00FE7C2F">
      <w:r w:rsidRPr="00FE7C2F">
        <w:separator/>
      </w:r>
    </w:p>
  </w:footnote>
  <w:footnote w:type="continuationSeparator" w:id="0">
    <w:p w:rsidR="00FE7C2F" w:rsidRPr="00FE7C2F" w:rsidRDefault="00FE7C2F">
      <w:r w:rsidRPr="00FE7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2F" w:rsidRPr="00FE7C2F" w:rsidRDefault="00FE7C2F">
    <w:pPr>
      <w:pStyle w:val="Sidhuvud"/>
    </w:pPr>
    <w:r w:rsidRPr="00FE7C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804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2F" w:rsidRDefault="00FE7C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C2F" w:rsidRDefault="00FE7C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2F" w:rsidRPr="00FE7C2F" w:rsidRDefault="00FE7C2F">
    <w:pPr>
      <w:pStyle w:val="Sidhuvud"/>
    </w:pPr>
    <w:r w:rsidRPr="00FE7C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717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C2F" w:rsidRDefault="00FE7C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C2F" w:rsidRDefault="00FE7C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2F" w:rsidRPr="00FE7C2F" w:rsidRDefault="00FE7C2F">
    <w:pPr>
      <w:pStyle w:val="FSHNormal"/>
      <w:tabs>
        <w:tab w:val="right" w:pos="5840"/>
      </w:tabs>
    </w:pPr>
    <w:r w:rsidRPr="00FE7C2F">
      <w:br/>
    </w:r>
    <w:r w:rsidRPr="00FE7C2F">
      <w:fldChar w:fldCharType="begin" w:fldLock="1"/>
    </w:r>
    <w:r w:rsidRPr="00FE7C2F">
      <w:instrText xml:space="preserve"> DOCPROPERTY</w:instrText>
    </w:r>
    <w:r w:rsidRPr="00FE7C2F">
      <w:rPr>
        <w:sz w:val="18"/>
      </w:rPr>
      <w:instrText xml:space="preserve"> "YearUser" *\charformat </w:instrText>
    </w:r>
    <w:r w:rsidRPr="00FE7C2F">
      <w:fldChar w:fldCharType="separate"/>
    </w:r>
    <w:r w:rsidRPr="00FE7C2F">
      <w:t>2009/10</w:t>
    </w:r>
    <w:r w:rsidRPr="00FE7C2F">
      <w:fldChar w:fldCharType="end"/>
    </w:r>
    <w:r w:rsidRPr="00FE7C2F">
      <w:t xml:space="preserve"> </w:t>
    </w:r>
    <w:r w:rsidRPr="00FE7C2F">
      <w:tab/>
      <w:t xml:space="preserve">mnr: </w:t>
    </w:r>
    <w:r w:rsidRPr="00FE7C2F">
      <w:fldChar w:fldCharType="begin" w:fldLock="1"/>
    </w:r>
    <w:r w:rsidRPr="00FE7C2F">
      <w:instrText xml:space="preserve"> DOCPROPERTY</w:instrText>
    </w:r>
    <w:r w:rsidRPr="00FE7C2F">
      <w:rPr>
        <w:sz w:val="18"/>
      </w:rPr>
      <w:instrText xml:space="preserve"> "Motionsnummer" *\charformat </w:instrText>
    </w:r>
    <w:r w:rsidRPr="00FE7C2F">
      <w:fldChar w:fldCharType="separate"/>
    </w:r>
    <w:r w:rsidRPr="00FE7C2F">
      <w:t>A312</w:t>
    </w:r>
    <w:r w:rsidRPr="00FE7C2F">
      <w:fldChar w:fldCharType="end"/>
    </w:r>
    <w:r w:rsidRPr="00FE7C2F">
      <w:br/>
    </w:r>
    <w:r w:rsidRPr="00FE7C2F">
      <w:fldChar w:fldCharType="begin" w:fldLock="1"/>
    </w:r>
    <w:r w:rsidRPr="00FE7C2F">
      <w:instrText xml:space="preserve"> DOCPROPERTY</w:instrText>
    </w:r>
    <w:r w:rsidRPr="00FE7C2F">
      <w:rPr>
        <w:sz w:val="18"/>
      </w:rPr>
      <w:instrText xml:space="preserve"> "Samling" *\charformat </w:instrText>
    </w:r>
    <w:r w:rsidRPr="00FE7C2F">
      <w:fldChar w:fldCharType="end"/>
    </w:r>
    <w:r w:rsidRPr="00FE7C2F">
      <w:tab/>
      <w:t xml:space="preserve">pnr: </w:t>
    </w:r>
    <w:r w:rsidRPr="00FE7C2F">
      <w:fldChar w:fldCharType="begin" w:fldLock="1"/>
    </w:r>
    <w:r w:rsidRPr="00FE7C2F">
      <w:instrText xml:space="preserve"> DOCPROPERTY</w:instrText>
    </w:r>
    <w:r w:rsidRPr="00FE7C2F">
      <w:rPr>
        <w:sz w:val="18"/>
      </w:rPr>
      <w:instrText xml:space="preserve"> "Partinummer" *\charformat </w:instrText>
    </w:r>
    <w:r w:rsidRPr="00FE7C2F">
      <w:fldChar w:fldCharType="separate"/>
    </w:r>
    <w:r w:rsidRPr="00FE7C2F">
      <w:t>m1128</w:t>
    </w:r>
    <w:r w:rsidRPr="00FE7C2F">
      <w:fldChar w:fldCharType="end"/>
    </w:r>
  </w:p>
  <w:p w:rsidR="00FE7C2F" w:rsidRPr="00FE7C2F" w:rsidRDefault="00FE7C2F">
    <w:pPr>
      <w:pStyle w:val="FSHRub1"/>
    </w:pPr>
    <w:r w:rsidRPr="00FE7C2F">
      <w:t>Motion till riksdagen</w:t>
    </w:r>
    <w:r w:rsidRPr="00FE7C2F">
      <w:br/>
    </w:r>
    <w:r w:rsidRPr="00FE7C2F">
      <w:fldChar w:fldCharType="begin" w:fldLock="1"/>
    </w:r>
    <w:r w:rsidRPr="00FE7C2F">
      <w:instrText xml:space="preserve"> DOCPROPERTY "YearUser" *\charformat </w:instrText>
    </w:r>
    <w:r w:rsidRPr="00FE7C2F">
      <w:fldChar w:fldCharType="separate"/>
    </w:r>
    <w:r w:rsidRPr="00FE7C2F">
      <w:t>2009/10</w:t>
    </w:r>
    <w:r w:rsidRPr="00FE7C2F">
      <w:fldChar w:fldCharType="end"/>
    </w:r>
    <w:r w:rsidRPr="00FE7C2F">
      <w:t>:</w:t>
    </w:r>
    <w:r w:rsidRPr="00FE7C2F">
      <w:fldChar w:fldCharType="begin" w:fldLock="1"/>
    </w:r>
    <w:r w:rsidRPr="00FE7C2F">
      <w:instrText xml:space="preserve"> DOCPROPERTY "Motionsnummer" *\charformat </w:instrText>
    </w:r>
    <w:r w:rsidRPr="00FE7C2F">
      <w:fldChar w:fldCharType="separate"/>
    </w:r>
    <w:r w:rsidRPr="00FE7C2F">
      <w:t>A312</w:t>
    </w:r>
    <w:r w:rsidRPr="00FE7C2F">
      <w:fldChar w:fldCharType="end"/>
    </w:r>
  </w:p>
  <w:p w:rsidR="00FE7C2F" w:rsidRPr="00FE7C2F" w:rsidRDefault="00FE7C2F">
    <w:pPr>
      <w:pStyle w:val="FSHNormalS5"/>
    </w:pPr>
    <w:r w:rsidRPr="00FE7C2F">
      <w:fldChar w:fldCharType="begin" w:fldLock="1"/>
    </w:r>
    <w:r w:rsidRPr="00FE7C2F">
      <w:instrText xml:space="preserve"> DOCPROPERTY "MotionarText" *\charformat </w:instrText>
    </w:r>
    <w:r w:rsidRPr="00FE7C2F">
      <w:fldChar w:fldCharType="separate"/>
    </w:r>
    <w:r w:rsidRPr="00FE7C2F">
      <w:t>av Nils Oskar Nilsson och Anne Marie Brodén (m)</w:t>
    </w:r>
    <w:r w:rsidRPr="00FE7C2F">
      <w:fldChar w:fldCharType="end"/>
    </w:r>
    <w:r w:rsidRPr="00FE7C2F">
      <w:br/>
    </w:r>
    <w:r w:rsidRPr="00FE7C2F">
      <w:fldChar w:fldCharType="begin" w:fldLock="1"/>
    </w:r>
    <w:r w:rsidRPr="00FE7C2F">
      <w:instrText xml:space="preserve"> DOCPROPERTY "SvarFrasKort" *\charformat </w:instrText>
    </w:r>
    <w:r w:rsidRPr="00FE7C2F">
      <w:fldChar w:fldCharType="end"/>
    </w:r>
  </w:p>
  <w:p w:rsidR="00FE7C2F" w:rsidRPr="00FE7C2F" w:rsidRDefault="00FE7C2F">
    <w:pPr>
      <w:pStyle w:val="FSHTitel"/>
    </w:pPr>
    <w:r w:rsidRPr="00FE7C2F">
      <w:fldChar w:fldCharType="begin" w:fldLock="1"/>
    </w:r>
    <w:r w:rsidRPr="00FE7C2F">
      <w:instrText xml:space="preserve"> DOCPROPERTY</w:instrText>
    </w:r>
    <w:r w:rsidRPr="00FE7C2F">
      <w:rPr>
        <w:sz w:val="18"/>
      </w:rPr>
      <w:instrText xml:space="preserve"> "RubrikSvar" *\charformat </w:instrText>
    </w:r>
    <w:r w:rsidRPr="00FE7C2F">
      <w:fldChar w:fldCharType="separate"/>
    </w:r>
    <w:r w:rsidRPr="00FE7C2F">
      <w:t>Arbetsförmedlingens upphandlingsalternativ</w:t>
    </w:r>
    <w:r w:rsidRPr="00FE7C2F">
      <w:fldChar w:fldCharType="end"/>
    </w:r>
  </w:p>
  <w:p w:rsidR="00FE7C2F" w:rsidRPr="00FE7C2F" w:rsidRDefault="00FE7C2F">
    <w:pPr>
      <w:pStyle w:val="Normal00"/>
    </w:pPr>
  </w:p>
  <w:p w:rsidR="00FE7C2F" w:rsidRPr="00FE7C2F" w:rsidRDefault="00FE7C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309363">
    <w:abstractNumId w:val="8"/>
  </w:num>
  <w:num w:numId="2" w16cid:durableId="813369546">
    <w:abstractNumId w:val="9"/>
  </w:num>
  <w:num w:numId="3" w16cid:durableId="1333293648">
    <w:abstractNumId w:val="8"/>
  </w:num>
  <w:num w:numId="4" w16cid:durableId="1091197929">
    <w:abstractNumId w:val="9"/>
  </w:num>
  <w:num w:numId="5" w16cid:durableId="1022899314">
    <w:abstractNumId w:val="13"/>
  </w:num>
  <w:num w:numId="6" w16cid:durableId="753891542">
    <w:abstractNumId w:val="10"/>
  </w:num>
  <w:num w:numId="7" w16cid:durableId="29956811">
    <w:abstractNumId w:val="11"/>
  </w:num>
  <w:num w:numId="8" w16cid:durableId="445537560">
    <w:abstractNumId w:val="12"/>
  </w:num>
  <w:num w:numId="9" w16cid:durableId="522208020">
    <w:abstractNumId w:val="8"/>
  </w:num>
  <w:num w:numId="10" w16cid:durableId="294986111">
    <w:abstractNumId w:val="3"/>
  </w:num>
  <w:num w:numId="11" w16cid:durableId="1120683982">
    <w:abstractNumId w:val="2"/>
  </w:num>
  <w:num w:numId="12" w16cid:durableId="1686982743">
    <w:abstractNumId w:val="1"/>
  </w:num>
  <w:num w:numId="13" w16cid:durableId="1888833238">
    <w:abstractNumId w:val="0"/>
  </w:num>
  <w:num w:numId="14" w16cid:durableId="995766030">
    <w:abstractNumId w:val="9"/>
  </w:num>
  <w:num w:numId="15" w16cid:durableId="1909731587">
    <w:abstractNumId w:val="7"/>
  </w:num>
  <w:num w:numId="16" w16cid:durableId="2110197405">
    <w:abstractNumId w:val="6"/>
  </w:num>
  <w:num w:numId="17" w16cid:durableId="1057247145">
    <w:abstractNumId w:val="5"/>
  </w:num>
  <w:num w:numId="18" w16cid:durableId="1314411323">
    <w:abstractNumId w:val="4"/>
  </w:num>
  <w:num w:numId="19" w16cid:durableId="1401562909">
    <w:abstractNumId w:val="11"/>
  </w:num>
  <w:num w:numId="20" w16cid:durableId="1091705385">
    <w:abstractNumId w:val="10"/>
  </w:num>
  <w:num w:numId="21" w16cid:durableId="1247153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7134443A-78C6-4ABA-8302-BBEF5087A9BB},{5263AE98-3A19-46D3-A4F3-606E50279DD5}"/>
  </w:docVars>
  <w:rsids>
    <w:rsidRoot w:val="00AF24F6"/>
    <w:rsid w:val="00AF24F6"/>
    <w:rsid w:val="00FE7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1A52CDB-E244-446F-95FD-7627309C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3302</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m1128</vt:lpstr>
    </vt:vector>
  </TitlesOfParts>
  <Company>Riksdagen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m1128</dc:title>
  <dc:subject>m1128</dc:subject>
  <dc:creator>Riksdagen</dc:creator>
  <cp:keywords>Riksdagen</cp:keywords>
  <dc:description>B</dc:description>
  <cp:lastModifiedBy>Lars Brink</cp:lastModifiedBy>
  <cp:revision>2</cp:revision>
  <cp:lastPrinted>2009-12-11T16:17:00Z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Arbetsförmedlingens upphandlingsalternativ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Arbetsförmedlingens upphandlingsalternativ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Nils Oskar Nilsson och Anne Marie Brodén (m)</vt:lpwstr>
  </property>
  <property fmtid="{D5CDD505-2E9C-101B-9397-08002B2CF9AE}" pid="26" name="MotionarLista">
    <vt:lpwstr>Nilsson, Nils Oskar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 Oskar Nilsson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20092010000000000109000011280069</vt:lpwstr>
  </property>
  <property fmtid="{D5CDD505-2E9C-101B-9397-08002B2CF9AE}" pid="47" name="datum">
    <vt:lpwstr>091005</vt:lpwstr>
  </property>
  <property fmtid="{D5CDD505-2E9C-101B-9397-08002B2CF9AE}" pid="48" name="avsändar-e-post">
    <vt:lpwstr>jeppe.samuelsson@riksdagen.se</vt:lpwstr>
  </property>
  <property fmtid="{D5CDD505-2E9C-101B-9397-08002B2CF9AE}" pid="49" name="id">
    <vt:lpwstr>20092010000000000109000011280069</vt:lpwstr>
  </property>
  <property fmtid="{D5CDD505-2E9C-101B-9397-08002B2CF9AE}" pid="50" name="nummer">
    <vt:lpwstr>312</vt:lpwstr>
  </property>
  <property fmtid="{D5CDD505-2E9C-101B-9397-08002B2CF9AE}" pid="51" name="utskottsbeteckning">
    <vt:lpwstr>A</vt:lpwstr>
  </property>
  <property fmtid="{D5CDD505-2E9C-101B-9397-08002B2CF9AE}" pid="52" name="GlobalUID">
    <vt:lpwstr>{5D99B9EB-A89E-4A01-8FA4-C24DA2D9FE51}</vt:lpwstr>
  </property>
  <property fmtid="{D5CDD505-2E9C-101B-9397-08002B2CF9AE}" pid="53" name="Överföringar">
    <vt:i4>0</vt:i4>
  </property>
  <property fmtid="{D5CDD505-2E9C-101B-9397-08002B2CF9AE}" pid="54" name="Checksum">
    <vt:lpwstr>*0001218800284*</vt:lpwstr>
  </property>
  <property fmtid="{D5CDD505-2E9C-101B-9397-08002B2CF9AE}" pid="55" name="skuggnummer">
    <vt:lpwstr>2238</vt:lpwstr>
  </property>
  <property fmtid="{D5CDD505-2E9C-101B-9397-08002B2CF9AE}" pid="56" name="urixVersion">
    <vt:lpwstr>4.0.0.9</vt:lpwstr>
  </property>
  <property fmtid="{D5CDD505-2E9C-101B-9397-08002B2CF9AE}" pid="57" name="urixOrigin">
    <vt:lpwstr>091211 17:17:05.534</vt:lpwstr>
  </property>
  <property fmtid="{D5CDD505-2E9C-101B-9397-08002B2CF9AE}" pid="58" name="urixGuid">
    <vt:lpwstr>{B30860A6-982F-4A0E-AE49-72826D38C805}</vt:lpwstr>
  </property>
</Properties>
</file>