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8C043616324ED893CB3B38E9735343"/>
        </w:placeholder>
        <w15:appearance w15:val="hidden"/>
        <w:text/>
      </w:sdtPr>
      <w:sdtEndPr/>
      <w:sdtContent>
        <w:p w:rsidRPr="009B062B" w:rsidR="00AF30DD" w:rsidP="009B062B" w:rsidRDefault="00AF30DD" w14:paraId="2DF59ACB" w14:textId="77777777">
          <w:pPr>
            <w:pStyle w:val="RubrikFrslagTIllRiksdagsbeslut"/>
          </w:pPr>
          <w:r w:rsidRPr="009B062B">
            <w:t>Förslag till riksdagsbeslut</w:t>
          </w:r>
        </w:p>
      </w:sdtContent>
    </w:sdt>
    <w:sdt>
      <w:sdtPr>
        <w:alias w:val="Yrkande 1"/>
        <w:tag w:val="94b79ade-1241-4c50-bf2e-593b775f3a05"/>
        <w:id w:val="-1674254304"/>
        <w:lock w:val="sdtLocked"/>
      </w:sdtPr>
      <w:sdtEndPr/>
      <w:sdtContent>
        <w:p w:rsidR="00FF1FE9" w:rsidRDefault="00C749BC" w14:paraId="42401C89" w14:textId="77777777">
          <w:pPr>
            <w:pStyle w:val="Frslagstext"/>
            <w:numPr>
              <w:ilvl w:val="0"/>
              <w:numId w:val="0"/>
            </w:numPr>
          </w:pPr>
          <w:r>
            <w:t>Riksdagen ställer sig bakom det som anförs i motionen om att ge polisen tillgång till befintliga 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FAA8CE35C34E24978A75327E11B257"/>
        </w:placeholder>
        <w15:appearance w15:val="hidden"/>
        <w:text/>
      </w:sdtPr>
      <w:sdtEndPr/>
      <w:sdtContent>
        <w:p w:rsidRPr="009B062B" w:rsidR="006D79C9" w:rsidP="00333E95" w:rsidRDefault="006D79C9" w14:paraId="309395DA" w14:textId="77777777">
          <w:pPr>
            <w:pStyle w:val="Rubrik1"/>
          </w:pPr>
          <w:r>
            <w:t>Motivering</w:t>
          </w:r>
        </w:p>
      </w:sdtContent>
    </w:sdt>
    <w:p w:rsidRPr="00F7267D" w:rsidR="004E1FD5" w:rsidP="00F7267D" w:rsidRDefault="004E1FD5" w14:paraId="28E89D1F" w14:textId="77777777">
      <w:pPr>
        <w:pStyle w:val="Normalutanindragellerluft"/>
      </w:pPr>
      <w:r w:rsidRPr="00F7267D">
        <w:t xml:space="preserve">Det finns en lång rad kameror som monterats upp som följd av bland annat införandet av trängselskatt i Stockholm, men det finns även kameror på Öresundsbron, vilka har hjälpt Malmöpolisen när behov av utökad övervakning uppstått (exempelvis under pågående utredning av stulna bilar som sedan lämnat landet). I fallet med kamerorna vid Öresundsbron begär polisen med hjälp av en förundersökningsledare ut bilder av bilar, vilket också bidrar till polisens arbete. Ett liknande upplägg finns vid Svinesundsbron mellan Sverige och Norge. </w:t>
      </w:r>
    </w:p>
    <w:p w:rsidR="004E1FD5" w:rsidP="004E1FD5" w:rsidRDefault="004E1FD5" w14:paraId="7EE06854" w14:textId="77777777">
      <w:r>
        <w:t>Att polisen använder sig av befintliga kameror för att förhindra brottslighet, få hjälp vid en pågående utredning eller för att enklare få fast en gärningsman kan tänkas vara en självklarhet för de flesta svenskar, men så är dessvärre inte fallet.</w:t>
      </w:r>
    </w:p>
    <w:p w:rsidR="004E1FD5" w:rsidP="004E1FD5" w:rsidRDefault="004E1FD5" w14:paraId="020F55F5" w14:textId="0C6A4F5D">
      <w:r>
        <w:t>Inte minst vid allvarligare typer av brottslighet är stödet från allmänheten stort för att polisen ska kunna använda redan förekommande kameror varför det är extra viktigt med en tydlig lagstiftning på området. Riksdagen bör därför uppmana regeringen att återkomma med förslag för att säkerställa polisens möjlighet att snabbt kunna använda sig av befintliga kameror i de fall de utreder, följer eller försöker stoppa ett pågående brott.</w:t>
      </w:r>
    </w:p>
    <w:bookmarkStart w:name="_GoBack" w:id="1"/>
    <w:bookmarkEnd w:id="1"/>
    <w:p w:rsidRPr="004E1FD5" w:rsidR="00F7267D" w:rsidP="004E1FD5" w:rsidRDefault="00F7267D" w14:paraId="65735536" w14:textId="77777777"/>
    <w:sdt>
      <w:sdtPr>
        <w:alias w:val="CC_Underskrifter"/>
        <w:tag w:val="CC_Underskrifter"/>
        <w:id w:val="583496634"/>
        <w:lock w:val="sdtContentLocked"/>
        <w:placeholder>
          <w:docPart w:val="4F602BE362944625ACF626D22EC2842D"/>
        </w:placeholder>
        <w15:appearance w15:val="hidden"/>
      </w:sdtPr>
      <w:sdtEndPr>
        <w:rPr>
          <w:i/>
          <w:noProof/>
        </w:rPr>
      </w:sdtEndPr>
      <w:sdtContent>
        <w:p w:rsidR="00CC11BF" w:rsidP="00913A08" w:rsidRDefault="00F7267D" w14:paraId="216139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5D2BDC8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129FF" w14:textId="77777777" w:rsidR="004E1FD5" w:rsidRDefault="004E1FD5" w:rsidP="000C1CAD">
      <w:pPr>
        <w:spacing w:line="240" w:lineRule="auto"/>
      </w:pPr>
      <w:r>
        <w:separator/>
      </w:r>
    </w:p>
  </w:endnote>
  <w:endnote w:type="continuationSeparator" w:id="0">
    <w:p w14:paraId="122E594C" w14:textId="77777777" w:rsidR="004E1FD5" w:rsidRDefault="004E1F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390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B88A" w14:textId="5A988E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6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02F0" w14:textId="77777777" w:rsidR="004E1FD5" w:rsidRDefault="004E1FD5" w:rsidP="000C1CAD">
      <w:pPr>
        <w:spacing w:line="240" w:lineRule="auto"/>
      </w:pPr>
      <w:r>
        <w:separator/>
      </w:r>
    </w:p>
  </w:footnote>
  <w:footnote w:type="continuationSeparator" w:id="0">
    <w:p w14:paraId="1C2834DE" w14:textId="77777777" w:rsidR="004E1FD5" w:rsidRDefault="004E1F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C03D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853FA" wp14:anchorId="56C9A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267D" w14:paraId="3BEA4B27" w14:textId="77777777">
                          <w:pPr>
                            <w:jc w:val="right"/>
                          </w:pPr>
                          <w:sdt>
                            <w:sdtPr>
                              <w:alias w:val="CC_Noformat_Partikod"/>
                              <w:tag w:val="CC_Noformat_Partikod"/>
                              <w:id w:val="-53464382"/>
                              <w:placeholder>
                                <w:docPart w:val="DD5C1C01D85946B6B1BAF5F0D6245C41"/>
                              </w:placeholder>
                              <w:text/>
                            </w:sdtPr>
                            <w:sdtEndPr/>
                            <w:sdtContent>
                              <w:r w:rsidR="004E1FD5">
                                <w:t>SD</w:t>
                              </w:r>
                            </w:sdtContent>
                          </w:sdt>
                          <w:sdt>
                            <w:sdtPr>
                              <w:alias w:val="CC_Noformat_Partinummer"/>
                              <w:tag w:val="CC_Noformat_Partinummer"/>
                              <w:id w:val="-1709555926"/>
                              <w:placeholder>
                                <w:docPart w:val="F5957045FB914C438412E44F8F7384F1"/>
                              </w:placeholder>
                              <w:text/>
                            </w:sdtPr>
                            <w:sdtEndPr/>
                            <w:sdtContent>
                              <w:r w:rsidR="004E1FD5">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9A5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267D" w14:paraId="3BEA4B27" w14:textId="77777777">
                    <w:pPr>
                      <w:jc w:val="right"/>
                    </w:pPr>
                    <w:sdt>
                      <w:sdtPr>
                        <w:alias w:val="CC_Noformat_Partikod"/>
                        <w:tag w:val="CC_Noformat_Partikod"/>
                        <w:id w:val="-53464382"/>
                        <w:placeholder>
                          <w:docPart w:val="DD5C1C01D85946B6B1BAF5F0D6245C41"/>
                        </w:placeholder>
                        <w:text/>
                      </w:sdtPr>
                      <w:sdtEndPr/>
                      <w:sdtContent>
                        <w:r w:rsidR="004E1FD5">
                          <w:t>SD</w:t>
                        </w:r>
                      </w:sdtContent>
                    </w:sdt>
                    <w:sdt>
                      <w:sdtPr>
                        <w:alias w:val="CC_Noformat_Partinummer"/>
                        <w:tag w:val="CC_Noformat_Partinummer"/>
                        <w:id w:val="-1709555926"/>
                        <w:placeholder>
                          <w:docPart w:val="F5957045FB914C438412E44F8F7384F1"/>
                        </w:placeholder>
                        <w:text/>
                      </w:sdtPr>
                      <w:sdtEndPr/>
                      <w:sdtContent>
                        <w:r w:rsidR="004E1FD5">
                          <w:t>220</w:t>
                        </w:r>
                      </w:sdtContent>
                    </w:sdt>
                  </w:p>
                </w:txbxContent>
              </v:textbox>
              <w10:wrap anchorx="page"/>
            </v:shape>
          </w:pict>
        </mc:Fallback>
      </mc:AlternateContent>
    </w:r>
  </w:p>
  <w:p w:rsidRPr="00293C4F" w:rsidR="004F35FE" w:rsidP="00776B74" w:rsidRDefault="004F35FE" w14:paraId="030D00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67D" w14:paraId="6205FE3C" w14:textId="77777777">
    <w:pPr>
      <w:jc w:val="right"/>
    </w:pPr>
    <w:sdt>
      <w:sdtPr>
        <w:alias w:val="CC_Noformat_Partikod"/>
        <w:tag w:val="CC_Noformat_Partikod"/>
        <w:id w:val="559911109"/>
        <w:placeholder>
          <w:docPart w:val="F5957045FB914C438412E44F8F7384F1"/>
        </w:placeholder>
        <w:text/>
      </w:sdtPr>
      <w:sdtEndPr/>
      <w:sdtContent>
        <w:r w:rsidR="004E1FD5">
          <w:t>SD</w:t>
        </w:r>
      </w:sdtContent>
    </w:sdt>
    <w:sdt>
      <w:sdtPr>
        <w:alias w:val="CC_Noformat_Partinummer"/>
        <w:tag w:val="CC_Noformat_Partinummer"/>
        <w:id w:val="1197820850"/>
        <w:text/>
      </w:sdtPr>
      <w:sdtEndPr/>
      <w:sdtContent>
        <w:r w:rsidR="004E1FD5">
          <w:t>220</w:t>
        </w:r>
      </w:sdtContent>
    </w:sdt>
  </w:p>
  <w:p w:rsidR="004F35FE" w:rsidP="00776B74" w:rsidRDefault="004F35FE" w14:paraId="1AF722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267D" w14:paraId="3D80A647" w14:textId="77777777">
    <w:pPr>
      <w:jc w:val="right"/>
    </w:pPr>
    <w:sdt>
      <w:sdtPr>
        <w:alias w:val="CC_Noformat_Partikod"/>
        <w:tag w:val="CC_Noformat_Partikod"/>
        <w:id w:val="1471015553"/>
        <w:text/>
      </w:sdtPr>
      <w:sdtEndPr/>
      <w:sdtContent>
        <w:r w:rsidR="004E1FD5">
          <w:t>SD</w:t>
        </w:r>
      </w:sdtContent>
    </w:sdt>
    <w:sdt>
      <w:sdtPr>
        <w:alias w:val="CC_Noformat_Partinummer"/>
        <w:tag w:val="CC_Noformat_Partinummer"/>
        <w:id w:val="-2014525982"/>
        <w:text/>
      </w:sdtPr>
      <w:sdtEndPr/>
      <w:sdtContent>
        <w:r w:rsidR="004E1FD5">
          <w:t>220</w:t>
        </w:r>
      </w:sdtContent>
    </w:sdt>
  </w:p>
  <w:p w:rsidR="004F35FE" w:rsidP="00A314CF" w:rsidRDefault="00F7267D" w14:paraId="0B77C3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267D" w14:paraId="0C89E6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267D" w14:paraId="2149B5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:2045</w:t>
        </w:r>
      </w:sdtContent>
    </w:sdt>
  </w:p>
  <w:p w:rsidR="004F35FE" w:rsidP="00E03A3D" w:rsidRDefault="00F7267D" w14:paraId="23BDAF0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E1FD5" w14:paraId="3EF182A1" w14:textId="77777777">
        <w:pPr>
          <w:pStyle w:val="FSHRub2"/>
        </w:pPr>
        <w:r>
          <w:t>Tillgängliggör kameror för polisen</w:t>
        </w:r>
      </w:p>
    </w:sdtContent>
  </w:sdt>
  <w:sdt>
    <w:sdtPr>
      <w:alias w:val="CC_Boilerplate_3"/>
      <w:tag w:val="CC_Boilerplate_3"/>
      <w:id w:val="1606463544"/>
      <w:lock w:val="sdtContentLocked"/>
      <w15:appearance w15:val="hidden"/>
      <w:text w:multiLine="1"/>
    </w:sdtPr>
    <w:sdtEndPr/>
    <w:sdtContent>
      <w:p w:rsidR="004F35FE" w:rsidP="00283E0F" w:rsidRDefault="004F35FE" w14:paraId="522D2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03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2E4"/>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8D9"/>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FD5"/>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08C"/>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A08"/>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9BC"/>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67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FE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1457D"/>
  <w15:chartTrackingRefBased/>
  <w15:docId w15:val="{D5F94F03-59C7-41A3-B031-DCEAC9AD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8C043616324ED893CB3B38E9735343"/>
        <w:category>
          <w:name w:val="Allmänt"/>
          <w:gallery w:val="placeholder"/>
        </w:category>
        <w:types>
          <w:type w:val="bbPlcHdr"/>
        </w:types>
        <w:behaviors>
          <w:behavior w:val="content"/>
        </w:behaviors>
        <w:guid w:val="{AD491E6E-9029-4DE7-9EC4-7CAE465EFB43}"/>
      </w:docPartPr>
      <w:docPartBody>
        <w:p w:rsidR="006B10A3" w:rsidRDefault="006B10A3">
          <w:pPr>
            <w:pStyle w:val="DC8C043616324ED893CB3B38E9735343"/>
          </w:pPr>
          <w:r w:rsidRPr="005A0A93">
            <w:rPr>
              <w:rStyle w:val="Platshllartext"/>
            </w:rPr>
            <w:t>Förslag till riksdagsbeslut</w:t>
          </w:r>
        </w:p>
      </w:docPartBody>
    </w:docPart>
    <w:docPart>
      <w:docPartPr>
        <w:name w:val="02FAA8CE35C34E24978A75327E11B257"/>
        <w:category>
          <w:name w:val="Allmänt"/>
          <w:gallery w:val="placeholder"/>
        </w:category>
        <w:types>
          <w:type w:val="bbPlcHdr"/>
        </w:types>
        <w:behaviors>
          <w:behavior w:val="content"/>
        </w:behaviors>
        <w:guid w:val="{D6FBC16D-A2E6-489D-AD1F-23AEC3C921BC}"/>
      </w:docPartPr>
      <w:docPartBody>
        <w:p w:rsidR="006B10A3" w:rsidRDefault="006B10A3">
          <w:pPr>
            <w:pStyle w:val="02FAA8CE35C34E24978A75327E11B257"/>
          </w:pPr>
          <w:r w:rsidRPr="005A0A93">
            <w:rPr>
              <w:rStyle w:val="Platshllartext"/>
            </w:rPr>
            <w:t>Motivering</w:t>
          </w:r>
        </w:p>
      </w:docPartBody>
    </w:docPart>
    <w:docPart>
      <w:docPartPr>
        <w:name w:val="DD5C1C01D85946B6B1BAF5F0D6245C41"/>
        <w:category>
          <w:name w:val="Allmänt"/>
          <w:gallery w:val="placeholder"/>
        </w:category>
        <w:types>
          <w:type w:val="bbPlcHdr"/>
        </w:types>
        <w:behaviors>
          <w:behavior w:val="content"/>
        </w:behaviors>
        <w:guid w:val="{E1CCAE9D-FD4C-4EBE-BCE8-4D5A13DB6082}"/>
      </w:docPartPr>
      <w:docPartBody>
        <w:p w:rsidR="006B10A3" w:rsidRDefault="006B10A3">
          <w:pPr>
            <w:pStyle w:val="DD5C1C01D85946B6B1BAF5F0D6245C41"/>
          </w:pPr>
          <w:r>
            <w:rPr>
              <w:rStyle w:val="Platshllartext"/>
            </w:rPr>
            <w:t xml:space="preserve"> </w:t>
          </w:r>
        </w:p>
      </w:docPartBody>
    </w:docPart>
    <w:docPart>
      <w:docPartPr>
        <w:name w:val="F5957045FB914C438412E44F8F7384F1"/>
        <w:category>
          <w:name w:val="Allmänt"/>
          <w:gallery w:val="placeholder"/>
        </w:category>
        <w:types>
          <w:type w:val="bbPlcHdr"/>
        </w:types>
        <w:behaviors>
          <w:behavior w:val="content"/>
        </w:behaviors>
        <w:guid w:val="{C31D9DE9-4D5F-4977-B8D1-71DFF1AB105E}"/>
      </w:docPartPr>
      <w:docPartBody>
        <w:p w:rsidR="006B10A3" w:rsidRDefault="006B10A3">
          <w:pPr>
            <w:pStyle w:val="F5957045FB914C438412E44F8F7384F1"/>
          </w:pPr>
          <w:r>
            <w:t xml:space="preserve"> </w:t>
          </w:r>
        </w:p>
      </w:docPartBody>
    </w:docPart>
    <w:docPart>
      <w:docPartPr>
        <w:name w:val="4F602BE362944625ACF626D22EC2842D"/>
        <w:category>
          <w:name w:val="Allmänt"/>
          <w:gallery w:val="placeholder"/>
        </w:category>
        <w:types>
          <w:type w:val="bbPlcHdr"/>
        </w:types>
        <w:behaviors>
          <w:behavior w:val="content"/>
        </w:behaviors>
        <w:guid w:val="{9C3FCC04-1E62-4CDD-88F4-49435460D3DB}"/>
      </w:docPartPr>
      <w:docPartBody>
        <w:p w:rsidR="00000000" w:rsidRDefault="00145E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A3"/>
    <w:rsid w:val="006B1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8C043616324ED893CB3B38E9735343">
    <w:name w:val="DC8C043616324ED893CB3B38E9735343"/>
  </w:style>
  <w:style w:type="paragraph" w:customStyle="1" w:styleId="D82E3FB4D18842A2A8D361C9DF2C00A5">
    <w:name w:val="D82E3FB4D18842A2A8D361C9DF2C00A5"/>
  </w:style>
  <w:style w:type="paragraph" w:customStyle="1" w:styleId="FCA1F0FAF18A48ED912E0075B19B08CE">
    <w:name w:val="FCA1F0FAF18A48ED912E0075B19B08CE"/>
  </w:style>
  <w:style w:type="paragraph" w:customStyle="1" w:styleId="02FAA8CE35C34E24978A75327E11B257">
    <w:name w:val="02FAA8CE35C34E24978A75327E11B257"/>
  </w:style>
  <w:style w:type="paragraph" w:customStyle="1" w:styleId="400E28E0292D41D1AF623239763572C7">
    <w:name w:val="400E28E0292D41D1AF623239763572C7"/>
  </w:style>
  <w:style w:type="paragraph" w:customStyle="1" w:styleId="DD5C1C01D85946B6B1BAF5F0D6245C41">
    <w:name w:val="DD5C1C01D85946B6B1BAF5F0D6245C41"/>
  </w:style>
  <w:style w:type="paragraph" w:customStyle="1" w:styleId="F5957045FB914C438412E44F8F7384F1">
    <w:name w:val="F5957045FB914C438412E44F8F738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095EA-0E6D-480F-8581-F501BD5BEA17}"/>
</file>

<file path=customXml/itemProps2.xml><?xml version="1.0" encoding="utf-8"?>
<ds:datastoreItem xmlns:ds="http://schemas.openxmlformats.org/officeDocument/2006/customXml" ds:itemID="{96B693A3-C0F5-4BA0-90B2-29D09FC4DAEA}"/>
</file>

<file path=customXml/itemProps3.xml><?xml version="1.0" encoding="utf-8"?>
<ds:datastoreItem xmlns:ds="http://schemas.openxmlformats.org/officeDocument/2006/customXml" ds:itemID="{46398775-C715-40EA-9F7F-8BFF92D8DF93}"/>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1223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SD220 Tillgängliggör kameror för polisen</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