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640818" w:id="2"/>
    <w:p w:rsidRPr="009B062B" w:rsidR="00AF30DD" w:rsidP="00C24647" w:rsidRDefault="00FE2FE2" w14:paraId="50C63FF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37C5365C9B040BE80F1E370D40746F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f1134a1-0d70-4423-80a8-ab501b083589"/>
        <w:id w:val="615251275"/>
        <w:lock w:val="sdtLocked"/>
      </w:sdtPr>
      <w:sdtEndPr/>
      <w:sdtContent>
        <w:p w:rsidR="00510D5B" w:rsidRDefault="009C2E7F" w14:paraId="7DFDF2BA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överväga att utreda förutsättningarna för att införa en lagstadgad skyldighet att använda </w:t>
          </w:r>
          <w:proofErr w:type="spellStart"/>
          <w:r>
            <w:t>barnahus</w:t>
          </w:r>
          <w:proofErr w:type="spellEnd"/>
          <w:r>
            <w:t xml:space="preserve"> vid alla utredningar om sexualbrott mot barn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6DA0CD248D334001A10BF8C39CD1A25C"/>
        </w:placeholder>
        <w:text/>
      </w:sdtPr>
      <w:sdtEndPr/>
      <w:sdtContent>
        <w:p w:rsidRPr="009B062B" w:rsidR="006D79C9" w:rsidP="00333E95" w:rsidRDefault="006D79C9" w14:paraId="24A9E9C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1B4358" w:rsidP="009348A3" w:rsidRDefault="001B4358" w14:paraId="1793570B" w14:textId="45ADC66F">
      <w:pPr>
        <w:pStyle w:val="Normalutanindragellerluft"/>
      </w:pPr>
      <w:proofErr w:type="spellStart"/>
      <w:r>
        <w:t>Barnahus</w:t>
      </w:r>
      <w:proofErr w:type="spellEnd"/>
      <w:r>
        <w:t xml:space="preserve"> är en samverkansmodell där polis, åklagare, socialtjänst och sjukvård arbetar tillsammans för att utreda brott mot barn på ett barnvänligt sätt. Trots att modellen finns </w:t>
      </w:r>
      <w:r w:rsidRPr="009348A3">
        <w:rPr>
          <w:spacing w:val="-1"/>
        </w:rPr>
        <w:t>i Sverige är tillgången ojämn över landet, och det saknas lagkrav på att den ska användas</w:t>
      </w:r>
      <w:r>
        <w:t xml:space="preserve"> i alla relevanta fall.</w:t>
      </w:r>
    </w:p>
    <w:p w:rsidR="001B4358" w:rsidP="009348A3" w:rsidRDefault="001B4358" w14:paraId="43BA9486" w14:textId="484BD028">
      <w:r>
        <w:t xml:space="preserve">Genom att göra </w:t>
      </w:r>
      <w:proofErr w:type="spellStart"/>
      <w:r w:rsidR="0072460F">
        <w:t>b</w:t>
      </w:r>
      <w:r>
        <w:t>arnahus</w:t>
      </w:r>
      <w:proofErr w:type="spellEnd"/>
      <w:r>
        <w:t xml:space="preserve"> obligatorisk</w:t>
      </w:r>
      <w:r w:rsidR="0072460F">
        <w:t>a</w:t>
      </w:r>
      <w:r>
        <w:t xml:space="preserve"> i alla Sveriges län, kan vi säkerställa att alla barn som utsätts för sexualbrott får en rättsprocess som är anpassad efter deras behov och utvecklingsnivå.</w:t>
      </w:r>
    </w:p>
    <w:p w:rsidR="001B4358" w:rsidP="009348A3" w:rsidRDefault="001B4358" w14:paraId="644D19F4" w14:textId="1F7D77E2">
      <w:r>
        <w:t xml:space="preserve">En lagstadgad normering av </w:t>
      </w:r>
      <w:proofErr w:type="spellStart"/>
      <w:r w:rsidR="0072460F">
        <w:t>b</w:t>
      </w:r>
      <w:r>
        <w:t>arnahus</w:t>
      </w:r>
      <w:proofErr w:type="spellEnd"/>
      <w:r>
        <w:t xml:space="preserve"> skulle stärka brottsofferperspektivet, göra processen mer rättssäker och minska risken för sekundär traumatisering av barnet.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75C427873348A3BBF1D1FC74E10196"/>
        </w:placeholder>
      </w:sdtPr>
      <w:sdtEndPr/>
      <w:sdtContent>
        <w:p w:rsidR="00802B27" w:rsidP="00C24647" w:rsidRDefault="00802B27" w14:paraId="58B4C815" w14:textId="77777777"/>
        <w:p w:rsidR="00802B27" w:rsidP="00C24647" w:rsidRDefault="00FE2FE2" w14:paraId="1CABC20D" w14:textId="13E3E64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10D5B" w14:paraId="4980E046" w14:textId="77777777">
        <w:trPr>
          <w:cantSplit/>
        </w:trPr>
        <w:tc>
          <w:tcPr>
            <w:tcW w:w="50" w:type="pct"/>
            <w:vAlign w:val="bottom"/>
          </w:tcPr>
          <w:p w:rsidR="00510D5B" w:rsidRDefault="009C2E7F" w14:paraId="52BF5018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510D5B" w:rsidRDefault="00510D5B" w14:paraId="1070913F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312F9023" w14:textId="044021C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6A98" w14:textId="77777777" w:rsidR="00FE2FE2" w:rsidRDefault="00FE2FE2" w:rsidP="000C1CAD">
      <w:pPr>
        <w:spacing w:line="240" w:lineRule="auto"/>
      </w:pPr>
      <w:r>
        <w:separator/>
      </w:r>
    </w:p>
  </w:endnote>
  <w:endnote w:type="continuationSeparator" w:id="0">
    <w:p w14:paraId="31A82B8F" w14:textId="77777777" w:rsidR="00FE2FE2" w:rsidRDefault="00FE2F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226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4CE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EAFE" w14:textId="34F220F0" w:rsidR="00262EA3" w:rsidRPr="00C24647" w:rsidRDefault="00262EA3" w:rsidP="00C246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B838" w14:textId="77777777" w:rsidR="00FE2FE2" w:rsidRDefault="00FE2FE2" w:rsidP="000C1CAD">
      <w:pPr>
        <w:spacing w:line="240" w:lineRule="auto"/>
      </w:pPr>
      <w:r>
        <w:separator/>
      </w:r>
    </w:p>
  </w:footnote>
  <w:footnote w:type="continuationSeparator" w:id="0">
    <w:p w14:paraId="40CAAA02" w14:textId="77777777" w:rsidR="00FE2FE2" w:rsidRDefault="00FE2F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890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267E00" wp14:editId="08BC9D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F35822" w14:textId="74F9AAD0" w:rsidR="00262EA3" w:rsidRDefault="00FE2FE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EFBD5BE2FDB48E6B23723AA08EB3448"/>
                              </w:placeholder>
                              <w:text/>
                            </w:sdtPr>
                            <w:sdtEndPr/>
                            <w:sdtContent>
                              <w:r w:rsidR="001B435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D24488DFC24C94A947903B54DB9F76"/>
                              </w:placeholder>
                              <w:text/>
                            </w:sdtPr>
                            <w:sdtEndPr/>
                            <w:sdtContent>
                              <w:r w:rsidR="001B4358">
                                <w:t>1854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267E0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BF35822" w14:textId="74F9AAD0" w:rsidR="00262EA3" w:rsidRDefault="00FE2FE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EFBD5BE2FDB48E6B23723AA08EB3448"/>
                        </w:placeholder>
                        <w:text/>
                      </w:sdtPr>
                      <w:sdtEndPr/>
                      <w:sdtContent>
                        <w:r w:rsidR="001B435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D24488DFC24C94A947903B54DB9F76"/>
                        </w:placeholder>
                        <w:text/>
                      </w:sdtPr>
                      <w:sdtEndPr/>
                      <w:sdtContent>
                        <w:r w:rsidR="001B4358">
                          <w:t>1854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2A451F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B980" w14:textId="77777777" w:rsidR="00262EA3" w:rsidRDefault="00262EA3" w:rsidP="008563AC">
    <w:pPr>
      <w:jc w:val="right"/>
    </w:pPr>
  </w:p>
  <w:p w14:paraId="7B436B0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640816"/>
  <w:bookmarkStart w:id="7" w:name="_Hlk210640817"/>
  <w:p w14:paraId="1FE6AE3D" w14:textId="77777777" w:rsidR="00262EA3" w:rsidRDefault="00FE2FE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46E8484E" wp14:editId="582AC5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B71CB2" w14:textId="05015957" w:rsidR="00262EA3" w:rsidRDefault="00FE2FE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2464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B435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B4358">
          <w:t>1854</w:t>
        </w:r>
      </w:sdtContent>
    </w:sdt>
  </w:p>
  <w:p w14:paraId="5ED4BDE4" w14:textId="77777777" w:rsidR="00262EA3" w:rsidRPr="008227B3" w:rsidRDefault="00FE2FE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85BCF4" w14:textId="0048AE10" w:rsidR="00262EA3" w:rsidRPr="008227B3" w:rsidRDefault="00FE2FE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464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4647">
          <w:t>:3341</w:t>
        </w:r>
      </w:sdtContent>
    </w:sdt>
  </w:p>
  <w:p w14:paraId="7FAEB068" w14:textId="20F3E35D" w:rsidR="00262EA3" w:rsidRDefault="00FE2FE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EFBD5BE2FDB48E6B23723AA08EB3448"/>
        </w:placeholder>
        <w15:appearance w15:val="hidden"/>
        <w:text/>
      </w:sdtPr>
      <w:sdtEndPr/>
      <w:sdtContent>
        <w:r w:rsidR="00C24647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DD24488DFC24C94A947903B54DB9F76"/>
      </w:placeholder>
      <w:text/>
    </w:sdtPr>
    <w:sdtEndPr/>
    <w:sdtContent>
      <w:p w14:paraId="6BB288D4" w14:textId="7F7F36F9" w:rsidR="00262EA3" w:rsidRDefault="001B4358" w:rsidP="00283E0F">
        <w:pPr>
          <w:pStyle w:val="FSHRub2"/>
        </w:pPr>
        <w:r>
          <w:t>Lagstadgad skyldighet att använda barnahus vid sexualbrottsutredningar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B382161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94698930">
    <w:abstractNumId w:val="9"/>
  </w:num>
  <w:num w:numId="2" w16cid:durableId="332342292">
    <w:abstractNumId w:val="8"/>
  </w:num>
  <w:num w:numId="3" w16cid:durableId="115763178">
    <w:abstractNumId w:val="16"/>
  </w:num>
  <w:num w:numId="4" w16cid:durableId="821897614">
    <w:abstractNumId w:val="14"/>
  </w:num>
  <w:num w:numId="5" w16cid:durableId="2121027326">
    <w:abstractNumId w:val="17"/>
  </w:num>
  <w:num w:numId="6" w16cid:durableId="2092654291">
    <w:abstractNumId w:val="18"/>
  </w:num>
  <w:num w:numId="7" w16cid:durableId="1043598134">
    <w:abstractNumId w:val="11"/>
  </w:num>
  <w:num w:numId="8" w16cid:durableId="1872186690">
    <w:abstractNumId w:val="12"/>
  </w:num>
  <w:num w:numId="9" w16cid:durableId="1270627922">
    <w:abstractNumId w:val="15"/>
  </w:num>
  <w:num w:numId="10" w16cid:durableId="1769159159">
    <w:abstractNumId w:val="22"/>
  </w:num>
  <w:num w:numId="11" w16cid:durableId="606348152">
    <w:abstractNumId w:val="21"/>
  </w:num>
  <w:num w:numId="12" w16cid:durableId="2044818700">
    <w:abstractNumId w:val="21"/>
  </w:num>
  <w:num w:numId="13" w16cid:durableId="69081251">
    <w:abstractNumId w:val="3"/>
  </w:num>
  <w:num w:numId="14" w16cid:durableId="1580944985">
    <w:abstractNumId w:val="2"/>
  </w:num>
  <w:num w:numId="15" w16cid:durableId="589698906">
    <w:abstractNumId w:val="1"/>
  </w:num>
  <w:num w:numId="16" w16cid:durableId="1382092117">
    <w:abstractNumId w:val="0"/>
  </w:num>
  <w:num w:numId="17" w16cid:durableId="478150793">
    <w:abstractNumId w:val="7"/>
  </w:num>
  <w:num w:numId="18" w16cid:durableId="1018779389">
    <w:abstractNumId w:val="6"/>
  </w:num>
  <w:num w:numId="19" w16cid:durableId="1856186704">
    <w:abstractNumId w:val="5"/>
  </w:num>
  <w:num w:numId="20" w16cid:durableId="527790460">
    <w:abstractNumId w:val="4"/>
  </w:num>
  <w:num w:numId="21" w16cid:durableId="1364788760">
    <w:abstractNumId w:val="21"/>
  </w:num>
  <w:num w:numId="22" w16cid:durableId="122696732">
    <w:abstractNumId w:val="21"/>
  </w:num>
  <w:num w:numId="23" w16cid:durableId="1829246338">
    <w:abstractNumId w:val="21"/>
  </w:num>
  <w:num w:numId="24" w16cid:durableId="984286252">
    <w:abstractNumId w:val="21"/>
  </w:num>
  <w:num w:numId="25" w16cid:durableId="1063330876">
    <w:abstractNumId w:val="21"/>
  </w:num>
  <w:num w:numId="26" w16cid:durableId="329140730">
    <w:abstractNumId w:val="22"/>
  </w:num>
  <w:num w:numId="27" w16cid:durableId="947783463">
    <w:abstractNumId w:val="22"/>
  </w:num>
  <w:num w:numId="28" w16cid:durableId="185947106">
    <w:abstractNumId w:val="22"/>
  </w:num>
  <w:num w:numId="29" w16cid:durableId="2048678753">
    <w:abstractNumId w:val="22"/>
  </w:num>
  <w:num w:numId="30" w16cid:durableId="402141235">
    <w:abstractNumId w:val="21"/>
  </w:num>
  <w:num w:numId="31" w16cid:durableId="1187475877">
    <w:abstractNumId w:val="21"/>
  </w:num>
  <w:num w:numId="32" w16cid:durableId="1641349898">
    <w:abstractNumId w:val="22"/>
  </w:num>
  <w:num w:numId="33" w16cid:durableId="89786456">
    <w:abstractNumId w:val="21"/>
  </w:num>
  <w:num w:numId="34" w16cid:durableId="443354018">
    <w:abstractNumId w:val="18"/>
  </w:num>
  <w:num w:numId="35" w16cid:durableId="2014918817">
    <w:abstractNumId w:val="18"/>
    <w:lvlOverride w:ilvl="0">
      <w:startOverride w:val="1"/>
    </w:lvlOverride>
  </w:num>
  <w:num w:numId="36" w16cid:durableId="480924004">
    <w:abstractNumId w:val="19"/>
  </w:num>
  <w:num w:numId="37" w16cid:durableId="1719284818">
    <w:abstractNumId w:val="18"/>
    <w:lvlOverride w:ilvl="0">
      <w:startOverride w:val="1"/>
    </w:lvlOverride>
  </w:num>
  <w:num w:numId="38" w16cid:durableId="1054699426">
    <w:abstractNumId w:val="13"/>
  </w:num>
  <w:num w:numId="39" w16cid:durableId="1951813598">
    <w:abstractNumId w:val="10"/>
  </w:num>
  <w:num w:numId="40" w16cid:durableId="194688533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B435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1CD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358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33C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473E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3A4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0D5B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60F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B27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98B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8A3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2E7F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647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2FE2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D80A"/>
  <w15:chartTrackingRefBased/>
  <w15:docId w15:val="{6566069C-9287-4146-9EDA-A870017E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7C5365C9B040BE80F1E370D40746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8C4FD-7110-4BF1-88C9-DB277DA56E4F}"/>
      </w:docPartPr>
      <w:docPartBody>
        <w:p w:rsidR="00003A43" w:rsidRDefault="005B77FE">
          <w:pPr>
            <w:pStyle w:val="B37C5365C9B040BE80F1E370D40746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A0CD248D334001A10BF8C39CD1A2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EC23B3-7784-4E25-9410-480FB4C5B29F}"/>
      </w:docPartPr>
      <w:docPartBody>
        <w:p w:rsidR="00003A43" w:rsidRDefault="005B77FE">
          <w:pPr>
            <w:pStyle w:val="6DA0CD248D334001A10BF8C39CD1A2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EFBD5BE2FDB48E6B23723AA08EB3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EC521-6E6B-4BF6-B213-B56FBB4F7ACB}"/>
      </w:docPartPr>
      <w:docPartBody>
        <w:p w:rsidR="00003A43" w:rsidRDefault="005B77FE">
          <w:pPr>
            <w:pStyle w:val="5EFBD5BE2FDB48E6B23723AA08EB34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D24488DFC24C94A947903B54DB9F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81B6D-D792-4A2F-94E7-56B0BEA5BDA8}"/>
      </w:docPartPr>
      <w:docPartBody>
        <w:p w:rsidR="00003A43" w:rsidRDefault="005B77FE">
          <w:pPr>
            <w:pStyle w:val="5DD24488DFC24C94A947903B54DB9F76"/>
          </w:pPr>
          <w:r>
            <w:t xml:space="preserve"> </w:t>
          </w:r>
        </w:p>
      </w:docPartBody>
    </w:docPart>
    <w:docPart>
      <w:docPartPr>
        <w:name w:val="4575C427873348A3BBF1D1FC74E101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6952D-63E8-4302-9ECF-B08A83A2AC30}"/>
      </w:docPartPr>
      <w:docPartBody>
        <w:p w:rsidR="00A33FF3" w:rsidRDefault="00A33FF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FE"/>
    <w:rsid w:val="00003A43"/>
    <w:rsid w:val="002548B4"/>
    <w:rsid w:val="0041473E"/>
    <w:rsid w:val="004D33A4"/>
    <w:rsid w:val="005B77FE"/>
    <w:rsid w:val="00A3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37C5365C9B040BE80F1E370D40746F7">
    <w:name w:val="B37C5365C9B040BE80F1E370D40746F7"/>
  </w:style>
  <w:style w:type="paragraph" w:customStyle="1" w:styleId="6DA0CD248D334001A10BF8C39CD1A25C">
    <w:name w:val="6DA0CD248D334001A10BF8C39CD1A25C"/>
  </w:style>
  <w:style w:type="paragraph" w:customStyle="1" w:styleId="5EFBD5BE2FDB48E6B23723AA08EB3448">
    <w:name w:val="5EFBD5BE2FDB48E6B23723AA08EB3448"/>
  </w:style>
  <w:style w:type="paragraph" w:customStyle="1" w:styleId="5DD24488DFC24C94A947903B54DB9F76">
    <w:name w:val="5DD24488DFC24C94A947903B54DB9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2205C6-B4C3-49A9-A154-8257725299A2}"/>
</file>

<file path=customXml/itemProps2.xml><?xml version="1.0" encoding="utf-8"?>
<ds:datastoreItem xmlns:ds="http://schemas.openxmlformats.org/officeDocument/2006/customXml" ds:itemID="{719A5669-3DEC-431C-87EA-F272516327D6}"/>
</file>

<file path=customXml/itemProps3.xml><?xml version="1.0" encoding="utf-8"?>
<ds:datastoreItem xmlns:ds="http://schemas.openxmlformats.org/officeDocument/2006/customXml" ds:itemID="{C6611165-3D31-40F7-9399-0E0C4A8B55F8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833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M1854 Lagstadgad skyldighet att använda Barnahus vid sexualbrottsutredningar</vt:lpstr>
      <vt:lpstr>
      </vt:lpstr>
    </vt:vector>
  </TitlesOfParts>
  <Company>Sveriges riksdag</Company>
  <LinksUpToDate>false</LinksUpToDate>
  <CharactersWithSpaces>966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