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5A4" w:rsidRPr="008C1BCA" w:rsidRDefault="00AE55A4" w:rsidP="00D84DFA">
      <w:pPr>
        <w:pStyle w:val="Hemstlrubrik"/>
      </w:pPr>
      <w:r w:rsidRPr="008C1BCA">
        <w:t>Förslag till riksdagsbeslut</w:t>
      </w:r>
    </w:p>
    <w:p w:rsidR="00AE55A4" w:rsidRPr="008C1BCA" w:rsidRDefault="00AE55A4" w:rsidP="00AE55A4">
      <w:pPr>
        <w:pStyle w:val="Hemstlatt"/>
      </w:pPr>
      <w:r w:rsidRPr="008C1BCA">
        <w:t>Riksdagen tillkännager för regeringen som sin mening vad i motionen anförs om Arbetsmiljöverkets roll i det förebyggande arbetsmiljöarbetet.</w:t>
      </w:r>
    </w:p>
    <w:p w:rsidR="00E84F25" w:rsidRPr="008C1BCA" w:rsidRDefault="007C6092" w:rsidP="00E22893">
      <w:pPr>
        <w:pStyle w:val="Rubrik1"/>
      </w:pPr>
      <w:r w:rsidRPr="008C1BCA">
        <w:t>Motivering</w:t>
      </w:r>
    </w:p>
    <w:p w:rsidR="00AE55A4" w:rsidRPr="008C1BCA" w:rsidRDefault="00AE55A4" w:rsidP="00AE55A4">
      <w:r w:rsidRPr="008C1BCA">
        <w:t>Arbetsmiljöverket försöker i första hand att få arbetsgivaren att rätta till eve</w:t>
      </w:r>
      <w:r w:rsidRPr="008C1BCA">
        <w:t>n</w:t>
      </w:r>
      <w:r w:rsidRPr="008C1BCA">
        <w:t>tuella brister i arbetsmiljön på frivillig väg när det upptäcks att något inte står rätt till.</w:t>
      </w:r>
    </w:p>
    <w:p w:rsidR="00AE55A4" w:rsidRPr="008C1BCA" w:rsidRDefault="00AE55A4" w:rsidP="00D84DFA">
      <w:pPr>
        <w:pStyle w:val="Normaltindrag"/>
      </w:pPr>
      <w:r w:rsidRPr="008C1BCA">
        <w:t>Om arbetsmiljöinspektörerna har uppmärksammat några brister i arbet</w:t>
      </w:r>
      <w:r w:rsidRPr="008C1BCA">
        <w:t>s</w:t>
      </w:r>
      <w:r w:rsidRPr="008C1BCA">
        <w:t>miljön, så kommer dessa att beskrivas skriftligt i ett inspektionsmeddelande. Detta skriv</w:t>
      </w:r>
      <w:r w:rsidR="00D84DFA" w:rsidRPr="008C1BCA">
        <w:t>s</w:t>
      </w:r>
      <w:r w:rsidRPr="008C1BCA">
        <w:t xml:space="preserve"> normalt inom tre veckor efter besöket. I det uppmanas arbetsg</w:t>
      </w:r>
      <w:r w:rsidRPr="008C1BCA">
        <w:t>i</w:t>
      </w:r>
      <w:r w:rsidRPr="008C1BCA">
        <w:t>varen att till en viss tidpunkt redogöra för hur de beskrivna bristerna i arbet</w:t>
      </w:r>
      <w:r w:rsidRPr="008C1BCA">
        <w:t>s</w:t>
      </w:r>
      <w:r w:rsidRPr="008C1BCA">
        <w:t>miljön ska åtgärdas samt redovisa hur kraven uppfyllts till Arbetsmiljöverket.</w:t>
      </w:r>
    </w:p>
    <w:p w:rsidR="00AE55A4" w:rsidRPr="008C1BCA" w:rsidRDefault="00AE55A4" w:rsidP="00D84DFA">
      <w:pPr>
        <w:pStyle w:val="Normaltindrag"/>
      </w:pPr>
      <w:r w:rsidRPr="008C1BCA">
        <w:t>Inspektionsmeddelandet är inget formellt beslut utan ska ses som en up</w:t>
      </w:r>
      <w:r w:rsidRPr="008C1BCA">
        <w:t>p</w:t>
      </w:r>
      <w:r w:rsidRPr="008C1BCA">
        <w:t>maning till arbetsgivaren att vidta åtgärder som Arbetsmiljöverket kräver utifrån arbetsmiljölagstiftningen. Av denna anledning kan inspektionsmedd</w:t>
      </w:r>
      <w:r w:rsidRPr="008C1BCA">
        <w:t>e</w:t>
      </w:r>
      <w:r w:rsidRPr="008C1BCA">
        <w:t>landet inte överklagas.</w:t>
      </w:r>
    </w:p>
    <w:p w:rsidR="00AE55A4" w:rsidRPr="008C1BCA" w:rsidRDefault="00AE55A4" w:rsidP="00D84DFA">
      <w:pPr>
        <w:pStyle w:val="Normaltindrag"/>
      </w:pPr>
      <w:r w:rsidRPr="008C1BCA">
        <w:t>Om arbetsgivaren inte följer de krav som står i inspektionsmeddelandet kan Arbetsmiljöverket meddela föreläggande eller förbud, det vill säga fö</w:t>
      </w:r>
      <w:r w:rsidRPr="008C1BCA">
        <w:t>r</w:t>
      </w:r>
      <w:r w:rsidRPr="008C1BCA">
        <w:t>bjuda viss hantering, viss verksamhet eller förelägga arbetsgivaren att rätta till bri</w:t>
      </w:r>
      <w:r w:rsidRPr="008C1BCA">
        <w:t>s</w:t>
      </w:r>
      <w:r w:rsidRPr="008C1BCA">
        <w:t>ter i arbetsmiljön som beskrivits. Till ett sådant föreläggande eller förbud kan Arbetsmiljöverket även sätta ut ett vitesbelopp.</w:t>
      </w:r>
    </w:p>
    <w:p w:rsidR="00AE55A4" w:rsidRPr="008C1BCA" w:rsidRDefault="00AE55A4" w:rsidP="00D84DFA">
      <w:pPr>
        <w:pStyle w:val="Normaltindrag"/>
      </w:pPr>
      <w:r w:rsidRPr="008C1BCA">
        <w:t>Enligt nuvarande regelverk ska inte inspektören delge ett föreläggande på plats. Inspektören måste dokumentera besöket eller inspektionen skriftligen på kontoret innan föreläggande kan delges.</w:t>
      </w:r>
    </w:p>
    <w:p w:rsidR="00AE55A4" w:rsidRPr="008C1BCA" w:rsidRDefault="00AE55A4" w:rsidP="00D84DFA">
      <w:pPr>
        <w:pStyle w:val="Normaltindrag"/>
      </w:pPr>
      <w:r w:rsidRPr="008C1BCA">
        <w:t>Dokumentationen av arbetsförhållandena är viktig när åklagarmyndigheten blir inblandad. Mycket talar för att inspektörernas arbete skulle bli mer effe</w:t>
      </w:r>
      <w:r w:rsidRPr="008C1BCA">
        <w:t>k</w:t>
      </w:r>
      <w:r w:rsidRPr="008C1BCA">
        <w:t>tivt om inspektören fick delge föreläggande på plats.</w:t>
      </w:r>
    </w:p>
    <w:p w:rsidR="00D420E1" w:rsidRPr="008C1BCA" w:rsidRDefault="00AE55A4" w:rsidP="00D84DFA">
      <w:pPr>
        <w:pStyle w:val="Normaltindrag"/>
      </w:pPr>
      <w:r w:rsidRPr="008C1BCA">
        <w:lastRenderedPageBreak/>
        <w:t>Det har också påpekats att det behövs ändrade regler som gör det lättare att mer effektivt kunna utöva tillsyn i små företag. En del småföretag har när det med dagens system kommit till vitesföreläggande redan gått i konkurs. Det bör finnas större möjligheter till direktsanktioner. Ett förslag kan vara att använda samma system som vid p-böter. Tillämpas inte systematiskt arbet</w:t>
      </w:r>
      <w:r w:rsidRPr="008C1BCA">
        <w:t>s</w:t>
      </w:r>
      <w:r w:rsidRPr="008C1BCA">
        <w:t>miljöarbete (kopplat till föreskrifter) så utfärdas en bot. På så vis ges utökade möjligheter till omedelbar sanktionsrätt. Beslutet ska kunna överklagas i e</w:t>
      </w:r>
      <w:r w:rsidRPr="008C1BCA">
        <w:t>f</w:t>
      </w:r>
      <w:r w:rsidRPr="008C1BCA">
        <w:t>terhand.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4DFA" w:rsidRPr="008C1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4DFA" w:rsidRPr="008C1BCA" w:rsidRDefault="00D84DFA" w:rsidP="00D84DFA">
            <w:pPr>
              <w:pStyle w:val="UnderskriftDatum"/>
              <w:spacing w:before="240"/>
            </w:pPr>
            <w:r w:rsidRPr="008C1BCA">
              <w:t>Stockholm den 26 september 2005</w:t>
            </w:r>
          </w:p>
        </w:tc>
        <w:tc>
          <w:tcPr>
            <w:tcW w:w="3047" w:type="dxa"/>
          </w:tcPr>
          <w:p w:rsidR="00D84DFA" w:rsidRPr="008C1BCA" w:rsidRDefault="00D84DFA" w:rsidP="00D84DFA">
            <w:pPr>
              <w:pStyle w:val="Underskrifter"/>
              <w:spacing w:before="240"/>
            </w:pPr>
          </w:p>
        </w:tc>
      </w:tr>
      <w:tr w:rsidR="00D84DFA" w:rsidRPr="008C1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4DFA" w:rsidRPr="008C1BCA" w:rsidRDefault="00D84DFA" w:rsidP="00D84DFA">
            <w:pPr>
              <w:pStyle w:val="Underskrifter"/>
            </w:pPr>
            <w:r w:rsidRPr="008C1BCA">
              <w:t>Sylvia Lindgren (s)</w:t>
            </w:r>
          </w:p>
        </w:tc>
        <w:tc>
          <w:tcPr>
            <w:tcW w:w="3047" w:type="dxa"/>
          </w:tcPr>
          <w:p w:rsidR="00D84DFA" w:rsidRPr="008C1BCA" w:rsidRDefault="00D84DFA" w:rsidP="00D84DFA">
            <w:pPr>
              <w:pStyle w:val="Underskrifter"/>
            </w:pPr>
          </w:p>
        </w:tc>
      </w:tr>
      <w:tr w:rsidR="00D84DFA" w:rsidRPr="008C1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4DFA" w:rsidRPr="008C1BCA" w:rsidRDefault="00D84DFA" w:rsidP="00D84DFA">
            <w:pPr>
              <w:pStyle w:val="Underskrifter"/>
            </w:pPr>
            <w:r w:rsidRPr="008C1BCA">
              <w:t>Anders Ygeman (s)</w:t>
            </w:r>
          </w:p>
        </w:tc>
        <w:tc>
          <w:tcPr>
            <w:tcW w:w="3047" w:type="dxa"/>
          </w:tcPr>
          <w:p w:rsidR="00D84DFA" w:rsidRPr="008C1BCA" w:rsidRDefault="00D84DFA" w:rsidP="00D84DFA">
            <w:pPr>
              <w:pStyle w:val="Underskrifter"/>
            </w:pPr>
            <w:r w:rsidRPr="008C1BCA">
              <w:t>Börje Vestlund (s)</w:t>
            </w:r>
          </w:p>
        </w:tc>
      </w:tr>
      <w:tr w:rsidR="00D84DFA" w:rsidRPr="008C1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4DFA" w:rsidRPr="008C1BCA" w:rsidRDefault="00D84DFA" w:rsidP="00D84DFA">
            <w:pPr>
              <w:pStyle w:val="Underskrifter"/>
            </w:pPr>
            <w:r w:rsidRPr="008C1BCA">
              <w:t>Kaj Nordquist (s)</w:t>
            </w:r>
          </w:p>
        </w:tc>
        <w:tc>
          <w:tcPr>
            <w:tcW w:w="3047" w:type="dxa"/>
          </w:tcPr>
          <w:p w:rsidR="00D84DFA" w:rsidRPr="008C1BCA" w:rsidRDefault="00D84DFA" w:rsidP="00D84DFA">
            <w:pPr>
              <w:pStyle w:val="Underskrifter"/>
            </w:pPr>
          </w:p>
        </w:tc>
      </w:tr>
    </w:tbl>
    <w:p w:rsidR="00AE55A4" w:rsidRPr="008C1BCA" w:rsidRDefault="00AE55A4" w:rsidP="00D84DFA">
      <w:pPr>
        <w:pStyle w:val="Normaltindrag"/>
      </w:pPr>
    </w:p>
    <w:sectPr w:rsidR="00AE55A4" w:rsidRPr="008C1BCA" w:rsidSect="00D84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50A" w:rsidRPr="008C1BCA" w:rsidRDefault="00A2750A">
      <w:r w:rsidRPr="008C1BCA">
        <w:separator/>
      </w:r>
    </w:p>
  </w:endnote>
  <w:endnote w:type="continuationSeparator" w:id="0">
    <w:p w:rsidR="00A2750A" w:rsidRPr="008C1BCA" w:rsidRDefault="00A2750A">
      <w:r w:rsidRPr="008C1B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359" w:rsidRPr="008C1BCA" w:rsidRDefault="008C1BCA" w:rsidP="00D84DFA">
    <w:pPr>
      <w:pStyle w:val="Sidfot"/>
    </w:pPr>
    <w:r w:rsidRPr="008C1B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3206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FA" w:rsidRDefault="00D84D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4DFA" w:rsidRDefault="00D84D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C1BCA" w:rsidRDefault="008C1BCA" w:rsidP="00D84DFA">
    <w:pPr>
      <w:pStyle w:val="Sidfot"/>
    </w:pPr>
    <w:r w:rsidRPr="008C1B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0914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FA" w:rsidRDefault="00D84D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DFA" w:rsidRDefault="00D84D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C1BCA" w:rsidRDefault="008C1BCA" w:rsidP="00D84DFA">
    <w:pPr>
      <w:pStyle w:val="Sidfot"/>
    </w:pPr>
    <w:r w:rsidRPr="008C1B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668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FA" w:rsidRDefault="00D84D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DFA" w:rsidRDefault="00D84D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50A" w:rsidRPr="008C1BCA" w:rsidRDefault="00A2750A">
      <w:r w:rsidRPr="008C1BCA">
        <w:separator/>
      </w:r>
    </w:p>
  </w:footnote>
  <w:footnote w:type="continuationSeparator" w:id="0">
    <w:p w:rsidR="00A2750A" w:rsidRPr="008C1BCA" w:rsidRDefault="00A2750A">
      <w:r w:rsidRPr="008C1B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359" w:rsidRPr="008C1BCA" w:rsidRDefault="008C1BCA" w:rsidP="00D84DFA">
    <w:pPr>
      <w:pStyle w:val="Sidhuvud"/>
    </w:pPr>
    <w:r w:rsidRPr="008C1B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75084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FA" w:rsidRDefault="00D84D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4DFA" w:rsidRDefault="00D84D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8C1BCA" w:rsidRDefault="008C1BCA" w:rsidP="00D84DFA">
    <w:pPr>
      <w:pStyle w:val="Sidhuvud"/>
    </w:pPr>
    <w:r w:rsidRPr="008C1B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2487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FA" w:rsidRDefault="00D84D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4DFA" w:rsidRDefault="00D84D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FA" w:rsidRPr="008C1BCA" w:rsidRDefault="00D84DFA">
    <w:pPr>
      <w:pStyle w:val="FSHNormal"/>
      <w:tabs>
        <w:tab w:val="right" w:pos="5840"/>
      </w:tabs>
    </w:pPr>
    <w:r w:rsidRPr="008C1BCA">
      <w:br/>
    </w:r>
    <w:r w:rsidRPr="008C1BCA">
      <w:fldChar w:fldCharType="begin" w:fldLock="1"/>
    </w:r>
    <w:r w:rsidRPr="008C1BCA">
      <w:instrText xml:space="preserve"> DOCPROPERTY</w:instrText>
    </w:r>
    <w:r w:rsidRPr="008C1BCA">
      <w:rPr>
        <w:sz w:val="18"/>
      </w:rPr>
      <w:instrText xml:space="preserve"> "YearUser" *\charformat </w:instrText>
    </w:r>
    <w:r w:rsidRPr="008C1BCA">
      <w:fldChar w:fldCharType="separate"/>
    </w:r>
    <w:r w:rsidRPr="008C1BCA">
      <w:t>2005/06</w:t>
    </w:r>
    <w:r w:rsidRPr="008C1BCA">
      <w:fldChar w:fldCharType="end"/>
    </w:r>
    <w:r w:rsidRPr="008C1BCA">
      <w:t xml:space="preserve"> </w:t>
    </w:r>
    <w:r w:rsidRPr="008C1BCA">
      <w:tab/>
      <w:t xml:space="preserve">mnr: </w:t>
    </w:r>
    <w:r w:rsidRPr="008C1BCA">
      <w:fldChar w:fldCharType="begin" w:fldLock="1"/>
    </w:r>
    <w:r w:rsidRPr="008C1BCA">
      <w:instrText xml:space="preserve"> DOCPROPERTY</w:instrText>
    </w:r>
    <w:r w:rsidRPr="008C1BCA">
      <w:rPr>
        <w:sz w:val="18"/>
      </w:rPr>
      <w:instrText xml:space="preserve"> "Motionsnummer" *\charformat </w:instrText>
    </w:r>
    <w:r w:rsidRPr="008C1BCA">
      <w:fldChar w:fldCharType="separate"/>
    </w:r>
    <w:r w:rsidRPr="008C1BCA">
      <w:t>A388</w:t>
    </w:r>
    <w:r w:rsidRPr="008C1BCA">
      <w:fldChar w:fldCharType="end"/>
    </w:r>
    <w:r w:rsidRPr="008C1BCA">
      <w:br/>
    </w:r>
    <w:r w:rsidRPr="008C1BCA">
      <w:fldChar w:fldCharType="begin" w:fldLock="1"/>
    </w:r>
    <w:r w:rsidRPr="008C1BCA">
      <w:instrText xml:space="preserve"> DOCPROPERTY</w:instrText>
    </w:r>
    <w:r w:rsidRPr="008C1BCA">
      <w:rPr>
        <w:sz w:val="18"/>
      </w:rPr>
      <w:instrText xml:space="preserve"> "Samling" *\charformat </w:instrText>
    </w:r>
    <w:r w:rsidRPr="008C1BCA">
      <w:fldChar w:fldCharType="end"/>
    </w:r>
    <w:r w:rsidRPr="008C1BCA">
      <w:tab/>
      <w:t xml:space="preserve">pnr: </w:t>
    </w:r>
    <w:r w:rsidRPr="008C1BCA">
      <w:fldChar w:fldCharType="begin" w:fldLock="1"/>
    </w:r>
    <w:r w:rsidRPr="008C1BCA">
      <w:instrText xml:space="preserve"> DOCPROPERTY</w:instrText>
    </w:r>
    <w:r w:rsidRPr="008C1BCA">
      <w:rPr>
        <w:sz w:val="18"/>
      </w:rPr>
      <w:instrText xml:space="preserve"> "Partinummer" *\charformat </w:instrText>
    </w:r>
    <w:r w:rsidRPr="008C1BCA">
      <w:fldChar w:fldCharType="separate"/>
    </w:r>
    <w:r w:rsidRPr="008C1BCA">
      <w:t>s7008</w:t>
    </w:r>
    <w:r w:rsidRPr="008C1BCA">
      <w:fldChar w:fldCharType="end"/>
    </w:r>
  </w:p>
  <w:p w:rsidR="00D84DFA" w:rsidRPr="008C1BCA" w:rsidRDefault="00D84DFA">
    <w:pPr>
      <w:pStyle w:val="FSHRub1"/>
    </w:pPr>
    <w:r w:rsidRPr="008C1BCA">
      <w:t>Motion till riksdagen</w:t>
    </w:r>
    <w:r w:rsidRPr="008C1BCA">
      <w:br/>
    </w:r>
    <w:r w:rsidRPr="008C1BCA">
      <w:fldChar w:fldCharType="begin" w:fldLock="1"/>
    </w:r>
    <w:r w:rsidRPr="008C1BCA">
      <w:instrText xml:space="preserve"> DOCPROPERTY "YearUser" *\charformat </w:instrText>
    </w:r>
    <w:r w:rsidRPr="008C1BCA">
      <w:fldChar w:fldCharType="separate"/>
    </w:r>
    <w:r w:rsidRPr="008C1BCA">
      <w:t>2005/06</w:t>
    </w:r>
    <w:r w:rsidRPr="008C1BCA">
      <w:fldChar w:fldCharType="end"/>
    </w:r>
    <w:r w:rsidRPr="008C1BCA">
      <w:t>:</w:t>
    </w:r>
    <w:r w:rsidRPr="008C1BCA">
      <w:fldChar w:fldCharType="begin" w:fldLock="1"/>
    </w:r>
    <w:r w:rsidRPr="008C1BCA">
      <w:instrText xml:space="preserve"> DOCPROPERTY "Motionsnummer" *\charformat </w:instrText>
    </w:r>
    <w:r w:rsidRPr="008C1BCA">
      <w:fldChar w:fldCharType="separate"/>
    </w:r>
    <w:r w:rsidRPr="008C1BCA">
      <w:t>A388</w:t>
    </w:r>
    <w:r w:rsidRPr="008C1BCA">
      <w:fldChar w:fldCharType="end"/>
    </w:r>
  </w:p>
  <w:p w:rsidR="00D84DFA" w:rsidRPr="008C1BCA" w:rsidRDefault="00D84DFA">
    <w:pPr>
      <w:pStyle w:val="FSHNormalS5"/>
    </w:pPr>
    <w:r w:rsidRPr="008C1BCA">
      <w:fldChar w:fldCharType="begin" w:fldLock="1"/>
    </w:r>
    <w:r w:rsidRPr="008C1BCA">
      <w:instrText xml:space="preserve"> DOCPROPERTY "MotionarText" *\charformat </w:instrText>
    </w:r>
    <w:r w:rsidRPr="008C1BCA">
      <w:fldChar w:fldCharType="separate"/>
    </w:r>
    <w:r w:rsidRPr="008C1BCA">
      <w:t>av Sylvia Lindgren m.fl. (s)</w:t>
    </w:r>
    <w:r w:rsidRPr="008C1BCA">
      <w:fldChar w:fldCharType="end"/>
    </w:r>
    <w:r w:rsidRPr="008C1BCA">
      <w:br/>
    </w:r>
    <w:r w:rsidRPr="008C1BCA">
      <w:fldChar w:fldCharType="begin" w:fldLock="1"/>
    </w:r>
    <w:r w:rsidRPr="008C1BCA">
      <w:instrText xml:space="preserve"> DOCPROPERTY "SvarFrasKort" *\charformat </w:instrText>
    </w:r>
    <w:r w:rsidRPr="008C1BCA">
      <w:fldChar w:fldCharType="end"/>
    </w:r>
  </w:p>
  <w:p w:rsidR="00D84DFA" w:rsidRPr="008C1BCA" w:rsidRDefault="00D84DFA">
    <w:pPr>
      <w:pStyle w:val="FSHTitel"/>
    </w:pPr>
    <w:r w:rsidRPr="008C1BCA">
      <w:fldChar w:fldCharType="begin" w:fldLock="1"/>
    </w:r>
    <w:r w:rsidRPr="008C1BCA">
      <w:instrText xml:space="preserve"> DOCPROPERTY</w:instrText>
    </w:r>
    <w:r w:rsidRPr="008C1BCA">
      <w:rPr>
        <w:sz w:val="18"/>
      </w:rPr>
      <w:instrText xml:space="preserve"> "RubrikSvar" *\charformat </w:instrText>
    </w:r>
    <w:r w:rsidRPr="008C1BCA">
      <w:fldChar w:fldCharType="separate"/>
    </w:r>
    <w:r w:rsidRPr="008C1BCA">
      <w:t>Arbetsmiljöverkets roll i det förebyggande arbetsmiljöarbetet</w:t>
    </w:r>
    <w:r w:rsidRPr="008C1BCA">
      <w:fldChar w:fldCharType="end"/>
    </w:r>
  </w:p>
  <w:p w:rsidR="00D84DFA" w:rsidRPr="008C1BCA" w:rsidRDefault="00D84DFA" w:rsidP="00D84D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5579811">
    <w:abstractNumId w:val="13"/>
  </w:num>
  <w:num w:numId="2" w16cid:durableId="782378763">
    <w:abstractNumId w:val="10"/>
  </w:num>
  <w:num w:numId="3" w16cid:durableId="311522484">
    <w:abstractNumId w:val="11"/>
  </w:num>
  <w:num w:numId="4" w16cid:durableId="1834486495">
    <w:abstractNumId w:val="12"/>
  </w:num>
  <w:num w:numId="5" w16cid:durableId="807666513">
    <w:abstractNumId w:val="8"/>
  </w:num>
  <w:num w:numId="6" w16cid:durableId="2007585806">
    <w:abstractNumId w:val="3"/>
  </w:num>
  <w:num w:numId="7" w16cid:durableId="1431390716">
    <w:abstractNumId w:val="2"/>
  </w:num>
  <w:num w:numId="8" w16cid:durableId="176893075">
    <w:abstractNumId w:val="1"/>
  </w:num>
  <w:num w:numId="9" w16cid:durableId="815680505">
    <w:abstractNumId w:val="0"/>
  </w:num>
  <w:num w:numId="10" w16cid:durableId="1264148424">
    <w:abstractNumId w:val="9"/>
  </w:num>
  <w:num w:numId="11" w16cid:durableId="887843885">
    <w:abstractNumId w:val="7"/>
  </w:num>
  <w:num w:numId="12" w16cid:durableId="903833566">
    <w:abstractNumId w:val="6"/>
  </w:num>
  <w:num w:numId="13" w16cid:durableId="2017804279">
    <w:abstractNumId w:val="5"/>
  </w:num>
  <w:num w:numId="14" w16cid:durableId="74024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D420E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8C1BCA"/>
    <w:rsid w:val="00A053C6"/>
    <w:rsid w:val="00A2750A"/>
    <w:rsid w:val="00AE55A4"/>
    <w:rsid w:val="00B13BF0"/>
    <w:rsid w:val="00C1285C"/>
    <w:rsid w:val="00C27B7D"/>
    <w:rsid w:val="00CC2359"/>
    <w:rsid w:val="00D1174F"/>
    <w:rsid w:val="00D420E1"/>
    <w:rsid w:val="00D84DFA"/>
    <w:rsid w:val="00DC6C70"/>
    <w:rsid w:val="00E22893"/>
    <w:rsid w:val="00E360DE"/>
    <w:rsid w:val="00E75D28"/>
    <w:rsid w:val="00E84F25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1A3DB4-763B-4F27-81FE-F622F04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84D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653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326</Words>
  <Characters>2075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A388</vt:lpstr>
    </vt:vector>
  </TitlesOfParts>
  <Company>Riksdagen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A388</dc:title>
  <dc:subject>A388</dc:subject>
  <dc:creator>Riksdagen</dc:creator>
  <cp:keywords>Riksdagen</cp:keywords>
  <dc:description/>
  <cp:lastModifiedBy>Lars Brink</cp:lastModifiedBy>
  <cp:revision>2</cp:revision>
  <cp:lastPrinted>2005-12-16T10:56:00Z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Arbetsmiljöverkets roll i det förebyggande arbetsmiljöarbetet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Arbetsmiljöverkets roll i det förebyggande arbetsmiljöarbetet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(s)\Ygeman, Anders (s)\Vestlund, Börje (s)\Nordquist, Kaj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Anders Ygeman (s), Börje Vestlund (s), Kaj Nordquist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20052006000000000115000070080069</vt:lpwstr>
  </property>
  <property fmtid="{D5CDD505-2E9C-101B-9397-08002B2CF9AE}" pid="47" name="datum">
    <vt:lpwstr>050926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20052006000000000115000070080069</vt:lpwstr>
  </property>
  <property fmtid="{D5CDD505-2E9C-101B-9397-08002B2CF9AE}" pid="50" name="nummer">
    <vt:lpwstr>388</vt:lpwstr>
  </property>
  <property fmtid="{D5CDD505-2E9C-101B-9397-08002B2CF9AE}" pid="51" name="utskottsbeteckning">
    <vt:lpwstr>A</vt:lpwstr>
  </property>
</Properties>
</file>