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07AC" w:rsidRPr="00A007AC" w:rsidRDefault="00A007AC">
      <w:pPr>
        <w:pStyle w:val="Frslagsrubrik"/>
      </w:pPr>
      <w:r w:rsidRPr="00A007AC">
        <w:t>Förslag till riksdagsbeslut</w:t>
      </w:r>
    </w:p>
    <w:p w:rsidR="00A007AC" w:rsidRPr="00A007AC" w:rsidRDefault="00A007AC">
      <w:pPr>
        <w:pStyle w:val="Hemstlatt"/>
      </w:pPr>
      <w:r w:rsidRPr="00A007AC">
        <w:t>Riksdagen tillkännager för regeringen som sin mening vad som anförs i motionen om uppskjutande av realisationsvinstbeskattning vid försäljning och byte av fondandelar.</w:t>
      </w:r>
    </w:p>
    <w:p w:rsidR="00A007AC" w:rsidRPr="00A007AC" w:rsidRDefault="00A007AC">
      <w:pPr>
        <w:pStyle w:val="Rubrik1"/>
      </w:pPr>
      <w:r w:rsidRPr="00A007AC">
        <w:t>Motivering</w:t>
      </w:r>
    </w:p>
    <w:p w:rsidR="00A007AC" w:rsidRPr="00A007AC" w:rsidRDefault="00A007AC">
      <w:r w:rsidRPr="00A007AC">
        <w:t>Den bristande konkurrensen på den finansiella marknaden har varit för</w:t>
      </w:r>
      <w:r w:rsidRPr="00A007AC">
        <w:t>e</w:t>
      </w:r>
      <w:r w:rsidRPr="00A007AC">
        <w:t>mål för stor uppmärksamhet. Olika åtgärder har prövats för att öka rörligheten men fortfarande är strukturen stel och bara mycket få byter bank frivilligt.</w:t>
      </w:r>
    </w:p>
    <w:p w:rsidR="00A007AC" w:rsidRPr="00A007AC" w:rsidRDefault="00A007AC">
      <w:pPr>
        <w:pStyle w:val="Normaltindrag"/>
      </w:pPr>
      <w:r w:rsidRPr="00A007AC">
        <w:t>Säkert ligger en hel del av förklaringen i att kunderna är rimligt nöjda med sin bank och sin bankrelation. Men ibland kan denna lojalitet bero på legala strukturer som gör det kostsamt att byta.</w:t>
      </w:r>
    </w:p>
    <w:p w:rsidR="00A007AC" w:rsidRPr="00A007AC" w:rsidRDefault="00A007AC">
      <w:pPr>
        <w:pStyle w:val="Normaltindrag"/>
      </w:pPr>
      <w:r w:rsidRPr="00A007AC">
        <w:t>Svårigheten att flytta sitt pensionskapital har exempelvis påtalats många gånger och steg i rätt riktning har tagits på senare tid för att underlätta byte av försäkringsbolag.</w:t>
      </w:r>
    </w:p>
    <w:p w:rsidR="00A007AC" w:rsidRPr="00A007AC" w:rsidRDefault="00A007AC">
      <w:pPr>
        <w:pStyle w:val="Normaltindrag"/>
      </w:pPr>
      <w:r w:rsidRPr="00A007AC">
        <w:t>Men vad gäller en annan mycket populär sparform – fondsparandet – är s</w:t>
      </w:r>
      <w:r w:rsidRPr="00A007AC">
        <w:t>i</w:t>
      </w:r>
      <w:r w:rsidRPr="00A007AC">
        <w:t>tuationen densamma idag som den var när fondsparandet infördes för mer än ett kvarts sekel sedan.</w:t>
      </w:r>
    </w:p>
    <w:p w:rsidR="00A007AC" w:rsidRPr="00A007AC" w:rsidRDefault="00A007AC">
      <w:pPr>
        <w:pStyle w:val="Normaltindrag"/>
      </w:pPr>
      <w:r w:rsidRPr="00A007AC">
        <w:t>Eftersom byte av fond utlöser beskattning, drar sig många för att flytta sitt fondsparande mellan olika fonder och mellan fondbolag även om de av olika skäl är besvikna på det resultat sparandet har skapat.</w:t>
      </w:r>
    </w:p>
    <w:p w:rsidR="00A007AC" w:rsidRPr="00A007AC" w:rsidRDefault="00A007AC">
      <w:pPr>
        <w:pStyle w:val="Normaltindrag"/>
      </w:pPr>
      <w:r w:rsidRPr="00A007AC">
        <w:t>Därigenom har den struktur som en gång etablerades på fondmarknaden cementerats där de fyra stora bankerna svarar för 70–80 procent av fondsp</w:t>
      </w:r>
      <w:r w:rsidRPr="00A007AC">
        <w:t>a</w:t>
      </w:r>
      <w:r w:rsidRPr="00A007AC">
        <w:t>randet.</w:t>
      </w:r>
    </w:p>
    <w:p w:rsidR="00A007AC" w:rsidRPr="00A007AC" w:rsidRDefault="00A007AC">
      <w:pPr>
        <w:pStyle w:val="Normaltindrag"/>
      </w:pPr>
      <w:r w:rsidRPr="00A007AC">
        <w:lastRenderedPageBreak/>
        <w:t>Detta är helt otillfredsställande ur konkurrenssynpunkt. Nya fondbolag e</w:t>
      </w:r>
      <w:r w:rsidRPr="00A007AC">
        <w:t>l</w:t>
      </w:r>
      <w:r w:rsidRPr="00A007AC">
        <w:t>ler nya fondprodukter har svårt att ”slå sig in” på marknaden och gamla pr</w:t>
      </w:r>
      <w:r w:rsidRPr="00A007AC">
        <w:t>o</w:t>
      </w:r>
      <w:r w:rsidRPr="00A007AC">
        <w:t>dukter med alltför höga avgifter kan leva vidare i skydd av skattelagstiftnin</w:t>
      </w:r>
      <w:r w:rsidRPr="00A007AC">
        <w:t>g</w:t>
      </w:r>
      <w:r w:rsidRPr="00A007AC">
        <w:t>en.</w:t>
      </w:r>
    </w:p>
    <w:p w:rsidR="00A007AC" w:rsidRPr="00A007AC" w:rsidRDefault="00A007AC">
      <w:pPr>
        <w:pStyle w:val="Normaltindrag"/>
      </w:pPr>
      <w:r w:rsidRPr="00A007AC">
        <w:t>Skattelagstiftningen borde därför skyndsamt ändras så att fondbyte kan g</w:t>
      </w:r>
      <w:r w:rsidRPr="00A007AC">
        <w:t>ö</w:t>
      </w:r>
      <w:r w:rsidRPr="00A007AC">
        <w:t>ras utan att det utlöser beskattning. Tekniken kan därmed liknas vid den som tillämpades förr för byten av bostäder. Vinsten sköts upp till framtiden men den försvann inte.</w:t>
      </w:r>
    </w:p>
    <w:p w:rsidR="00A007AC" w:rsidRPr="00A007AC" w:rsidRDefault="00A007AC">
      <w:pPr>
        <w:pStyle w:val="Normaltindrag"/>
      </w:pPr>
      <w:r w:rsidRPr="00A007AC">
        <w:t>Förutom konkurrensargumentet finns det andra skäl för att tillåta fondb</w:t>
      </w:r>
      <w:r w:rsidRPr="00A007AC">
        <w:t>y</w:t>
      </w:r>
      <w:r w:rsidRPr="00A007AC">
        <w:t>ten utan att beskattning utlöses. De handlar om inflytande.</w:t>
      </w:r>
    </w:p>
    <w:p w:rsidR="00A007AC" w:rsidRPr="00A007AC" w:rsidRDefault="00A007AC">
      <w:pPr>
        <w:pStyle w:val="Normaltindrag"/>
      </w:pPr>
      <w:r w:rsidRPr="00A007AC">
        <w:t>Den rättsfigur som den svenska fondlagen skapat – fondbolaget – är nä</w:t>
      </w:r>
      <w:r w:rsidRPr="00A007AC">
        <w:t>m</w:t>
      </w:r>
      <w:r w:rsidRPr="00A007AC">
        <w:t>ligen i flera avseenden till nackdel för andelsägaren. Detta gäller särskilt den fördelning av rättigheter som det implicita kontraktet mellan andelsägare och fondbolag/förvaltare ger upphov till. Andelsägarna saknar möjlighet att öve</w:t>
      </w:r>
      <w:r w:rsidRPr="00A007AC">
        <w:t>r</w:t>
      </w:r>
      <w:r w:rsidRPr="00A007AC">
        <w:t>vaka förvaltningen av sin placering eller påverka hur rösträtten utnyttjas för de aktier fonden investerat i, dvs. för det kapital andelsägarna äger. I själva verket är det svårt att finna något land, möjligtvis med undantag för Tyskland, som så konsekvent berövat andelsägarn</w:t>
      </w:r>
      <w:r w:rsidRPr="00A007AC">
        <w:t>a sina rättigheter som Sverige.</w:t>
      </w:r>
    </w:p>
    <w:p w:rsidR="00A007AC" w:rsidRPr="00A007AC" w:rsidRDefault="00A007AC">
      <w:pPr>
        <w:pStyle w:val="Normaltindrag"/>
      </w:pPr>
      <w:r w:rsidRPr="00A007AC">
        <w:t>Det är angeläget att andelsägarnas ställning stärks. Det enklaste består i att tillåta andelsägarna byte av fond utan att detta utlöser beskattning av event</w:t>
      </w:r>
      <w:r w:rsidRPr="00A007AC">
        <w:t>u</w:t>
      </w:r>
      <w:r w:rsidRPr="00A007AC">
        <w:t>ella realisationsvinster. En sådan ordning skulle i praktiken ge andelsägarna goda möjligheter att uttrycka sitt gillande eller ogillande genom att köpa/sälja andelar, dvs. rösta med fötterna. Förutom att detta stärker andelsägarnas rä</w:t>
      </w:r>
      <w:r w:rsidRPr="00A007AC">
        <w:t>t</w:t>
      </w:r>
      <w:r w:rsidRPr="00A007AC">
        <w:t>tigheter, ökar konkurrensen på fondmarknaden.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007AC">
        <w:trPr>
          <w:cantSplit/>
        </w:trPr>
        <w:tc>
          <w:tcPr>
            <w:tcW w:w="3046" w:type="dxa"/>
          </w:tcPr>
          <w:p w:rsidR="00A007AC" w:rsidRPr="00A007AC" w:rsidRDefault="00A007AC">
            <w:pPr>
              <w:pStyle w:val="UnderskriftDatum"/>
              <w:spacing w:before="240"/>
            </w:pPr>
            <w:r w:rsidRPr="00A007AC">
              <w:t>Stockholm den 30 september 2009</w:t>
            </w:r>
          </w:p>
        </w:tc>
        <w:tc>
          <w:tcPr>
            <w:tcW w:w="3047" w:type="dxa"/>
          </w:tcPr>
          <w:p w:rsidR="00A007AC" w:rsidRPr="00A007AC" w:rsidRDefault="00A007AC">
            <w:pPr>
              <w:pStyle w:val="Underskrifter"/>
              <w:spacing w:before="240"/>
            </w:pPr>
          </w:p>
        </w:tc>
      </w:tr>
      <w:tr w:rsidR="00000000" w:rsidRPr="00A007AC">
        <w:trPr>
          <w:cantSplit/>
        </w:trPr>
        <w:tc>
          <w:tcPr>
            <w:tcW w:w="3046" w:type="dxa"/>
          </w:tcPr>
          <w:p w:rsidR="00A007AC" w:rsidRPr="00A007AC" w:rsidRDefault="00A007AC">
            <w:pPr>
              <w:pStyle w:val="Underskrifter"/>
            </w:pPr>
            <w:r w:rsidRPr="00A007AC">
              <w:t>Anne-Marie Pålsson (m)</w:t>
            </w:r>
          </w:p>
        </w:tc>
        <w:tc>
          <w:tcPr>
            <w:tcW w:w="3046" w:type="dxa"/>
          </w:tcPr>
          <w:p w:rsidR="00A007AC" w:rsidRPr="00A007AC" w:rsidRDefault="00A007AC">
            <w:pPr>
              <w:pStyle w:val="Underskrifter"/>
            </w:pPr>
            <w:r w:rsidRPr="00A007AC">
              <w:t>Ewa Thalén Finné (m)</w:t>
            </w:r>
          </w:p>
        </w:tc>
      </w:tr>
    </w:tbl>
    <w:p w:rsidR="00A007AC" w:rsidRPr="00A007AC" w:rsidRDefault="00A007AC">
      <w:pPr>
        <w:pStyle w:val="Normaltindrag"/>
      </w:pPr>
    </w:p>
    <w:sectPr w:rsidR="00000000" w:rsidRPr="00A007A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07AC" w:rsidRPr="00A007AC" w:rsidRDefault="00A007AC">
      <w:r w:rsidRPr="00A007AC">
        <w:separator/>
      </w:r>
    </w:p>
  </w:endnote>
  <w:endnote w:type="continuationSeparator" w:id="0">
    <w:p w:rsidR="00A007AC" w:rsidRPr="00A007AC" w:rsidRDefault="00A007AC">
      <w:r w:rsidRPr="00A007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7AC" w:rsidRPr="00A007AC" w:rsidRDefault="00A007AC">
    <w:pPr>
      <w:pStyle w:val="Sidfot"/>
    </w:pPr>
    <w:r w:rsidRPr="00A007A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360588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07AC" w:rsidRDefault="00A007A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007AC" w:rsidRDefault="00A007A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7AC" w:rsidRPr="00A007AC" w:rsidRDefault="00A007AC">
    <w:pPr>
      <w:pStyle w:val="Sidfot"/>
    </w:pPr>
    <w:r w:rsidRPr="00A007A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67881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07AC" w:rsidRDefault="00A007A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007AC" w:rsidRDefault="00A007A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7AC" w:rsidRPr="00A007AC" w:rsidRDefault="00A007AC">
    <w:pPr>
      <w:pStyle w:val="Sidfot"/>
    </w:pPr>
    <w:r w:rsidRPr="00A007A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68968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07AC" w:rsidRDefault="00A007A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007AC" w:rsidRDefault="00A007A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07AC" w:rsidRPr="00A007AC" w:rsidRDefault="00A007AC">
      <w:r w:rsidRPr="00A007AC">
        <w:separator/>
      </w:r>
    </w:p>
  </w:footnote>
  <w:footnote w:type="continuationSeparator" w:id="0">
    <w:p w:rsidR="00A007AC" w:rsidRPr="00A007AC" w:rsidRDefault="00A007AC">
      <w:r w:rsidRPr="00A007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7AC" w:rsidRPr="00A007AC" w:rsidRDefault="00A007AC">
    <w:pPr>
      <w:pStyle w:val="Sidhuvud"/>
    </w:pPr>
    <w:r w:rsidRPr="00A007A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02230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07AC" w:rsidRDefault="00A007A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007AC" w:rsidRDefault="00A007A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7AC" w:rsidRPr="00A007AC" w:rsidRDefault="00A007AC">
    <w:pPr>
      <w:pStyle w:val="Sidhuvud"/>
    </w:pPr>
    <w:r w:rsidRPr="00A007A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04621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07AC" w:rsidRDefault="00A007A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007AC" w:rsidRDefault="00A007A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7AC" w:rsidRPr="00A007AC" w:rsidRDefault="00A007AC">
    <w:pPr>
      <w:pStyle w:val="FSHNormal"/>
      <w:tabs>
        <w:tab w:val="right" w:pos="5840"/>
      </w:tabs>
    </w:pPr>
    <w:r w:rsidRPr="00A007AC">
      <w:br/>
    </w:r>
    <w:r w:rsidRPr="00A007AC">
      <w:fldChar w:fldCharType="begin" w:fldLock="1"/>
    </w:r>
    <w:r w:rsidRPr="00A007AC">
      <w:instrText xml:space="preserve"> DOCPROPERTY</w:instrText>
    </w:r>
    <w:r w:rsidRPr="00A007AC">
      <w:rPr>
        <w:sz w:val="18"/>
      </w:rPr>
      <w:instrText xml:space="preserve"> "YearUser" *\charformat </w:instrText>
    </w:r>
    <w:r w:rsidRPr="00A007AC">
      <w:fldChar w:fldCharType="separate"/>
    </w:r>
    <w:r w:rsidRPr="00A007AC">
      <w:t>2009/10</w:t>
    </w:r>
    <w:r w:rsidRPr="00A007AC">
      <w:fldChar w:fldCharType="end"/>
    </w:r>
    <w:r w:rsidRPr="00A007AC">
      <w:t xml:space="preserve"> </w:t>
    </w:r>
    <w:r w:rsidRPr="00A007AC">
      <w:tab/>
      <w:t xml:space="preserve">mnr: </w:t>
    </w:r>
    <w:r w:rsidRPr="00A007AC">
      <w:fldChar w:fldCharType="begin" w:fldLock="1"/>
    </w:r>
    <w:r w:rsidRPr="00A007AC">
      <w:instrText xml:space="preserve"> DOCPROPERTY</w:instrText>
    </w:r>
    <w:r w:rsidRPr="00A007AC">
      <w:rPr>
        <w:sz w:val="18"/>
      </w:rPr>
      <w:instrText xml:space="preserve"> "Motionsnummer" *\charformat </w:instrText>
    </w:r>
    <w:r w:rsidRPr="00A007AC">
      <w:fldChar w:fldCharType="separate"/>
    </w:r>
    <w:r w:rsidRPr="00A007AC">
      <w:t>Sk543</w:t>
    </w:r>
    <w:r w:rsidRPr="00A007AC">
      <w:fldChar w:fldCharType="end"/>
    </w:r>
    <w:r w:rsidRPr="00A007AC">
      <w:br/>
    </w:r>
    <w:r w:rsidRPr="00A007AC">
      <w:fldChar w:fldCharType="begin" w:fldLock="1"/>
    </w:r>
    <w:r w:rsidRPr="00A007AC">
      <w:instrText xml:space="preserve"> DOCPROPERTY</w:instrText>
    </w:r>
    <w:r w:rsidRPr="00A007AC">
      <w:rPr>
        <w:sz w:val="18"/>
      </w:rPr>
      <w:instrText xml:space="preserve"> "Samling" *\charformat </w:instrText>
    </w:r>
    <w:r w:rsidRPr="00A007AC">
      <w:fldChar w:fldCharType="end"/>
    </w:r>
    <w:r w:rsidRPr="00A007AC">
      <w:tab/>
      <w:t xml:space="preserve">pnr: </w:t>
    </w:r>
    <w:r w:rsidRPr="00A007AC">
      <w:fldChar w:fldCharType="begin" w:fldLock="1"/>
    </w:r>
    <w:r w:rsidRPr="00A007AC">
      <w:instrText xml:space="preserve"> DOCPROPERTY</w:instrText>
    </w:r>
    <w:r w:rsidRPr="00A007AC">
      <w:rPr>
        <w:sz w:val="18"/>
      </w:rPr>
      <w:instrText xml:space="preserve"> "Partinummer" *\charformat </w:instrText>
    </w:r>
    <w:r w:rsidRPr="00A007AC">
      <w:fldChar w:fldCharType="separate"/>
    </w:r>
    <w:r w:rsidRPr="00A007AC">
      <w:t>m1477</w:t>
    </w:r>
    <w:r w:rsidRPr="00A007AC">
      <w:fldChar w:fldCharType="end"/>
    </w:r>
  </w:p>
  <w:p w:rsidR="00A007AC" w:rsidRPr="00A007AC" w:rsidRDefault="00A007AC">
    <w:pPr>
      <w:pStyle w:val="FSHRub1"/>
    </w:pPr>
    <w:r w:rsidRPr="00A007AC">
      <w:t>Motion till riksdagen</w:t>
    </w:r>
    <w:r w:rsidRPr="00A007AC">
      <w:br/>
    </w:r>
    <w:r w:rsidRPr="00A007AC">
      <w:fldChar w:fldCharType="begin" w:fldLock="1"/>
    </w:r>
    <w:r w:rsidRPr="00A007AC">
      <w:instrText xml:space="preserve"> DOCPROPERTY "YearUser" *\charformat </w:instrText>
    </w:r>
    <w:r w:rsidRPr="00A007AC">
      <w:fldChar w:fldCharType="separate"/>
    </w:r>
    <w:r w:rsidRPr="00A007AC">
      <w:t>2009/10</w:t>
    </w:r>
    <w:r w:rsidRPr="00A007AC">
      <w:fldChar w:fldCharType="end"/>
    </w:r>
    <w:r w:rsidRPr="00A007AC">
      <w:t>:</w:t>
    </w:r>
    <w:r w:rsidRPr="00A007AC">
      <w:fldChar w:fldCharType="begin" w:fldLock="1"/>
    </w:r>
    <w:r w:rsidRPr="00A007AC">
      <w:instrText xml:space="preserve"> DOCPROPERTY "Motionsnummer" *\charformat </w:instrText>
    </w:r>
    <w:r w:rsidRPr="00A007AC">
      <w:fldChar w:fldCharType="separate"/>
    </w:r>
    <w:r w:rsidRPr="00A007AC">
      <w:t>Sk543</w:t>
    </w:r>
    <w:r w:rsidRPr="00A007AC">
      <w:fldChar w:fldCharType="end"/>
    </w:r>
  </w:p>
  <w:p w:rsidR="00A007AC" w:rsidRPr="00A007AC" w:rsidRDefault="00A007AC">
    <w:pPr>
      <w:pStyle w:val="FSHNormalS5"/>
    </w:pPr>
    <w:r w:rsidRPr="00A007AC">
      <w:fldChar w:fldCharType="begin" w:fldLock="1"/>
    </w:r>
    <w:r w:rsidRPr="00A007AC">
      <w:instrText xml:space="preserve"> DOCPROPERTY "MotionarText" *\charformat </w:instrText>
    </w:r>
    <w:r w:rsidRPr="00A007AC">
      <w:fldChar w:fldCharType="separate"/>
    </w:r>
    <w:r w:rsidRPr="00A007AC">
      <w:t>av Anne-Marie Pålsson och Ewa Thalén Finné (m)</w:t>
    </w:r>
    <w:r w:rsidRPr="00A007AC">
      <w:fldChar w:fldCharType="end"/>
    </w:r>
    <w:r w:rsidRPr="00A007AC">
      <w:br/>
    </w:r>
    <w:r w:rsidRPr="00A007AC">
      <w:fldChar w:fldCharType="begin" w:fldLock="1"/>
    </w:r>
    <w:r w:rsidRPr="00A007AC">
      <w:instrText xml:space="preserve"> DOCPROPERTY "SvarFrasKort" *\charformat </w:instrText>
    </w:r>
    <w:r w:rsidRPr="00A007AC">
      <w:fldChar w:fldCharType="end"/>
    </w:r>
  </w:p>
  <w:p w:rsidR="00A007AC" w:rsidRPr="00A007AC" w:rsidRDefault="00A007AC">
    <w:pPr>
      <w:pStyle w:val="FSHTitel"/>
    </w:pPr>
    <w:r w:rsidRPr="00A007AC">
      <w:fldChar w:fldCharType="begin" w:fldLock="1"/>
    </w:r>
    <w:r w:rsidRPr="00A007AC">
      <w:instrText xml:space="preserve"> DOCPROPERTY</w:instrText>
    </w:r>
    <w:r w:rsidRPr="00A007AC">
      <w:rPr>
        <w:sz w:val="18"/>
      </w:rPr>
      <w:instrText xml:space="preserve"> "RubrikSvar" *\charformat </w:instrText>
    </w:r>
    <w:r w:rsidRPr="00A007AC">
      <w:fldChar w:fldCharType="separate"/>
    </w:r>
    <w:r w:rsidRPr="00A007AC">
      <w:t>Uppskjutande av realisationsvinstbeskattning vid försäljning och byte av fondandelar</w:t>
    </w:r>
    <w:r w:rsidRPr="00A007AC">
      <w:fldChar w:fldCharType="end"/>
    </w:r>
  </w:p>
  <w:p w:rsidR="00A007AC" w:rsidRPr="00A007AC" w:rsidRDefault="00A007AC">
    <w:pPr>
      <w:pStyle w:val="Normal00"/>
    </w:pPr>
  </w:p>
  <w:p w:rsidR="00A007AC" w:rsidRPr="00A007AC" w:rsidRDefault="00A007A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3A8D77BF"/>
    <w:multiLevelType w:val="hybridMultilevel"/>
    <w:tmpl w:val="764E1892"/>
    <w:lvl w:ilvl="0" w:tplc="E084B76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39213927">
    <w:abstractNumId w:val="8"/>
  </w:num>
  <w:num w:numId="2" w16cid:durableId="1083256882">
    <w:abstractNumId w:val="9"/>
  </w:num>
  <w:num w:numId="3" w16cid:durableId="745617484">
    <w:abstractNumId w:val="8"/>
  </w:num>
  <w:num w:numId="4" w16cid:durableId="663039">
    <w:abstractNumId w:val="9"/>
  </w:num>
  <w:num w:numId="5" w16cid:durableId="1840268163">
    <w:abstractNumId w:val="14"/>
  </w:num>
  <w:num w:numId="6" w16cid:durableId="674957319">
    <w:abstractNumId w:val="10"/>
  </w:num>
  <w:num w:numId="7" w16cid:durableId="443232699">
    <w:abstractNumId w:val="11"/>
  </w:num>
  <w:num w:numId="8" w16cid:durableId="584926005">
    <w:abstractNumId w:val="13"/>
  </w:num>
  <w:num w:numId="9" w16cid:durableId="265386340">
    <w:abstractNumId w:val="8"/>
  </w:num>
  <w:num w:numId="10" w16cid:durableId="853029908">
    <w:abstractNumId w:val="3"/>
  </w:num>
  <w:num w:numId="11" w16cid:durableId="610284721">
    <w:abstractNumId w:val="2"/>
  </w:num>
  <w:num w:numId="12" w16cid:durableId="605431314">
    <w:abstractNumId w:val="1"/>
  </w:num>
  <w:num w:numId="13" w16cid:durableId="733702192">
    <w:abstractNumId w:val="0"/>
  </w:num>
  <w:num w:numId="14" w16cid:durableId="1383872668">
    <w:abstractNumId w:val="9"/>
  </w:num>
  <w:num w:numId="15" w16cid:durableId="1986158664">
    <w:abstractNumId w:val="7"/>
  </w:num>
  <w:num w:numId="16" w16cid:durableId="2112582040">
    <w:abstractNumId w:val="6"/>
  </w:num>
  <w:num w:numId="17" w16cid:durableId="314989569">
    <w:abstractNumId w:val="5"/>
  </w:num>
  <w:num w:numId="18" w16cid:durableId="1434859772">
    <w:abstractNumId w:val="4"/>
  </w:num>
  <w:num w:numId="19" w16cid:durableId="1499541404">
    <w:abstractNumId w:val="12"/>
  </w:num>
  <w:num w:numId="20" w16cid:durableId="1071735862">
    <w:abstractNumId w:val="11"/>
  </w:num>
  <w:num w:numId="21" w16cid:durableId="1221404668">
    <w:abstractNumId w:val="10"/>
  </w:num>
  <w:num w:numId="22" w16cid:durableId="4099315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3"/>
    <w:docVar w:name="PersonGUIDs" w:val="{E48AF3E2-1BED-430C-94A1-83C0657ABDA0},{A2356BCD-80EC-4D85-8F7F-BA2C21FF70B8}"/>
  </w:docVars>
  <w:rsids>
    <w:rsidRoot w:val="00020C46"/>
    <w:rsid w:val="00020C46"/>
    <w:rsid w:val="00A007A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5E7DF411-E837-4DF8-A049-3B34191AF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A">
    <w:name w:val="Normal A"/>
    <w:basedOn w:val="Normal"/>
    <w:pPr>
      <w:ind w:right="-2269"/>
    </w:pPr>
    <w:rPr>
      <w:rFonts w:ascii="Garamond" w:hAnsi="Garamond"/>
      <w:color w:val="000000"/>
      <w:kern w:val="18"/>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2624</Characters>
  <Application>Microsoft Office Word</Application>
  <DocSecurity>4</DocSecurity>
  <Lines>51</Lines>
  <Paragraphs>19</Paragraphs>
  <ScaleCrop>false</ScaleCrop>
  <HeadingPairs>
    <vt:vector size="2" baseType="variant">
      <vt:variant>
        <vt:lpstr>Rubrik</vt:lpstr>
      </vt:variant>
      <vt:variant>
        <vt:i4>1</vt:i4>
      </vt:variant>
    </vt:vector>
  </HeadingPairs>
  <TitlesOfParts>
    <vt:vector size="1" baseType="lpstr">
      <vt:lpstr>m1477</vt:lpstr>
    </vt:vector>
  </TitlesOfParts>
  <Company>Riksdagen</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m1477</dc:title>
  <dc:subject>m1477</dc:subject>
  <dc:creator>Riksdagen</dc:creator>
  <cp:keywords>Riksdagen</cp:keywords>
  <dc:description/>
  <cp:lastModifiedBy>Lars Brink</cp:lastModifiedBy>
  <cp:revision>2</cp:revision>
  <cp:lastPrinted>2010-01-13T09:57:00Z</cp:lastPrinted>
  <dcterms:created xsi:type="dcterms:W3CDTF">2025-12-17T21:18:00Z</dcterms:created>
  <dcterms:modified xsi:type="dcterms:W3CDTF">2025-12-17T21:18:00Z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mot2000_515_2010-01-13</vt:lpwstr>
  </property>
  <property fmtid="{D5CDD505-2E9C-101B-9397-08002B2CF9AE}" pid="3" name="version">
    <vt:lpwstr>mot2000_505_2009-09-28</vt:lpwstr>
  </property>
  <property fmtid="{D5CDD505-2E9C-101B-9397-08002B2CF9AE}" pid="4" name="dokumenttyp">
    <vt:lpwstr>motion</vt:lpwstr>
  </property>
  <property fmtid="{D5CDD505-2E9C-101B-9397-08002B2CF9AE}" pid="5" name="Sekr">
    <vt:lpwstr>CK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Uppskjutande av realisationsvinstbeskattning vid försäljning och byte av fondandelar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Uppskjutande av realisationsvinstbeskattning vid försäljning och byte av fondandelar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m1477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Anne-Marie Pålsson och Ewa Thalén Finné (m)</vt:lpwstr>
  </property>
  <property fmtid="{D5CDD505-2E9C-101B-9397-08002B2CF9AE}" pid="26" name="MotionarLista">
    <vt:lpwstr>Pålsson, Anne-Marie (m)\Thalén Finné, Ewa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Anne-Marie Pålsson (m), Ewa Thalén Finné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Sk543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carl.korch@riksdagen.se</vt:lpwstr>
  </property>
  <property fmtid="{D5CDD505-2E9C-101B-9397-08002B2CF9AE}" pid="45" name="ReservUID">
    <vt:lpwstr>cl0522aa</vt:lpwstr>
  </property>
  <property fmtid="{D5CDD505-2E9C-101B-9397-08002B2CF9AE}" pid="46" name="MotionID">
    <vt:lpwstr>20092010000000000109000014770069</vt:lpwstr>
  </property>
  <property fmtid="{D5CDD505-2E9C-101B-9397-08002B2CF9AE}" pid="47" name="datum">
    <vt:lpwstr>090930</vt:lpwstr>
  </property>
  <property fmtid="{D5CDD505-2E9C-101B-9397-08002B2CF9AE}" pid="48" name="avsändar-e-post">
    <vt:lpwstr>carl.korch@riksdagen.se</vt:lpwstr>
  </property>
  <property fmtid="{D5CDD505-2E9C-101B-9397-08002B2CF9AE}" pid="49" name="id">
    <vt:lpwstr>20092010000000000109000014770069</vt:lpwstr>
  </property>
  <property fmtid="{D5CDD505-2E9C-101B-9397-08002B2CF9AE}" pid="50" name="nummer">
    <vt:lpwstr>543</vt:lpwstr>
  </property>
  <property fmtid="{D5CDD505-2E9C-101B-9397-08002B2CF9AE}" pid="51" name="utskottsbeteckning">
    <vt:lpwstr>Sk</vt:lpwstr>
  </property>
  <property fmtid="{D5CDD505-2E9C-101B-9397-08002B2CF9AE}" pid="52" name="GlobalUID">
    <vt:lpwstr>{75E0D826-F65F-42C0-8508-685502227AD3}</vt:lpwstr>
  </property>
  <property fmtid="{D5CDD505-2E9C-101B-9397-08002B2CF9AE}" pid="53" name="Överföringar">
    <vt:i4>0</vt:i4>
  </property>
  <property fmtid="{D5CDD505-2E9C-101B-9397-08002B2CF9AE}" pid="54" name="Checksum">
    <vt:lpwstr>*0004544155936*</vt:lpwstr>
  </property>
  <property fmtid="{D5CDD505-2E9C-101B-9397-08002B2CF9AE}" pid="55" name="skuggnummer">
    <vt:lpwstr>3685</vt:lpwstr>
  </property>
  <property fmtid="{D5CDD505-2E9C-101B-9397-08002B2CF9AE}" pid="56" name="urixVersion">
    <vt:lpwstr>4.0.0.9</vt:lpwstr>
  </property>
  <property fmtid="{D5CDD505-2E9C-101B-9397-08002B2CF9AE}" pid="57" name="urixOrigin">
    <vt:lpwstr>100113 10:58:14.568</vt:lpwstr>
  </property>
  <property fmtid="{D5CDD505-2E9C-101B-9397-08002B2CF9AE}" pid="58" name="urixGuid">
    <vt:lpwstr>{0BD56314-86DE-4B0C-87F1-03D4ABD1D08C}</vt:lpwstr>
  </property>
</Properties>
</file>