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438CEF2F5B4E868D26250AD1B5F58F"/>
        </w:placeholder>
        <w:text/>
      </w:sdtPr>
      <w:sdtEndPr/>
      <w:sdtContent>
        <w:p w:rsidRPr="009B062B" w:rsidR="00AF30DD" w:rsidP="0065602E" w:rsidRDefault="00AF30DD" w14:paraId="7A91CAE7" w14:textId="77777777">
          <w:pPr>
            <w:pStyle w:val="Rubrik1"/>
            <w:spacing w:after="300"/>
          </w:pPr>
          <w:r w:rsidRPr="009B062B">
            <w:t>Förslag till riksdagsbeslut</w:t>
          </w:r>
        </w:p>
      </w:sdtContent>
    </w:sdt>
    <w:sdt>
      <w:sdtPr>
        <w:alias w:val="Yrkande 1"/>
        <w:tag w:val="898e381b-b31f-4efa-978c-abaecabf8f07"/>
        <w:id w:val="-1448695771"/>
        <w:lock w:val="sdtLocked"/>
      </w:sdtPr>
      <w:sdtEndPr/>
      <w:sdtContent>
        <w:p w:rsidR="00577C67" w:rsidRDefault="00A57570" w14:paraId="5CBA8A15" w14:textId="77777777">
          <w:pPr>
            <w:pStyle w:val="Frslagstext"/>
          </w:pPr>
          <w:r>
            <w:t>Riksdagen ställer sig bakom det som anförs i motionen om att regeringen inte bör införa en skyldighet att ta ut sanktionsavgift för åtgärder som påbörjas innan ett lovbeslut får verkställas och tillkännager detta för regeringen.</w:t>
          </w:r>
        </w:p>
      </w:sdtContent>
    </w:sdt>
    <w:sdt>
      <w:sdtPr>
        <w:alias w:val="Yrkande 2"/>
        <w:tag w:val="77710a8c-2f13-4ef0-b4c7-b51f3b70d2fe"/>
        <w:id w:val="474886223"/>
        <w:lock w:val="sdtLocked"/>
      </w:sdtPr>
      <w:sdtEndPr/>
      <w:sdtContent>
        <w:p w:rsidR="00577C67" w:rsidRDefault="00A57570" w14:paraId="32F0529E" w14:textId="77777777">
          <w:pPr>
            <w:pStyle w:val="Frslagstext"/>
          </w:pPr>
          <w:r>
            <w:t xml:space="preserve">Riksdagen ställer sig bakom det som anförs i motionen om att den presumtionsregel som regeringen föreslår ska begränsas till enkelt avhjälpta hinder av </w:t>
          </w:r>
          <w:bookmarkStart w:name="_GoBack" w:id="0"/>
          <w:bookmarkEnd w:id="0"/>
          <w:r>
            <w:t>byggnadsteknisk typ och tillkännager detta för regeringen.</w:t>
          </w:r>
        </w:p>
      </w:sdtContent>
    </w:sdt>
    <w:sdt>
      <w:sdtPr>
        <w:alias w:val="Yrkande 3"/>
        <w:tag w:val="1f832492-5f42-4809-b2c2-f799ea150e2d"/>
        <w:id w:val="1538470795"/>
        <w:lock w:val="sdtLocked"/>
      </w:sdtPr>
      <w:sdtEndPr/>
      <w:sdtContent>
        <w:p w:rsidR="00577C67" w:rsidRDefault="00A57570" w14:paraId="54D94285" w14:textId="77777777">
          <w:pPr>
            <w:pStyle w:val="Frslagstext"/>
          </w:pPr>
          <w:r>
            <w:t>Riksdagen ställer sig bakom det som anförs i motionen om att det ska införas ett förenklat delgivningsförfarande för vissa rivningsförelägganden och vid föreläggande om instängsling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27789BB36B144BCA2CE9D63E8F809B8"/>
        </w:placeholder>
        <w:text/>
      </w:sdtPr>
      <w:sdtEndPr/>
      <w:sdtContent>
        <w:p w:rsidRPr="009B062B" w:rsidR="006D79C9" w:rsidP="00333E95" w:rsidRDefault="001F22AA" w14:paraId="27D06FAD" w14:textId="5AF77DF2">
          <w:pPr>
            <w:pStyle w:val="Rubrik1"/>
          </w:pPr>
          <w:r>
            <w:t>Inlednin</w:t>
          </w:r>
          <w:r>
            <w:t>g</w:t>
          </w:r>
        </w:p>
      </w:sdtContent>
    </w:sdt>
    <w:p w:rsidRPr="001F22AA" w:rsidR="00F5440D" w:rsidP="001F22AA" w:rsidRDefault="00F5440D" w14:paraId="0FEAA66B" w14:textId="4A58FBD1">
      <w:pPr>
        <w:pStyle w:val="Normalutanindragellerluft"/>
      </w:pPr>
      <w:r w:rsidRPr="001F22AA">
        <w:t>Regeringens proposition En effektivisering av byggnadsnämndens tillsyn har för avsikt att förenkla, förtydliga och effektivisera tillsynsarbetet för byggnadsnämnden. Propositionen innehåller ändringar som förväntas öka takten i åtgärdandet av enkelt avhjälpta hinder mot tillgänglighet. Det föreslås också ändringar för att förebygga olyckor i och i anslutning till byggnadsverk med brister.</w:t>
      </w:r>
      <w:r w:rsidRPr="001F22AA" w:rsidR="00A76E61">
        <w:t xml:space="preserve"> </w:t>
      </w:r>
      <w:r w:rsidRPr="001F22AA">
        <w:t>Kristdemokraterna anser att byggnadsnämndens tillsynsarbete behöver effektiviseras</w:t>
      </w:r>
      <w:r w:rsidRPr="001F22AA" w:rsidR="00343E4F">
        <w:t xml:space="preserve">. Vi </w:t>
      </w:r>
      <w:r w:rsidRPr="001F22AA">
        <w:t xml:space="preserve">välkomnar </w:t>
      </w:r>
      <w:r w:rsidRPr="001F22AA" w:rsidR="00343E4F">
        <w:t xml:space="preserve">därför </w:t>
      </w:r>
      <w:r w:rsidRPr="001F22AA">
        <w:t xml:space="preserve">delar av regeringens förslag. Samtidigt måste åtgärderna vägas mot olika motstridiga intressen och här menar vi </w:t>
      </w:r>
      <w:r w:rsidRPr="001F22AA" w:rsidR="00863768">
        <w:t>att delar av</w:t>
      </w:r>
      <w:r w:rsidRPr="001F22AA">
        <w:t xml:space="preserve"> regeringens förslag träffar fel.</w:t>
      </w:r>
    </w:p>
    <w:p w:rsidRPr="001F22AA" w:rsidR="00F5440D" w:rsidP="001F22AA" w:rsidRDefault="00F5440D" w14:paraId="37FF045A" w14:textId="77777777">
      <w:pPr>
        <w:pStyle w:val="Rubrik1"/>
      </w:pPr>
      <w:r w:rsidRPr="001F22AA">
        <w:lastRenderedPageBreak/>
        <w:t>Byggsanktionsavgifter</w:t>
      </w:r>
    </w:p>
    <w:p w:rsidR="00863768" w:rsidP="00F5440D" w:rsidRDefault="00F5440D" w14:paraId="753C40EF" w14:textId="62D689BA">
      <w:pPr>
        <w:pStyle w:val="Normalutanindragellerluft"/>
      </w:pPr>
      <w:r>
        <w:t xml:space="preserve">Regeringen föreslår att det i plan- och byggförordningen (2011:338) </w:t>
      </w:r>
      <w:r w:rsidR="00863768">
        <w:t>ska införas</w:t>
      </w:r>
      <w:r>
        <w:t xml:space="preserve"> en skyldighet att ta ut en sanktionsavgift (byggsanktionsavgift) för överträdelse av bestämmelsen om verkställbarhet av lov samt villkor i lov.</w:t>
      </w:r>
    </w:p>
    <w:p w:rsidRPr="001F22AA" w:rsidR="00863768" w:rsidP="001F22AA" w:rsidRDefault="00343E4F" w14:paraId="13B3C193" w14:textId="4BED9A10">
      <w:r w:rsidRPr="001F22AA">
        <w:t>Kristdemokraterna anser att det</w:t>
      </w:r>
      <w:r w:rsidRPr="001F22AA" w:rsidR="00F5440D">
        <w:t xml:space="preserve"> är </w:t>
      </w:r>
      <w:r w:rsidRPr="001F22AA">
        <w:t>bra</w:t>
      </w:r>
      <w:r w:rsidRPr="001F22AA" w:rsidR="00F5440D">
        <w:t xml:space="preserve"> att det framgår av både beslut om lov och startbesked när en åtgärd i praktiken får påbörjas. </w:t>
      </w:r>
      <w:r w:rsidRPr="001F22AA">
        <w:t xml:space="preserve">Nyttan med regeringens förslag att </w:t>
      </w:r>
      <w:r w:rsidRPr="001F22AA" w:rsidR="00863768">
        <w:t>det bör införas</w:t>
      </w:r>
      <w:r w:rsidRPr="001F22AA">
        <w:t xml:space="preserve"> en </w:t>
      </w:r>
      <w:r w:rsidRPr="001F22AA" w:rsidR="00E5545D">
        <w:t>skyldighet att ta ut en sanktionsavgift</w:t>
      </w:r>
      <w:r w:rsidRPr="001F22AA">
        <w:t xml:space="preserve"> </w:t>
      </w:r>
      <w:r w:rsidRPr="001F22AA" w:rsidR="00E5545D">
        <w:t xml:space="preserve">vid överträdelse av </w:t>
      </w:r>
      <w:r w:rsidRPr="001F22AA">
        <w:t>detta kan dock ifrågasättas eftersom byggsanktionsavgifter kopplade till villkor eller verkställbarhet är ovanligt, vilket Fastighetsägarna påpekar i remissen. Även Villaägarna ställer sig tveksamma till förslaget</w:t>
      </w:r>
      <w:r w:rsidRPr="001F22AA" w:rsidR="00E5545D">
        <w:t>.</w:t>
      </w:r>
    </w:p>
    <w:p w:rsidRPr="00863768" w:rsidR="00F5440D" w:rsidP="00863768" w:rsidRDefault="00343E4F" w14:paraId="019AFCE3" w14:textId="62F2CE74">
      <w:r w:rsidRPr="00863768">
        <w:t xml:space="preserve">Kristdemokraterna </w:t>
      </w:r>
      <w:r w:rsidRPr="00863768" w:rsidR="00E5545D">
        <w:t xml:space="preserve">delar kritiken från </w:t>
      </w:r>
      <w:r w:rsidR="00F72AD8">
        <w:t xml:space="preserve">bl.a. </w:t>
      </w:r>
      <w:r w:rsidRPr="00863768" w:rsidR="00C12C2B">
        <w:t xml:space="preserve">Fastighetsägarna och anser att förslaget </w:t>
      </w:r>
      <w:r w:rsidRPr="00863768">
        <w:t>riskerar att komplicera plan- och bygglovsprocesserna ytterligare.</w:t>
      </w:r>
      <w:r w:rsidRPr="00863768" w:rsidR="001B7ACB">
        <w:t xml:space="preserve"> </w:t>
      </w:r>
      <w:r w:rsidRPr="00863768" w:rsidR="00863768">
        <w:t xml:space="preserve">Vi yrkar därför på att förslaget om att införa sanktionsavgifter för åtgärder som påbörjas innan ett lovbeslut får verkställas </w:t>
      </w:r>
      <w:r w:rsidR="00A57570">
        <w:t>inte ska införas</w:t>
      </w:r>
      <w:r w:rsidRPr="00863768" w:rsidR="00863768">
        <w:t>.</w:t>
      </w:r>
    </w:p>
    <w:p w:rsidRPr="001F22AA" w:rsidR="00F5440D" w:rsidP="001F22AA" w:rsidRDefault="00F5440D" w14:paraId="31E44E95" w14:textId="77777777">
      <w:pPr>
        <w:pStyle w:val="Rubrik1"/>
      </w:pPr>
      <w:r w:rsidRPr="001F22AA">
        <w:t>Presumtionsregel om ansvar för enkelt avhjälpta hinder</w:t>
      </w:r>
    </w:p>
    <w:p w:rsidR="00863768" w:rsidP="00F5440D" w:rsidRDefault="00F5440D" w14:paraId="3BDD6AE9" w14:textId="34ED581B">
      <w:pPr>
        <w:pStyle w:val="Normalutanindragellerluft"/>
      </w:pPr>
      <w:r>
        <w:t>Enligt nuvarande bestämmelser i 8</w:t>
      </w:r>
      <w:r w:rsidR="000E44C1">
        <w:t> </w:t>
      </w:r>
      <w:r>
        <w:t>kap. 2 och 12</w:t>
      </w:r>
      <w:r w:rsidR="000E44C1">
        <w:t> </w:t>
      </w:r>
      <w:r>
        <w:t>§§ plan- och bygglagen (2010:900) ska enkelt avhjälpta hinder på allmänna platser och i lokaler dit allmänheten har tillträde undanröjas. Ansvaret för att undanröja</w:t>
      </w:r>
      <w:r w:rsidR="00686E62">
        <w:t xml:space="preserve"> </w:t>
      </w:r>
      <w:r>
        <w:t xml:space="preserve">ligger på den </w:t>
      </w:r>
      <w:r w:rsidR="00686E62">
        <w:t>som anses</w:t>
      </w:r>
      <w:r>
        <w:t xml:space="preserve"> </w:t>
      </w:r>
      <w:r w:rsidR="00434C17">
        <w:t>ha rådighet</w:t>
      </w:r>
      <w:r>
        <w:t xml:space="preserve"> över att hindret kan åtgärdas</w:t>
      </w:r>
      <w:r w:rsidR="00686E62">
        <w:t>, ofta är det fastighetsägaren eller den verksamhetsutövare som hyr lokalen.</w:t>
      </w:r>
      <w:r>
        <w:t xml:space="preserve"> </w:t>
      </w:r>
      <w:r w:rsidR="00CE695E">
        <w:t>I</w:t>
      </w:r>
      <w:r w:rsidR="000E44C1">
        <w:t xml:space="preserve"> </w:t>
      </w:r>
      <w:r w:rsidR="00CE695E">
        <w:t>dag är det</w:t>
      </w:r>
      <w:r>
        <w:t xml:space="preserve"> byggnadsnämnden</w:t>
      </w:r>
      <w:r w:rsidR="00CE695E">
        <w:t>s ansvar</w:t>
      </w:r>
      <w:r>
        <w:t xml:space="preserve"> att avgöra vem som har denna rådighet.</w:t>
      </w:r>
    </w:p>
    <w:p w:rsidR="00863768" w:rsidP="00863768" w:rsidRDefault="00863768" w14:paraId="3BE0C529" w14:textId="29CDD7EF">
      <w:r>
        <w:t>Regeringen föreslår</w:t>
      </w:r>
      <w:r w:rsidRPr="00863768" w:rsidR="00F5440D">
        <w:t xml:space="preserve"> </w:t>
      </w:r>
      <w:r w:rsidRPr="00863768" w:rsidR="00686E62">
        <w:t xml:space="preserve">att det </w:t>
      </w:r>
      <w:r>
        <w:t>ska införas</w:t>
      </w:r>
      <w:r w:rsidRPr="00863768" w:rsidR="00686E62">
        <w:t xml:space="preserve"> en</w:t>
      </w:r>
      <w:r w:rsidRPr="00863768" w:rsidR="00F5440D">
        <w:t xml:space="preserve"> presumtionsregel som flyttar ansvaret till </w:t>
      </w:r>
      <w:r w:rsidRPr="00863768" w:rsidR="00686E62">
        <w:t>fastighetsägaren</w:t>
      </w:r>
      <w:r w:rsidRPr="00863768" w:rsidR="00F5440D">
        <w:t xml:space="preserve"> eller den allmänna platsens huvudman. Det blir sedan upp till denne att bryta presumtionen genom att visa om det är någon annan</w:t>
      </w:r>
      <w:r>
        <w:t>, exempelvis</w:t>
      </w:r>
      <w:r w:rsidRPr="00863768" w:rsidR="00F5440D">
        <w:t xml:space="preserve"> en verksamhets</w:t>
      </w:r>
      <w:r w:rsidR="001F22AA">
        <w:softHyphen/>
      </w:r>
      <w:r w:rsidRPr="00863768" w:rsidR="00F5440D">
        <w:t>utövare, som egentligen har den rådighet som krävs för att åtgärda hindret.</w:t>
      </w:r>
      <w:r w:rsidRPr="00863768" w:rsidR="00686E62">
        <w:t xml:space="preserve"> </w:t>
      </w:r>
      <w:r w:rsidRPr="00863768" w:rsidR="00434C17">
        <w:t>Med regeringens förslag blir det</w:t>
      </w:r>
      <w:r w:rsidRPr="00863768" w:rsidR="00686E62">
        <w:t xml:space="preserve"> alltså inte längre det allmänna i form av byggnadsnämnden som </w:t>
      </w:r>
      <w:r>
        <w:t>har</w:t>
      </w:r>
      <w:r w:rsidRPr="00863768" w:rsidR="00686E62">
        <w:t xml:space="preserve"> bevisbördan för vem som ska anses ha rådigheten utan det kommer att falla på fastighetsägaren.</w:t>
      </w:r>
    </w:p>
    <w:p w:rsidR="00863768" w:rsidP="00863768" w:rsidRDefault="00F5440D" w14:paraId="6F0EF709" w14:textId="58E1AB10">
      <w:r>
        <w:t xml:space="preserve">Kristdemokraterna anser att det är bra att förtydliga och effektivisera </w:t>
      </w:r>
      <w:r w:rsidR="00CE695E">
        <w:t>processerna</w:t>
      </w:r>
      <w:r>
        <w:t xml:space="preserve"> hos byggnadsnämnden. Det kan dock diskuteras om </w:t>
      </w:r>
      <w:r w:rsidR="00686E62">
        <w:t xml:space="preserve">en </w:t>
      </w:r>
      <w:r>
        <w:t>presumtionsregel i den form som regeringen föreslår verkligen träffar rätt</w:t>
      </w:r>
      <w:r w:rsidR="00686E62">
        <w:t xml:space="preserve"> eftersom det i </w:t>
      </w:r>
      <w:r w:rsidR="00CE695E">
        <w:t>en del</w:t>
      </w:r>
      <w:r w:rsidR="00686E62">
        <w:t xml:space="preserve"> fall är verksamhets</w:t>
      </w:r>
      <w:r w:rsidR="001F22AA">
        <w:softHyphen/>
      </w:r>
      <w:r w:rsidR="00686E62">
        <w:t>utövaren som hyr en lokal som är den som kan åtgärda hindret</w:t>
      </w:r>
      <w:r>
        <w:t xml:space="preserve">. Vi menar att förslaget kan komma att få motsatt effekt </w:t>
      </w:r>
      <w:r w:rsidR="00863768">
        <w:t>då</w:t>
      </w:r>
      <w:r>
        <w:t xml:space="preserve"> det riskerar att leda till att fel part föreläggs i högre utsträckning</w:t>
      </w:r>
      <w:r w:rsidR="000E44C1">
        <w:t>,</w:t>
      </w:r>
      <w:r>
        <w:t xml:space="preserve"> vilket kommer att leda till ett ökat antal rättsliga prövningar och tvister. Det kommer i sådant fall att </w:t>
      </w:r>
      <w:r w:rsidR="00686E62">
        <w:t>stjälpa</w:t>
      </w:r>
      <w:r w:rsidR="00CE695E">
        <w:t xml:space="preserve"> snarare än att hjälpa</w:t>
      </w:r>
      <w:r>
        <w:t xml:space="preserve"> effektiviteten</w:t>
      </w:r>
      <w:r w:rsidR="00686E62">
        <w:t>.</w:t>
      </w:r>
      <w:r>
        <w:t xml:space="preserve"> Boverket </w:t>
      </w:r>
      <w:r w:rsidR="00686E62">
        <w:t xml:space="preserve">framhåller dessutom i remissvaren </w:t>
      </w:r>
      <w:r>
        <w:t xml:space="preserve">att </w:t>
      </w:r>
      <w:r w:rsidR="00686E62">
        <w:t xml:space="preserve">förslaget bedöms få begränsade effekter </w:t>
      </w:r>
      <w:r>
        <w:t>och att åtgärdstakten inte kommer att öka märkbart</w:t>
      </w:r>
      <w:r w:rsidR="00686E62">
        <w:t>.</w:t>
      </w:r>
    </w:p>
    <w:p w:rsidR="00863768" w:rsidP="00863768" w:rsidRDefault="00F5440D" w14:paraId="4E2539A1" w14:textId="6211E10E">
      <w:r>
        <w:t>Kristdemokraterna ser också hur den presumtionsregel som regeringen föreslår på sikt riskerar att medföra att antalet hyresavtal mellan ägare och lokalhyresgäster där ansvaret för att avhjälpa hinder läggs på hyresgästen kommer att öka. Detta är något som i förlängningen kan leda till ökade kostnader för verksamhetsutövare</w:t>
      </w:r>
      <w:r w:rsidR="00686E62">
        <w:t xml:space="preserve"> som hyr en lokal</w:t>
      </w:r>
      <w:r w:rsidR="000E44C1">
        <w:t>,</w:t>
      </w:r>
      <w:r w:rsidR="00686E62">
        <w:t xml:space="preserve"> </w:t>
      </w:r>
      <w:r>
        <w:t>vilket inte vore önskvär</w:t>
      </w:r>
      <w:r w:rsidR="00391499">
        <w:t>t.</w:t>
      </w:r>
    </w:p>
    <w:p w:rsidR="00F5440D" w:rsidP="00863768" w:rsidRDefault="00F5440D" w14:paraId="336E0A22" w14:textId="3CAE4926">
      <w:r>
        <w:t xml:space="preserve">Kristdemokraterna föreslår därför att </w:t>
      </w:r>
      <w:r w:rsidR="00863768">
        <w:t>den presumtionsregel som regeringen föreslår</w:t>
      </w:r>
      <w:r>
        <w:t xml:space="preserve"> ska begränsas till enkelt avhjälpta hinder av byggnadsteknisk</w:t>
      </w:r>
      <w:r w:rsidR="00863768">
        <w:t xml:space="preserve"> typ</w:t>
      </w:r>
      <w:r>
        <w:t xml:space="preserve">. </w:t>
      </w:r>
      <w:r w:rsidR="008F4A4F">
        <w:t xml:space="preserve">I praktiken är det alltid fastighetsägaren som har rådighet över att undanröja enkelt avhjälpta hinder av </w:t>
      </w:r>
      <w:r w:rsidR="008F4A4F">
        <w:lastRenderedPageBreak/>
        <w:t>byggnadsteknisk typ medan</w:t>
      </w:r>
      <w:r w:rsidR="00B50AA7">
        <w:t xml:space="preserve"> </w:t>
      </w:r>
      <w:r w:rsidR="008F4A4F">
        <w:t>rådigheten</w:t>
      </w:r>
      <w:r w:rsidR="00B50AA7">
        <w:t xml:space="preserve"> </w:t>
      </w:r>
      <w:r w:rsidR="008F4A4F">
        <w:t>över</w:t>
      </w:r>
      <w:r w:rsidR="00B50AA7">
        <w:t xml:space="preserve"> andra enkelt avhjälpta hinder likväl kan ligga hos </w:t>
      </w:r>
      <w:r w:rsidR="00391499">
        <w:t>hyresgästen</w:t>
      </w:r>
      <w:r w:rsidR="00B50AA7">
        <w:t xml:space="preserve">. </w:t>
      </w:r>
      <w:r w:rsidR="00391499">
        <w:t xml:space="preserve">Enkelt avhjälpta hinder av byggnadsteknisk typ är exempelvis </w:t>
      </w:r>
      <w:r w:rsidR="001F058E">
        <w:t xml:space="preserve">att </w:t>
      </w:r>
      <w:r w:rsidR="00391499">
        <w:t xml:space="preserve">behöva installera en dörrautomatik på grund av tung dörr eller ta bort en nivåskillnad. Medan enkelt avhjälpta hinder av annan karaktär är exempelvis otillgängliga kassor i en butik eller inredning som försvårar tillgängligheten. </w:t>
      </w:r>
      <w:r>
        <w:t>Om presumtionsregeln endast tar sikt</w:t>
      </w:r>
      <w:r w:rsidR="00CE695E">
        <w:t>e</w:t>
      </w:r>
      <w:r>
        <w:t xml:space="preserve"> på enkelt avhjälpta hinder av byggnadsteknisk typ kan vi</w:t>
      </w:r>
      <w:r w:rsidR="00B50AA7">
        <w:t xml:space="preserve"> </w:t>
      </w:r>
      <w:r>
        <w:t xml:space="preserve">få en process som är effektiv på riktigt </w:t>
      </w:r>
      <w:r w:rsidR="00B50AA7">
        <w:t>där</w:t>
      </w:r>
      <w:r>
        <w:t xml:space="preserve"> vi både minimerar risken för att fel part föreläggs samtidigt som vi </w:t>
      </w:r>
      <w:r w:rsidR="00B50AA7">
        <w:t xml:space="preserve">effektiviserar </w:t>
      </w:r>
      <w:r>
        <w:t>byggnadsnämndens tillsynsarbete.</w:t>
      </w:r>
    </w:p>
    <w:p w:rsidRPr="001F22AA" w:rsidR="00F5440D" w:rsidP="001F22AA" w:rsidRDefault="00F5440D" w14:paraId="1F87862E" w14:textId="77777777">
      <w:pPr>
        <w:pStyle w:val="Rubrik1"/>
      </w:pPr>
      <w:r w:rsidRPr="001F22AA">
        <w:t>Förenklat delgivningsförfarande i vissa fall</w:t>
      </w:r>
    </w:p>
    <w:p w:rsidR="00863768" w:rsidP="00F5440D" w:rsidRDefault="00F5440D" w14:paraId="20FED080" w14:textId="646C6A57">
      <w:pPr>
        <w:pStyle w:val="Normalutanindragellerluft"/>
      </w:pPr>
      <w:r>
        <w:t>Boverket föreslår i rapporten Ovårdade tomter och förfallna byggnader att ett förenklat delgivningsförfarande bör införas</w:t>
      </w:r>
      <w:r w:rsidR="00B50AA7">
        <w:t xml:space="preserve"> för </w:t>
      </w:r>
      <w:r>
        <w:t>vissa rivningsförelägganden som avser byggnad</w:t>
      </w:r>
      <w:r w:rsidR="00B50AA7">
        <w:t>s</w:t>
      </w:r>
      <w:r w:rsidR="001F22AA">
        <w:softHyphen/>
      </w:r>
      <w:r w:rsidR="00B50AA7">
        <w:t>verk</w:t>
      </w:r>
      <w:r>
        <w:t xml:space="preserve"> som är förfallna eller i väsentlig omfattning skadade och vid föreläggande om instängsling.</w:t>
      </w:r>
      <w:r w:rsidR="00B50AA7">
        <w:t xml:space="preserve"> </w:t>
      </w:r>
      <w:r>
        <w:t>Regeringen väljer att inte gå vidare med förslaget.</w:t>
      </w:r>
    </w:p>
    <w:p w:rsidR="00863768" w:rsidP="00863768" w:rsidRDefault="00F5440D" w14:paraId="75771C14" w14:textId="77777777">
      <w:r w:rsidRPr="00863768">
        <w:t xml:space="preserve">Kristdemokraterna anser att </w:t>
      </w:r>
      <w:r w:rsidRPr="00863768" w:rsidR="00B50AA7">
        <w:t>ett förenklat delgivningsförfarande skulle</w:t>
      </w:r>
      <w:r w:rsidRPr="00863768">
        <w:t xml:space="preserve"> underlätta för byggnadsnämnden att ingripa där det behövs som mest. Regeringen avfärdar förslaget eftersom det enligt deras mening skulle äventyra rättssäkerheten i för stor utsträckning. En sänkning av delgivningskraven är visserligen en relativt ingripande åtgärd som påverkar enskildas rättssäkerhet. Men detta menar vi måste vägas mot den risk som också finns med bristfälligt underhåll där utebliven verkställighet äventyra</w:t>
      </w:r>
      <w:r w:rsidRPr="00863768" w:rsidR="00B50AA7">
        <w:t>r</w:t>
      </w:r>
      <w:r w:rsidRPr="00863768">
        <w:t xml:space="preserve"> säkerheten för de som uppehåller sig i eller i närheten av byggnaden. I sådana situationer är det av särskild vikt att byggnadsnämnden kan utföra sitt tillsynsarbete på ett effektivt sätt.</w:t>
      </w:r>
    </w:p>
    <w:p w:rsidR="00BB6339" w:rsidP="00863768" w:rsidRDefault="00F5440D" w14:paraId="673DD2A3" w14:textId="2E386A2B">
      <w:r>
        <w:t>Kristdemokraterna föreslår därför att det ska införas ett förenklat delgivnings</w:t>
      </w:r>
      <w:r w:rsidR="001F22AA">
        <w:softHyphen/>
      </w:r>
      <w:r>
        <w:t>förfarande för vissa rivningsförelägganden och vid föreläggande om instängsling</w:t>
      </w:r>
      <w:r w:rsidR="00B50AA7">
        <w:t xml:space="preserve"> </w:t>
      </w:r>
      <w:r>
        <w:t>och tillkännager detta för regeringen.</w:t>
      </w:r>
    </w:p>
    <w:sdt>
      <w:sdtPr>
        <w:alias w:val="CC_Underskrifter"/>
        <w:tag w:val="CC_Underskrifter"/>
        <w:id w:val="583496634"/>
        <w:lock w:val="sdtContentLocked"/>
        <w:placeholder>
          <w:docPart w:val="4F48CFE17E2C43E895C22BDF07F155F9"/>
        </w:placeholder>
      </w:sdtPr>
      <w:sdtEndPr/>
      <w:sdtContent>
        <w:p w:rsidR="0065602E" w:rsidP="0065602E" w:rsidRDefault="0065602E" w14:paraId="12B71A72" w14:textId="77777777"/>
        <w:p w:rsidRPr="008E0FE2" w:rsidR="004801AC" w:rsidP="0065602E" w:rsidRDefault="001F22AA" w14:paraId="4A9A1F23" w14:textId="08F123A6"/>
      </w:sdtContent>
    </w:sdt>
    <w:tbl>
      <w:tblPr>
        <w:tblW w:w="5000" w:type="pct"/>
        <w:tblLook w:val="04A0" w:firstRow="1" w:lastRow="0" w:firstColumn="1" w:lastColumn="0" w:noHBand="0" w:noVBand="1"/>
        <w:tblCaption w:val="underskrifter"/>
      </w:tblPr>
      <w:tblGrid>
        <w:gridCol w:w="4252"/>
        <w:gridCol w:w="4252"/>
      </w:tblGrid>
      <w:tr w:rsidR="00577C67" w14:paraId="4F18E9A6" w14:textId="77777777">
        <w:trPr>
          <w:cantSplit/>
        </w:trPr>
        <w:tc>
          <w:tcPr>
            <w:tcW w:w="50" w:type="pct"/>
            <w:vAlign w:val="bottom"/>
          </w:tcPr>
          <w:p w:rsidR="00577C67" w:rsidRDefault="00A57570" w14:paraId="7564A448" w14:textId="77777777">
            <w:pPr>
              <w:pStyle w:val="Underskrifter"/>
            </w:pPr>
            <w:r>
              <w:t>Larry Söder (KD)</w:t>
            </w:r>
          </w:p>
        </w:tc>
        <w:tc>
          <w:tcPr>
            <w:tcW w:w="50" w:type="pct"/>
            <w:vAlign w:val="bottom"/>
          </w:tcPr>
          <w:p w:rsidR="00577C67" w:rsidRDefault="00A57570" w14:paraId="56F55553" w14:textId="77777777">
            <w:pPr>
              <w:pStyle w:val="Underskrifter"/>
            </w:pPr>
            <w:r>
              <w:t>Camilla Brodin (KD)</w:t>
            </w:r>
          </w:p>
        </w:tc>
      </w:tr>
      <w:tr w:rsidR="00577C67" w14:paraId="70BE6A69" w14:textId="77777777">
        <w:trPr>
          <w:cantSplit/>
        </w:trPr>
        <w:tc>
          <w:tcPr>
            <w:tcW w:w="50" w:type="pct"/>
            <w:vAlign w:val="bottom"/>
          </w:tcPr>
          <w:p w:rsidR="00577C67" w:rsidRDefault="00A57570" w14:paraId="1CD72AEB" w14:textId="77777777">
            <w:pPr>
              <w:pStyle w:val="Underskrifter"/>
            </w:pPr>
            <w:r>
              <w:t>Magnus Jacobsson (KD)</w:t>
            </w:r>
          </w:p>
        </w:tc>
        <w:tc>
          <w:tcPr>
            <w:tcW w:w="50" w:type="pct"/>
            <w:vAlign w:val="bottom"/>
          </w:tcPr>
          <w:p w:rsidR="00577C67" w:rsidRDefault="00A57570" w14:paraId="05964414" w14:textId="77777777">
            <w:pPr>
              <w:pStyle w:val="Underskrifter"/>
            </w:pPr>
            <w:r>
              <w:t>Magnus Oscarsson (KD)</w:t>
            </w:r>
          </w:p>
        </w:tc>
      </w:tr>
      <w:tr w:rsidR="00577C67" w14:paraId="6669C2C5" w14:textId="77777777">
        <w:trPr>
          <w:gridAfter w:val="1"/>
          <w:wAfter w:w="4252" w:type="dxa"/>
          <w:cantSplit/>
        </w:trPr>
        <w:tc>
          <w:tcPr>
            <w:tcW w:w="50" w:type="pct"/>
            <w:vAlign w:val="bottom"/>
          </w:tcPr>
          <w:p w:rsidR="00577C67" w:rsidRDefault="00A57570" w14:paraId="5405325B" w14:textId="77777777">
            <w:pPr>
              <w:pStyle w:val="Underskrifter"/>
            </w:pPr>
            <w:r>
              <w:t>Kjell-Arne Ottosson (KD)</w:t>
            </w:r>
          </w:p>
        </w:tc>
      </w:tr>
    </w:tbl>
    <w:p w:rsidR="006100EC" w:rsidRDefault="006100EC" w14:paraId="16639323" w14:textId="77777777"/>
    <w:sectPr w:rsidR="006100E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4DFD8" w14:textId="77777777" w:rsidR="00F5440D" w:rsidRDefault="00F5440D" w:rsidP="000C1CAD">
      <w:pPr>
        <w:spacing w:line="240" w:lineRule="auto"/>
      </w:pPr>
      <w:r>
        <w:separator/>
      </w:r>
    </w:p>
  </w:endnote>
  <w:endnote w:type="continuationSeparator" w:id="0">
    <w:p w14:paraId="28EA2A1C" w14:textId="77777777" w:rsidR="00F5440D" w:rsidRDefault="00F544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4C0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BFF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58FEA" w14:textId="3261AA0B" w:rsidR="00262EA3" w:rsidRPr="0065602E" w:rsidRDefault="00262EA3" w:rsidP="006560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6746C" w14:textId="77777777" w:rsidR="00F5440D" w:rsidRDefault="00F5440D" w:rsidP="000C1CAD">
      <w:pPr>
        <w:spacing w:line="240" w:lineRule="auto"/>
      </w:pPr>
      <w:r>
        <w:separator/>
      </w:r>
    </w:p>
  </w:footnote>
  <w:footnote w:type="continuationSeparator" w:id="0">
    <w:p w14:paraId="3695E575" w14:textId="77777777" w:rsidR="00F5440D" w:rsidRDefault="00F544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C3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834AC" wp14:editId="3C1975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8BB077" w14:textId="77777777" w:rsidR="00262EA3" w:rsidRDefault="001F22AA" w:rsidP="008103B5">
                          <w:pPr>
                            <w:jc w:val="right"/>
                          </w:pPr>
                          <w:sdt>
                            <w:sdtPr>
                              <w:alias w:val="CC_Noformat_Partikod"/>
                              <w:tag w:val="CC_Noformat_Partikod"/>
                              <w:id w:val="-53464382"/>
                              <w:placeholder>
                                <w:docPart w:val="7CB6A85CD169498B8999711CA6625A3F"/>
                              </w:placeholder>
                              <w:text/>
                            </w:sdtPr>
                            <w:sdtEndPr/>
                            <w:sdtContent>
                              <w:r w:rsidR="00F5440D">
                                <w:t>KD</w:t>
                              </w:r>
                            </w:sdtContent>
                          </w:sdt>
                          <w:sdt>
                            <w:sdtPr>
                              <w:alias w:val="CC_Noformat_Partinummer"/>
                              <w:tag w:val="CC_Noformat_Partinummer"/>
                              <w:id w:val="-1709555926"/>
                              <w:placeholder>
                                <w:docPart w:val="76FBFEECB2ED44AC98F376F654D911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834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8BB077" w14:textId="77777777" w:rsidR="00262EA3" w:rsidRDefault="001F22AA" w:rsidP="008103B5">
                    <w:pPr>
                      <w:jc w:val="right"/>
                    </w:pPr>
                    <w:sdt>
                      <w:sdtPr>
                        <w:alias w:val="CC_Noformat_Partikod"/>
                        <w:tag w:val="CC_Noformat_Partikod"/>
                        <w:id w:val="-53464382"/>
                        <w:placeholder>
                          <w:docPart w:val="7CB6A85CD169498B8999711CA6625A3F"/>
                        </w:placeholder>
                        <w:text/>
                      </w:sdtPr>
                      <w:sdtEndPr/>
                      <w:sdtContent>
                        <w:r w:rsidR="00F5440D">
                          <w:t>KD</w:t>
                        </w:r>
                      </w:sdtContent>
                    </w:sdt>
                    <w:sdt>
                      <w:sdtPr>
                        <w:alias w:val="CC_Noformat_Partinummer"/>
                        <w:tag w:val="CC_Noformat_Partinummer"/>
                        <w:id w:val="-1709555926"/>
                        <w:placeholder>
                          <w:docPart w:val="76FBFEECB2ED44AC98F376F654D91103"/>
                        </w:placeholder>
                        <w:showingPlcHdr/>
                        <w:text/>
                      </w:sdtPr>
                      <w:sdtEndPr/>
                      <w:sdtContent>
                        <w:r w:rsidR="00262EA3">
                          <w:t xml:space="preserve"> </w:t>
                        </w:r>
                      </w:sdtContent>
                    </w:sdt>
                  </w:p>
                </w:txbxContent>
              </v:textbox>
              <w10:wrap anchorx="page"/>
            </v:shape>
          </w:pict>
        </mc:Fallback>
      </mc:AlternateContent>
    </w:r>
  </w:p>
  <w:p w14:paraId="26E3F6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B906" w14:textId="77777777" w:rsidR="00262EA3" w:rsidRDefault="00262EA3" w:rsidP="008563AC">
    <w:pPr>
      <w:jc w:val="right"/>
    </w:pPr>
  </w:p>
  <w:p w14:paraId="345CD6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C79D" w14:textId="77777777" w:rsidR="00262EA3" w:rsidRDefault="001F22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B46FD2" wp14:editId="203295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AEA74D" w14:textId="77777777" w:rsidR="00262EA3" w:rsidRDefault="001F22AA" w:rsidP="00A314CF">
    <w:pPr>
      <w:pStyle w:val="FSHNormal"/>
      <w:spacing w:before="40"/>
    </w:pPr>
    <w:sdt>
      <w:sdtPr>
        <w:alias w:val="CC_Noformat_Motionstyp"/>
        <w:tag w:val="CC_Noformat_Motionstyp"/>
        <w:id w:val="1162973129"/>
        <w:lock w:val="sdtContentLocked"/>
        <w15:appearance w15:val="hidden"/>
        <w:text/>
      </w:sdtPr>
      <w:sdtEndPr/>
      <w:sdtContent>
        <w:r w:rsidR="0065602E">
          <w:t>Kommittémotion</w:t>
        </w:r>
      </w:sdtContent>
    </w:sdt>
    <w:r w:rsidR="00821B36">
      <w:t xml:space="preserve"> </w:t>
    </w:r>
    <w:sdt>
      <w:sdtPr>
        <w:alias w:val="CC_Noformat_Partikod"/>
        <w:tag w:val="CC_Noformat_Partikod"/>
        <w:id w:val="1471015553"/>
        <w:text/>
      </w:sdtPr>
      <w:sdtEndPr/>
      <w:sdtContent>
        <w:r w:rsidR="00F5440D">
          <w:t>KD</w:t>
        </w:r>
      </w:sdtContent>
    </w:sdt>
    <w:sdt>
      <w:sdtPr>
        <w:alias w:val="CC_Noformat_Partinummer"/>
        <w:tag w:val="CC_Noformat_Partinummer"/>
        <w:id w:val="-2014525982"/>
        <w:placeholder>
          <w:docPart w:val="A5EBAA1074684E999FD43DC828BDB0A6"/>
        </w:placeholder>
        <w:showingPlcHdr/>
        <w:text/>
      </w:sdtPr>
      <w:sdtEndPr/>
      <w:sdtContent>
        <w:r w:rsidR="00821B36">
          <w:t xml:space="preserve"> </w:t>
        </w:r>
      </w:sdtContent>
    </w:sdt>
  </w:p>
  <w:p w14:paraId="60553566" w14:textId="77777777" w:rsidR="00262EA3" w:rsidRPr="008227B3" w:rsidRDefault="001F22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EE70C8" w14:textId="77777777" w:rsidR="00262EA3" w:rsidRPr="008227B3" w:rsidRDefault="001F22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602E">
          <w:t>2021/22</w:t>
        </w:r>
      </w:sdtContent>
    </w:sdt>
    <w:sdt>
      <w:sdtPr>
        <w:rPr>
          <w:rStyle w:val="BeteckningChar"/>
        </w:rPr>
        <w:alias w:val="CC_Noformat_Partibet"/>
        <w:tag w:val="CC_Noformat_Partibet"/>
        <w:id w:val="405810658"/>
        <w:lock w:val="sdtContentLocked"/>
        <w:placeholder>
          <w:docPart w:val="F84A6EAEED7C48D4A1D822D5EAE60BCF"/>
        </w:placeholder>
        <w:showingPlcHdr/>
        <w15:appearance w15:val="hidden"/>
        <w:text/>
      </w:sdtPr>
      <w:sdtEndPr>
        <w:rPr>
          <w:rStyle w:val="Rubrik1Char"/>
          <w:rFonts w:asciiTheme="majorHAnsi" w:hAnsiTheme="majorHAnsi"/>
          <w:sz w:val="38"/>
        </w:rPr>
      </w:sdtEndPr>
      <w:sdtContent>
        <w:r w:rsidR="0065602E">
          <w:t>:4486</w:t>
        </w:r>
      </w:sdtContent>
    </w:sdt>
  </w:p>
  <w:p w14:paraId="3969839F" w14:textId="77777777" w:rsidR="00262EA3" w:rsidRDefault="001F22AA" w:rsidP="00E03A3D">
    <w:pPr>
      <w:pStyle w:val="Motionr"/>
    </w:pPr>
    <w:sdt>
      <w:sdtPr>
        <w:alias w:val="CC_Noformat_Avtext"/>
        <w:tag w:val="CC_Noformat_Avtext"/>
        <w:id w:val="-2020768203"/>
        <w:lock w:val="sdtContentLocked"/>
        <w15:appearance w15:val="hidden"/>
        <w:text/>
      </w:sdtPr>
      <w:sdtEndPr/>
      <w:sdtContent>
        <w:r w:rsidR="0065602E">
          <w:t>av Larry Söder m.fl. (KD)</w:t>
        </w:r>
      </w:sdtContent>
    </w:sdt>
  </w:p>
  <w:sdt>
    <w:sdtPr>
      <w:alias w:val="CC_Noformat_Rubtext"/>
      <w:tag w:val="CC_Noformat_Rubtext"/>
      <w:id w:val="-218060500"/>
      <w:lock w:val="sdtLocked"/>
      <w:text/>
    </w:sdtPr>
    <w:sdtEndPr/>
    <w:sdtContent>
      <w:p w14:paraId="1FEB31DF" w14:textId="77777777" w:rsidR="00262EA3" w:rsidRDefault="00F5440D" w:rsidP="00283E0F">
        <w:pPr>
          <w:pStyle w:val="FSHRub2"/>
        </w:pPr>
        <w:r>
          <w:t>med anledning av prop. 2021/22:149 En effektivisering av byggnadsnämndens tillsyn</w:t>
        </w:r>
      </w:p>
    </w:sdtContent>
  </w:sdt>
  <w:sdt>
    <w:sdtPr>
      <w:alias w:val="CC_Boilerplate_3"/>
      <w:tag w:val="CC_Boilerplate_3"/>
      <w:id w:val="1606463544"/>
      <w:lock w:val="sdtContentLocked"/>
      <w15:appearance w15:val="hidden"/>
      <w:text w:multiLine="1"/>
    </w:sdtPr>
    <w:sdtEndPr/>
    <w:sdtContent>
      <w:p w14:paraId="1CE4F9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5C20B7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44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42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C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088"/>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4E4"/>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ACB"/>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58E"/>
    <w:rsid w:val="001F0615"/>
    <w:rsid w:val="001F1053"/>
    <w:rsid w:val="001F21FD"/>
    <w:rsid w:val="001F22AA"/>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E4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499"/>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2E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3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17"/>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D3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6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0E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2E"/>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2"/>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BDF"/>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8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768"/>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3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57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61"/>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AA7"/>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C2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5A"/>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95E"/>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D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966"/>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45D"/>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C8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D99"/>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0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D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0EDFAC"/>
  <w15:chartTrackingRefBased/>
  <w15:docId w15:val="{FA54049F-54A0-45E4-818D-71920A4A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438CEF2F5B4E868D26250AD1B5F58F"/>
        <w:category>
          <w:name w:val="Allmänt"/>
          <w:gallery w:val="placeholder"/>
        </w:category>
        <w:types>
          <w:type w:val="bbPlcHdr"/>
        </w:types>
        <w:behaviors>
          <w:behavior w:val="content"/>
        </w:behaviors>
        <w:guid w:val="{B762E7B0-8DA5-402F-BC5F-46BEA895201E}"/>
      </w:docPartPr>
      <w:docPartBody>
        <w:p w:rsidR="00566F61" w:rsidRDefault="00566F61">
          <w:pPr>
            <w:pStyle w:val="DF438CEF2F5B4E868D26250AD1B5F58F"/>
          </w:pPr>
          <w:r w:rsidRPr="005A0A93">
            <w:rPr>
              <w:rStyle w:val="Platshllartext"/>
            </w:rPr>
            <w:t>Förslag till riksdagsbeslut</w:t>
          </w:r>
        </w:p>
      </w:docPartBody>
    </w:docPart>
    <w:docPart>
      <w:docPartPr>
        <w:name w:val="427789BB36B144BCA2CE9D63E8F809B8"/>
        <w:category>
          <w:name w:val="Allmänt"/>
          <w:gallery w:val="placeholder"/>
        </w:category>
        <w:types>
          <w:type w:val="bbPlcHdr"/>
        </w:types>
        <w:behaviors>
          <w:behavior w:val="content"/>
        </w:behaviors>
        <w:guid w:val="{D88C94B8-9404-4F16-BC52-6E9518BD7156}"/>
      </w:docPartPr>
      <w:docPartBody>
        <w:p w:rsidR="00566F61" w:rsidRDefault="00566F61">
          <w:pPr>
            <w:pStyle w:val="427789BB36B144BCA2CE9D63E8F809B8"/>
          </w:pPr>
          <w:r w:rsidRPr="005A0A93">
            <w:rPr>
              <w:rStyle w:val="Platshllartext"/>
            </w:rPr>
            <w:t>Motivering</w:t>
          </w:r>
        </w:p>
      </w:docPartBody>
    </w:docPart>
    <w:docPart>
      <w:docPartPr>
        <w:name w:val="7CB6A85CD169498B8999711CA6625A3F"/>
        <w:category>
          <w:name w:val="Allmänt"/>
          <w:gallery w:val="placeholder"/>
        </w:category>
        <w:types>
          <w:type w:val="bbPlcHdr"/>
        </w:types>
        <w:behaviors>
          <w:behavior w:val="content"/>
        </w:behaviors>
        <w:guid w:val="{40699A62-1FCB-430D-828A-4D1DD27E82B9}"/>
      </w:docPartPr>
      <w:docPartBody>
        <w:p w:rsidR="00566F61" w:rsidRDefault="00566F61">
          <w:pPr>
            <w:pStyle w:val="7CB6A85CD169498B8999711CA6625A3F"/>
          </w:pPr>
          <w:r>
            <w:rPr>
              <w:rStyle w:val="Platshllartext"/>
            </w:rPr>
            <w:t xml:space="preserve"> </w:t>
          </w:r>
        </w:p>
      </w:docPartBody>
    </w:docPart>
    <w:docPart>
      <w:docPartPr>
        <w:name w:val="76FBFEECB2ED44AC98F376F654D91103"/>
        <w:category>
          <w:name w:val="Allmänt"/>
          <w:gallery w:val="placeholder"/>
        </w:category>
        <w:types>
          <w:type w:val="bbPlcHdr"/>
        </w:types>
        <w:behaviors>
          <w:behavior w:val="content"/>
        </w:behaviors>
        <w:guid w:val="{75E5092D-185A-4C19-B865-71FA7F8C59A9}"/>
      </w:docPartPr>
      <w:docPartBody>
        <w:p w:rsidR="00566F61" w:rsidRDefault="008B3CC5">
          <w:pPr>
            <w:pStyle w:val="76FBFEECB2ED44AC98F376F654D91103"/>
          </w:pPr>
          <w:r>
            <w:t xml:space="preserve"> </w:t>
          </w:r>
        </w:p>
      </w:docPartBody>
    </w:docPart>
    <w:docPart>
      <w:docPartPr>
        <w:name w:val="4F48CFE17E2C43E895C22BDF07F155F9"/>
        <w:category>
          <w:name w:val="Allmänt"/>
          <w:gallery w:val="placeholder"/>
        </w:category>
        <w:types>
          <w:type w:val="bbPlcHdr"/>
        </w:types>
        <w:behaviors>
          <w:behavior w:val="content"/>
        </w:behaviors>
        <w:guid w:val="{0CE1B5C2-2644-4CE1-BEBE-103A1211B51A}"/>
      </w:docPartPr>
      <w:docPartBody>
        <w:p w:rsidR="00733BEB" w:rsidRDefault="00733BEB"/>
      </w:docPartBody>
    </w:docPart>
    <w:docPart>
      <w:docPartPr>
        <w:name w:val="A5EBAA1074684E999FD43DC828BDB0A6"/>
        <w:category>
          <w:name w:val="Allmänt"/>
          <w:gallery w:val="placeholder"/>
        </w:category>
        <w:types>
          <w:type w:val="bbPlcHdr"/>
        </w:types>
        <w:behaviors>
          <w:behavior w:val="content"/>
        </w:behaviors>
        <w:guid w:val="{FAC38C88-964E-4809-8370-8E4E45FFBCC0}"/>
      </w:docPartPr>
      <w:docPartBody>
        <w:p w:rsidR="00000000" w:rsidRDefault="008B3CC5">
          <w:r>
            <w:t xml:space="preserve"> </w:t>
          </w:r>
        </w:p>
      </w:docPartBody>
    </w:docPart>
    <w:docPart>
      <w:docPartPr>
        <w:name w:val="F84A6EAEED7C48D4A1D822D5EAE60BCF"/>
        <w:category>
          <w:name w:val="Allmänt"/>
          <w:gallery w:val="placeholder"/>
        </w:category>
        <w:types>
          <w:type w:val="bbPlcHdr"/>
        </w:types>
        <w:behaviors>
          <w:behavior w:val="content"/>
        </w:behaviors>
        <w:guid w:val="{ADE49077-B2F3-4D28-8CD0-B47B11C43340}"/>
      </w:docPartPr>
      <w:docPartBody>
        <w:p w:rsidR="00000000" w:rsidRDefault="008B3CC5">
          <w:r>
            <w:t>:4486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61"/>
    <w:rsid w:val="00566F61"/>
    <w:rsid w:val="00733BEB"/>
    <w:rsid w:val="008B3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3CC5"/>
    <w:rPr>
      <w:color w:val="F4B083" w:themeColor="accent2" w:themeTint="99"/>
    </w:rPr>
  </w:style>
  <w:style w:type="paragraph" w:customStyle="1" w:styleId="DF438CEF2F5B4E868D26250AD1B5F58F">
    <w:name w:val="DF438CEF2F5B4E868D26250AD1B5F58F"/>
  </w:style>
  <w:style w:type="paragraph" w:customStyle="1" w:styleId="50DDBE3ACF194721A708DD95F7B01B3E">
    <w:name w:val="50DDBE3ACF194721A708DD95F7B01B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BDDF2785E54F9B8251DCF4486B9ED4">
    <w:name w:val="4EBDDF2785E54F9B8251DCF4486B9ED4"/>
  </w:style>
  <w:style w:type="paragraph" w:customStyle="1" w:styleId="427789BB36B144BCA2CE9D63E8F809B8">
    <w:name w:val="427789BB36B144BCA2CE9D63E8F809B8"/>
  </w:style>
  <w:style w:type="paragraph" w:customStyle="1" w:styleId="EA8B38877B0F4A6491D56BCC10A879B1">
    <w:name w:val="EA8B38877B0F4A6491D56BCC10A879B1"/>
  </w:style>
  <w:style w:type="paragraph" w:customStyle="1" w:styleId="51009C57438043AB89DF2DD83FABD332">
    <w:name w:val="51009C57438043AB89DF2DD83FABD332"/>
  </w:style>
  <w:style w:type="paragraph" w:customStyle="1" w:styleId="7CB6A85CD169498B8999711CA6625A3F">
    <w:name w:val="7CB6A85CD169498B8999711CA6625A3F"/>
  </w:style>
  <w:style w:type="paragraph" w:customStyle="1" w:styleId="76FBFEECB2ED44AC98F376F654D91103">
    <w:name w:val="76FBFEECB2ED44AC98F376F654D91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32EF6-F3C5-4797-9732-0E6065B88204}"/>
</file>

<file path=customXml/itemProps2.xml><?xml version="1.0" encoding="utf-8"?>
<ds:datastoreItem xmlns:ds="http://schemas.openxmlformats.org/officeDocument/2006/customXml" ds:itemID="{41C74804-03DE-4082-9138-C6DD7AC7B63B}"/>
</file>

<file path=customXml/itemProps3.xml><?xml version="1.0" encoding="utf-8"?>
<ds:datastoreItem xmlns:ds="http://schemas.openxmlformats.org/officeDocument/2006/customXml" ds:itemID="{6F5D4E93-7270-4071-9BC4-415BEEB5F27A}"/>
</file>

<file path=docProps/app.xml><?xml version="1.0" encoding="utf-8"?>
<Properties xmlns="http://schemas.openxmlformats.org/officeDocument/2006/extended-properties" xmlns:vt="http://schemas.openxmlformats.org/officeDocument/2006/docPropsVTypes">
  <Template>Normal</Template>
  <TotalTime>50</TotalTime>
  <Pages>3</Pages>
  <Words>953</Words>
  <Characters>5818</Characters>
  <Application>Microsoft Office Word</Application>
  <DocSecurity>0</DocSecurity>
  <Lines>98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22 149 En effektivisering av byggnadsnämndens tillsyn</vt:lpstr>
      <vt:lpstr>
      </vt:lpstr>
    </vt:vector>
  </TitlesOfParts>
  <Company>Sveriges riksdag</Company>
  <LinksUpToDate>false</LinksUpToDate>
  <CharactersWithSpaces>6741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