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198AC0A36B4C5DB2D1F8F0307AF8EC"/>
        </w:placeholder>
        <w:text/>
      </w:sdtPr>
      <w:sdtEndPr/>
      <w:sdtContent>
        <w:p w:rsidRPr="009B062B" w:rsidR="00AF30DD" w:rsidP="003B1E59" w:rsidRDefault="00AF30DD" w14:paraId="16926703" w14:textId="77777777">
          <w:pPr>
            <w:pStyle w:val="Rubrik1"/>
            <w:spacing w:after="300"/>
          </w:pPr>
          <w:r w:rsidRPr="009B062B">
            <w:t>Förslag till riksdagsbeslut</w:t>
          </w:r>
        </w:p>
      </w:sdtContent>
    </w:sdt>
    <w:sdt>
      <w:sdtPr>
        <w:alias w:val="Yrkande 1"/>
        <w:tag w:val="a71b6a90-2c31-44ac-8b52-091ed0e14c34"/>
        <w:id w:val="-1364669807"/>
        <w:lock w:val="sdtLocked"/>
      </w:sdtPr>
      <w:sdtEndPr/>
      <w:sdtContent>
        <w:p w:rsidR="009663BC" w:rsidRDefault="00F1010E" w14:paraId="7F119497" w14:textId="77777777">
          <w:pPr>
            <w:pStyle w:val="Frslagstext"/>
          </w:pPr>
          <w:r>
            <w:t>Riksdagen anvisar anslagen för 2023 inom utgiftsområde 24 Näringsliv enligt förslaget i tabell 1 i motionen.</w:t>
          </w:r>
        </w:p>
      </w:sdtContent>
    </w:sdt>
    <w:sdt>
      <w:sdtPr>
        <w:alias w:val="Yrkande 2"/>
        <w:tag w:val="44a8b7ee-d5ac-4b2f-8ea9-273be4e8582f"/>
        <w:id w:val="-954244226"/>
        <w:lock w:val="sdtLocked"/>
      </w:sdtPr>
      <w:sdtEndPr/>
      <w:sdtContent>
        <w:p w:rsidR="009663BC" w:rsidRDefault="00F1010E" w14:paraId="46A92F81" w14:textId="77777777">
          <w:pPr>
            <w:pStyle w:val="Frslagstext"/>
          </w:pPr>
          <w:r>
            <w:t>Riksdagen avslår regeringens förslag till förändring av målet för området Utrikeshandel, export- och investeringsfrämjande (regeringens förslag 1).</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B92CF00E7B40BEA2A01F0832CAA247"/>
        </w:placeholder>
        <w:showingPlcHdr/>
        <w:text/>
      </w:sdtPr>
      <w:sdtEndPr/>
      <w:sdtContent>
        <w:p w:rsidRPr="00DA58DC" w:rsidR="006D79C9" w:rsidP="00333E95" w:rsidRDefault="004A566B" w14:paraId="0E065143" w14:textId="1843195E">
          <w:pPr>
            <w:pStyle w:val="Rubrik1"/>
          </w:pPr>
          <w:r w:rsidRPr="00162853">
            <w:rPr>
              <w:rStyle w:val="Platshllartext"/>
              <w:color w:val="auto"/>
            </w:rPr>
            <w:t>Motivering</w:t>
          </w:r>
        </w:p>
      </w:sdtContent>
    </w:sdt>
    <w:bookmarkEnd w:displacedByCustomXml="prev" w:id="3"/>
    <w:bookmarkEnd w:displacedByCustomXml="prev" w:id="4"/>
    <w:p w:rsidRPr="00162853" w:rsidR="007A240B" w:rsidP="00162853" w:rsidRDefault="003B1E59" w14:paraId="72FF0E40" w14:textId="2A81730D">
      <w:pPr>
        <w:pStyle w:val="Tabellrubrik"/>
        <w:spacing w:before="300"/>
      </w:pPr>
      <w:r w:rsidRPr="00162853">
        <w:t>Tabell 1 A</w:t>
      </w:r>
      <w:r w:rsidRPr="00162853" w:rsidR="00F162DA">
        <w:t>nslagsför</w:t>
      </w:r>
      <w:r w:rsidRPr="00162853">
        <w:t>slag</w:t>
      </w:r>
      <w:r w:rsidRPr="00162853" w:rsidR="007A240B">
        <w:t xml:space="preserve"> 2023 för utgiftsområde 24 Näringsliv</w:t>
      </w:r>
    </w:p>
    <w:p w:rsidRPr="00162853" w:rsidR="007A240B" w:rsidP="00162853" w:rsidRDefault="007A240B" w14:paraId="3DD2A3F0" w14:textId="77777777">
      <w:pPr>
        <w:pStyle w:val="Tabellunderrubrik"/>
      </w:pPr>
      <w:r w:rsidRPr="00162853">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60"/>
        <w:gridCol w:w="4543"/>
        <w:gridCol w:w="1701"/>
        <w:gridCol w:w="1701"/>
      </w:tblGrid>
      <w:tr w:rsidRPr="0078446F" w:rsidR="007A240B" w:rsidTr="00AB06C4" w14:paraId="5BD2BE8A" w14:textId="77777777">
        <w:trPr>
          <w:cantSplit/>
          <w:tblHeader/>
        </w:trPr>
        <w:tc>
          <w:tcPr>
            <w:tcW w:w="5103" w:type="dxa"/>
            <w:gridSpan w:val="2"/>
            <w:tcBorders>
              <w:top w:val="single" w:color="auto" w:sz="6" w:space="0"/>
              <w:left w:val="nil"/>
              <w:bottom w:val="single" w:color="auto" w:sz="6" w:space="0"/>
              <w:right w:val="nil"/>
            </w:tcBorders>
            <w:shd w:val="clear" w:color="auto" w:fill="FFFFFF"/>
            <w:tcMar>
              <w:top w:w="0" w:type="dxa"/>
              <w:left w:w="0" w:type="dxa"/>
              <w:bottom w:w="0" w:type="dxa"/>
              <w:right w:w="0" w:type="dxa"/>
            </w:tcMar>
            <w:hideMark/>
          </w:tcPr>
          <w:p w:rsidRPr="0078446F" w:rsidR="007A240B" w:rsidP="00162853" w:rsidRDefault="007A240B" w14:paraId="54E7FD3C" w14:textId="77777777">
            <w:pPr>
              <w:tabs>
                <w:tab w:val="clear" w:pos="284"/>
              </w:tabs>
              <w:spacing w:before="80" w:line="240" w:lineRule="exact"/>
              <w:ind w:firstLine="0"/>
              <w:rPr>
                <w:b/>
                <w:bCs/>
                <w:sz w:val="20"/>
                <w:szCs w:val="20"/>
              </w:rPr>
            </w:pPr>
            <w:r w:rsidRPr="0078446F">
              <w:rPr>
                <w:b/>
                <w:bCs/>
                <w:sz w:val="20"/>
                <w:szCs w:val="20"/>
              </w:rPr>
              <w:t>Ramanslag</w:t>
            </w:r>
          </w:p>
        </w:tc>
        <w:tc>
          <w:tcPr>
            <w:tcW w:w="1701"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bottom"/>
            <w:hideMark/>
          </w:tcPr>
          <w:p w:rsidRPr="0078446F" w:rsidR="007A240B" w:rsidP="00162853" w:rsidRDefault="007A240B" w14:paraId="62EAD8D6" w14:textId="77777777">
            <w:pPr>
              <w:tabs>
                <w:tab w:val="clear" w:pos="284"/>
              </w:tabs>
              <w:spacing w:before="80" w:line="240" w:lineRule="exact"/>
              <w:ind w:firstLine="0"/>
              <w:jc w:val="right"/>
              <w:rPr>
                <w:b/>
                <w:bCs/>
                <w:sz w:val="20"/>
                <w:szCs w:val="20"/>
              </w:rPr>
            </w:pPr>
            <w:r w:rsidRPr="0078446F">
              <w:rPr>
                <w:b/>
                <w:bCs/>
                <w:sz w:val="20"/>
                <w:szCs w:val="20"/>
              </w:rPr>
              <w:t>Regeringens förslag</w:t>
            </w:r>
          </w:p>
        </w:tc>
        <w:tc>
          <w:tcPr>
            <w:tcW w:w="1701"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bottom"/>
            <w:hideMark/>
          </w:tcPr>
          <w:p w:rsidRPr="0078446F" w:rsidR="007A240B" w:rsidP="00162853" w:rsidRDefault="007A240B" w14:paraId="668D751D" w14:textId="77777777">
            <w:pPr>
              <w:tabs>
                <w:tab w:val="clear" w:pos="284"/>
              </w:tabs>
              <w:spacing w:before="80" w:line="240" w:lineRule="exact"/>
              <w:ind w:firstLine="0"/>
              <w:jc w:val="right"/>
              <w:rPr>
                <w:b/>
                <w:bCs/>
                <w:sz w:val="20"/>
                <w:szCs w:val="20"/>
              </w:rPr>
            </w:pPr>
            <w:r w:rsidRPr="0078446F">
              <w:rPr>
                <w:b/>
                <w:bCs/>
                <w:sz w:val="20"/>
                <w:szCs w:val="20"/>
              </w:rPr>
              <w:t>Avvikelse från regeringen</w:t>
            </w:r>
          </w:p>
        </w:tc>
      </w:tr>
      <w:tr w:rsidRPr="0078446F" w:rsidR="007A240B" w:rsidTr="009B535A" w14:paraId="09EB75F2"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3EE48847" w14:textId="77777777">
            <w:pPr>
              <w:tabs>
                <w:tab w:val="clear" w:pos="284"/>
              </w:tabs>
              <w:spacing w:before="80" w:line="240" w:lineRule="exact"/>
              <w:ind w:firstLine="0"/>
              <w:rPr>
                <w:sz w:val="20"/>
                <w:szCs w:val="20"/>
              </w:rPr>
            </w:pPr>
            <w:r w:rsidRPr="0078446F">
              <w:rPr>
                <w:sz w:val="20"/>
                <w:szCs w:val="20"/>
              </w:rPr>
              <w:t>1:1</w:t>
            </w:r>
          </w:p>
        </w:tc>
        <w:tc>
          <w:tcPr>
            <w:tcW w:w="4543" w:type="dxa"/>
            <w:shd w:val="clear" w:color="auto" w:fill="FFFFFF"/>
            <w:tcMar>
              <w:top w:w="0" w:type="dxa"/>
              <w:left w:w="0" w:type="dxa"/>
              <w:bottom w:w="0" w:type="dxa"/>
              <w:right w:w="0" w:type="dxa"/>
            </w:tcMar>
            <w:hideMark/>
          </w:tcPr>
          <w:p w:rsidRPr="0078446F" w:rsidR="007A240B" w:rsidP="00162853" w:rsidRDefault="007A240B" w14:paraId="604CE4F5" w14:textId="77777777">
            <w:pPr>
              <w:tabs>
                <w:tab w:val="clear" w:pos="284"/>
              </w:tabs>
              <w:spacing w:before="80" w:line="240" w:lineRule="exact"/>
              <w:ind w:firstLine="0"/>
              <w:rPr>
                <w:sz w:val="20"/>
                <w:szCs w:val="20"/>
              </w:rPr>
            </w:pPr>
            <w:r w:rsidRPr="0078446F">
              <w:rPr>
                <w:sz w:val="20"/>
                <w:szCs w:val="20"/>
              </w:rPr>
              <w:t>Verket för innovationssystem</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0F86AB1" w14:textId="77777777">
            <w:pPr>
              <w:tabs>
                <w:tab w:val="clear" w:pos="284"/>
              </w:tabs>
              <w:spacing w:before="80" w:line="240" w:lineRule="exact"/>
              <w:ind w:firstLine="0"/>
              <w:jc w:val="right"/>
              <w:rPr>
                <w:sz w:val="20"/>
                <w:szCs w:val="20"/>
              </w:rPr>
            </w:pPr>
            <w:r w:rsidRPr="0078446F">
              <w:rPr>
                <w:sz w:val="20"/>
                <w:szCs w:val="20"/>
              </w:rPr>
              <w:t>281 929</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521BA0D"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6E568295"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29186F1A" w14:textId="77777777">
            <w:pPr>
              <w:tabs>
                <w:tab w:val="clear" w:pos="284"/>
              </w:tabs>
              <w:spacing w:before="80" w:line="240" w:lineRule="exact"/>
              <w:ind w:firstLine="0"/>
              <w:rPr>
                <w:sz w:val="20"/>
                <w:szCs w:val="20"/>
              </w:rPr>
            </w:pPr>
            <w:r w:rsidRPr="0078446F">
              <w:rPr>
                <w:sz w:val="20"/>
                <w:szCs w:val="20"/>
              </w:rPr>
              <w:t>1:2</w:t>
            </w:r>
          </w:p>
        </w:tc>
        <w:tc>
          <w:tcPr>
            <w:tcW w:w="4543" w:type="dxa"/>
            <w:shd w:val="clear" w:color="auto" w:fill="FFFFFF"/>
            <w:tcMar>
              <w:top w:w="0" w:type="dxa"/>
              <w:left w:w="0" w:type="dxa"/>
              <w:bottom w:w="0" w:type="dxa"/>
              <w:right w:w="0" w:type="dxa"/>
            </w:tcMar>
            <w:hideMark/>
          </w:tcPr>
          <w:p w:rsidRPr="0078446F" w:rsidR="007A240B" w:rsidP="0078446F" w:rsidRDefault="007A240B" w14:paraId="296AF60A" w14:textId="250DF6D8">
            <w:pPr>
              <w:tabs>
                <w:tab w:val="clear" w:pos="284"/>
              </w:tabs>
              <w:spacing w:before="80" w:line="240" w:lineRule="exact"/>
              <w:ind w:firstLine="0"/>
              <w:rPr>
                <w:sz w:val="20"/>
                <w:szCs w:val="20"/>
              </w:rPr>
            </w:pPr>
            <w:r w:rsidRPr="0078446F">
              <w:rPr>
                <w:sz w:val="20"/>
                <w:szCs w:val="20"/>
              </w:rPr>
              <w:t>Verket för innovationssystem: Forskning och utveckling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76D9CF3" w14:textId="77777777">
            <w:pPr>
              <w:tabs>
                <w:tab w:val="clear" w:pos="284"/>
              </w:tabs>
              <w:spacing w:before="80" w:line="240" w:lineRule="exact"/>
              <w:ind w:firstLine="0"/>
              <w:jc w:val="right"/>
              <w:rPr>
                <w:sz w:val="20"/>
                <w:szCs w:val="20"/>
              </w:rPr>
            </w:pPr>
            <w:r w:rsidRPr="0078446F">
              <w:rPr>
                <w:sz w:val="20"/>
                <w:szCs w:val="20"/>
              </w:rPr>
              <w:t>3 439 755</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32ADC6A"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29FA12F6"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07DC7130" w14:textId="77777777">
            <w:pPr>
              <w:tabs>
                <w:tab w:val="clear" w:pos="284"/>
              </w:tabs>
              <w:spacing w:before="80" w:line="240" w:lineRule="exact"/>
              <w:ind w:firstLine="0"/>
              <w:rPr>
                <w:sz w:val="20"/>
                <w:szCs w:val="20"/>
              </w:rPr>
            </w:pPr>
            <w:r w:rsidRPr="0078446F">
              <w:rPr>
                <w:sz w:val="20"/>
                <w:szCs w:val="20"/>
              </w:rPr>
              <w:t>1:3</w:t>
            </w:r>
          </w:p>
        </w:tc>
        <w:tc>
          <w:tcPr>
            <w:tcW w:w="4543" w:type="dxa"/>
            <w:shd w:val="clear" w:color="auto" w:fill="FFFFFF"/>
            <w:tcMar>
              <w:top w:w="0" w:type="dxa"/>
              <w:left w:w="0" w:type="dxa"/>
              <w:bottom w:w="0" w:type="dxa"/>
              <w:right w:w="0" w:type="dxa"/>
            </w:tcMar>
            <w:hideMark/>
          </w:tcPr>
          <w:p w:rsidRPr="0078446F" w:rsidR="007A240B" w:rsidP="00162853" w:rsidRDefault="007A240B" w14:paraId="2EEEF702" w14:textId="77777777">
            <w:pPr>
              <w:tabs>
                <w:tab w:val="clear" w:pos="284"/>
              </w:tabs>
              <w:spacing w:before="80" w:line="240" w:lineRule="exact"/>
              <w:ind w:firstLine="0"/>
              <w:rPr>
                <w:sz w:val="20"/>
                <w:szCs w:val="20"/>
              </w:rPr>
            </w:pPr>
            <w:r w:rsidRPr="0078446F">
              <w:rPr>
                <w:sz w:val="20"/>
                <w:szCs w:val="20"/>
              </w:rPr>
              <w:t>Institutens strategiska kompetensmedel</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2086E6E3" w14:textId="77777777">
            <w:pPr>
              <w:tabs>
                <w:tab w:val="clear" w:pos="284"/>
              </w:tabs>
              <w:spacing w:before="80" w:line="240" w:lineRule="exact"/>
              <w:ind w:firstLine="0"/>
              <w:jc w:val="right"/>
              <w:rPr>
                <w:sz w:val="20"/>
                <w:szCs w:val="20"/>
              </w:rPr>
            </w:pPr>
            <w:r w:rsidRPr="0078446F">
              <w:rPr>
                <w:sz w:val="20"/>
                <w:szCs w:val="20"/>
              </w:rPr>
              <w:t>834 268</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7254602A"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5402369F"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79B629D3" w14:textId="77777777">
            <w:pPr>
              <w:tabs>
                <w:tab w:val="clear" w:pos="284"/>
              </w:tabs>
              <w:spacing w:before="80" w:line="240" w:lineRule="exact"/>
              <w:ind w:firstLine="0"/>
              <w:rPr>
                <w:sz w:val="20"/>
                <w:szCs w:val="20"/>
              </w:rPr>
            </w:pPr>
            <w:r w:rsidRPr="0078446F">
              <w:rPr>
                <w:sz w:val="20"/>
                <w:szCs w:val="20"/>
              </w:rPr>
              <w:t>1:4</w:t>
            </w:r>
          </w:p>
        </w:tc>
        <w:tc>
          <w:tcPr>
            <w:tcW w:w="4543" w:type="dxa"/>
            <w:shd w:val="clear" w:color="auto" w:fill="FFFFFF"/>
            <w:tcMar>
              <w:top w:w="0" w:type="dxa"/>
              <w:left w:w="0" w:type="dxa"/>
              <w:bottom w:w="0" w:type="dxa"/>
              <w:right w:w="0" w:type="dxa"/>
            </w:tcMar>
            <w:hideMark/>
          </w:tcPr>
          <w:p w:rsidRPr="0078446F" w:rsidR="007A240B" w:rsidP="00162853" w:rsidRDefault="007A240B" w14:paraId="5C6F8846" w14:textId="77777777">
            <w:pPr>
              <w:tabs>
                <w:tab w:val="clear" w:pos="284"/>
              </w:tabs>
              <w:spacing w:before="80" w:line="240" w:lineRule="exact"/>
              <w:ind w:firstLine="0"/>
              <w:rPr>
                <w:sz w:val="20"/>
                <w:szCs w:val="20"/>
              </w:rPr>
            </w:pPr>
            <w:r w:rsidRPr="0078446F">
              <w:rPr>
                <w:sz w:val="20"/>
                <w:szCs w:val="20"/>
              </w:rPr>
              <w:t>Tillväxtverket</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3DCBD2C0" w14:textId="77777777">
            <w:pPr>
              <w:tabs>
                <w:tab w:val="clear" w:pos="284"/>
              </w:tabs>
              <w:spacing w:before="80" w:line="240" w:lineRule="exact"/>
              <w:ind w:firstLine="0"/>
              <w:jc w:val="right"/>
              <w:rPr>
                <w:sz w:val="20"/>
                <w:szCs w:val="20"/>
              </w:rPr>
            </w:pPr>
            <w:r w:rsidRPr="0078446F">
              <w:rPr>
                <w:sz w:val="20"/>
                <w:szCs w:val="20"/>
              </w:rPr>
              <w:t>490 399</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F60EA1D" w14:textId="77777777">
            <w:pPr>
              <w:tabs>
                <w:tab w:val="clear" w:pos="284"/>
              </w:tabs>
              <w:spacing w:before="80" w:line="240" w:lineRule="exact"/>
              <w:ind w:firstLine="0"/>
              <w:jc w:val="right"/>
              <w:rPr>
                <w:sz w:val="20"/>
                <w:szCs w:val="20"/>
              </w:rPr>
            </w:pPr>
            <w:r w:rsidRPr="0078446F">
              <w:rPr>
                <w:sz w:val="20"/>
                <w:szCs w:val="20"/>
              </w:rPr>
              <w:t>−30 000</w:t>
            </w:r>
          </w:p>
        </w:tc>
      </w:tr>
      <w:tr w:rsidRPr="0078446F" w:rsidR="007A240B" w:rsidTr="009B535A" w14:paraId="255F32F7"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73F654AA" w14:textId="77777777">
            <w:pPr>
              <w:tabs>
                <w:tab w:val="clear" w:pos="284"/>
              </w:tabs>
              <w:spacing w:before="80" w:line="240" w:lineRule="exact"/>
              <w:ind w:firstLine="0"/>
              <w:rPr>
                <w:sz w:val="20"/>
                <w:szCs w:val="20"/>
              </w:rPr>
            </w:pPr>
            <w:r w:rsidRPr="0078446F">
              <w:rPr>
                <w:sz w:val="20"/>
                <w:szCs w:val="20"/>
              </w:rPr>
              <w:t>1:5</w:t>
            </w:r>
          </w:p>
        </w:tc>
        <w:tc>
          <w:tcPr>
            <w:tcW w:w="4543" w:type="dxa"/>
            <w:shd w:val="clear" w:color="auto" w:fill="FFFFFF"/>
            <w:tcMar>
              <w:top w:w="0" w:type="dxa"/>
              <w:left w:w="0" w:type="dxa"/>
              <w:bottom w:w="0" w:type="dxa"/>
              <w:right w:w="0" w:type="dxa"/>
            </w:tcMar>
            <w:hideMark/>
          </w:tcPr>
          <w:p w:rsidRPr="0078446F" w:rsidR="007A240B" w:rsidP="00162853" w:rsidRDefault="007A240B" w14:paraId="4C1AF4F8" w14:textId="77777777">
            <w:pPr>
              <w:tabs>
                <w:tab w:val="clear" w:pos="284"/>
              </w:tabs>
              <w:spacing w:before="80" w:line="240" w:lineRule="exact"/>
              <w:ind w:firstLine="0"/>
              <w:rPr>
                <w:sz w:val="20"/>
                <w:szCs w:val="20"/>
              </w:rPr>
            </w:pPr>
            <w:r w:rsidRPr="0078446F">
              <w:rPr>
                <w:sz w:val="20"/>
                <w:szCs w:val="20"/>
              </w:rPr>
              <w:t>Näringslivsutveckling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134A7A2" w14:textId="77777777">
            <w:pPr>
              <w:tabs>
                <w:tab w:val="clear" w:pos="284"/>
              </w:tabs>
              <w:spacing w:before="80" w:line="240" w:lineRule="exact"/>
              <w:ind w:firstLine="0"/>
              <w:jc w:val="right"/>
              <w:rPr>
                <w:sz w:val="20"/>
                <w:szCs w:val="20"/>
              </w:rPr>
            </w:pPr>
            <w:r w:rsidRPr="0078446F">
              <w:rPr>
                <w:sz w:val="20"/>
                <w:szCs w:val="20"/>
              </w:rPr>
              <w:t>357 442</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C0FCE04"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05560153"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5032FA75" w14:textId="77777777">
            <w:pPr>
              <w:tabs>
                <w:tab w:val="clear" w:pos="284"/>
              </w:tabs>
              <w:spacing w:before="80" w:line="240" w:lineRule="exact"/>
              <w:ind w:firstLine="0"/>
              <w:rPr>
                <w:sz w:val="20"/>
                <w:szCs w:val="20"/>
              </w:rPr>
            </w:pPr>
            <w:r w:rsidRPr="0078446F">
              <w:rPr>
                <w:sz w:val="20"/>
                <w:szCs w:val="20"/>
              </w:rPr>
              <w:t>1:6</w:t>
            </w:r>
          </w:p>
        </w:tc>
        <w:tc>
          <w:tcPr>
            <w:tcW w:w="4543" w:type="dxa"/>
            <w:shd w:val="clear" w:color="auto" w:fill="FFFFFF"/>
            <w:tcMar>
              <w:top w:w="0" w:type="dxa"/>
              <w:left w:w="0" w:type="dxa"/>
              <w:bottom w:w="0" w:type="dxa"/>
              <w:right w:w="0" w:type="dxa"/>
            </w:tcMar>
            <w:hideMark/>
          </w:tcPr>
          <w:p w:rsidRPr="0078446F" w:rsidR="007A240B" w:rsidP="0078446F" w:rsidRDefault="007A240B" w14:paraId="4EBF3458" w14:textId="23C37138">
            <w:pPr>
              <w:tabs>
                <w:tab w:val="clear" w:pos="284"/>
              </w:tabs>
              <w:spacing w:before="80" w:line="240" w:lineRule="exact"/>
              <w:ind w:firstLine="0"/>
              <w:rPr>
                <w:sz w:val="20"/>
                <w:szCs w:val="20"/>
              </w:rPr>
            </w:pPr>
            <w:r w:rsidRPr="0078446F">
              <w:rPr>
                <w:sz w:val="20"/>
                <w:szCs w:val="20"/>
              </w:rPr>
              <w:t>Myndigheten för tillväxtpolitiska utvärderingar och analyser</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847E5A5" w14:textId="77777777">
            <w:pPr>
              <w:tabs>
                <w:tab w:val="clear" w:pos="284"/>
              </w:tabs>
              <w:spacing w:before="80" w:line="240" w:lineRule="exact"/>
              <w:ind w:firstLine="0"/>
              <w:jc w:val="right"/>
              <w:rPr>
                <w:sz w:val="20"/>
                <w:szCs w:val="20"/>
              </w:rPr>
            </w:pPr>
            <w:r w:rsidRPr="0078446F">
              <w:rPr>
                <w:sz w:val="20"/>
                <w:szCs w:val="20"/>
              </w:rPr>
              <w:t>69 351</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9419DF8"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230CEFC5"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4F7D728A" w14:textId="77777777">
            <w:pPr>
              <w:tabs>
                <w:tab w:val="clear" w:pos="284"/>
              </w:tabs>
              <w:spacing w:before="80" w:line="240" w:lineRule="exact"/>
              <w:ind w:firstLine="0"/>
              <w:rPr>
                <w:sz w:val="20"/>
                <w:szCs w:val="20"/>
              </w:rPr>
            </w:pPr>
            <w:r w:rsidRPr="0078446F">
              <w:rPr>
                <w:sz w:val="20"/>
                <w:szCs w:val="20"/>
              </w:rPr>
              <w:t>1:7</w:t>
            </w:r>
          </w:p>
        </w:tc>
        <w:tc>
          <w:tcPr>
            <w:tcW w:w="4543" w:type="dxa"/>
            <w:shd w:val="clear" w:color="auto" w:fill="FFFFFF"/>
            <w:tcMar>
              <w:top w:w="0" w:type="dxa"/>
              <w:left w:w="0" w:type="dxa"/>
              <w:bottom w:w="0" w:type="dxa"/>
              <w:right w:w="0" w:type="dxa"/>
            </w:tcMar>
            <w:hideMark/>
          </w:tcPr>
          <w:p w:rsidRPr="0078446F" w:rsidR="007A240B" w:rsidP="00162853" w:rsidRDefault="007A240B" w14:paraId="1AA00A7A" w14:textId="77777777">
            <w:pPr>
              <w:tabs>
                <w:tab w:val="clear" w:pos="284"/>
              </w:tabs>
              <w:spacing w:before="80" w:line="240" w:lineRule="exact"/>
              <w:ind w:firstLine="0"/>
              <w:rPr>
                <w:sz w:val="20"/>
                <w:szCs w:val="20"/>
              </w:rPr>
            </w:pPr>
            <w:r w:rsidRPr="0078446F">
              <w:rPr>
                <w:sz w:val="20"/>
                <w:szCs w:val="20"/>
              </w:rPr>
              <w:t>Turismfrämjande</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8BEA4D8" w14:textId="77777777">
            <w:pPr>
              <w:tabs>
                <w:tab w:val="clear" w:pos="284"/>
              </w:tabs>
              <w:spacing w:before="80" w:line="240" w:lineRule="exact"/>
              <w:ind w:firstLine="0"/>
              <w:jc w:val="right"/>
              <w:rPr>
                <w:sz w:val="20"/>
                <w:szCs w:val="20"/>
              </w:rPr>
            </w:pPr>
            <w:r w:rsidRPr="0078446F">
              <w:rPr>
                <w:sz w:val="20"/>
                <w:szCs w:val="20"/>
              </w:rPr>
              <w:t>104 613</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4C6A0A1" w14:textId="77777777">
            <w:pPr>
              <w:tabs>
                <w:tab w:val="clear" w:pos="284"/>
              </w:tabs>
              <w:spacing w:before="80" w:line="240" w:lineRule="exact"/>
              <w:ind w:firstLine="0"/>
              <w:jc w:val="right"/>
              <w:rPr>
                <w:sz w:val="20"/>
                <w:szCs w:val="20"/>
              </w:rPr>
            </w:pPr>
            <w:r w:rsidRPr="0078446F">
              <w:rPr>
                <w:sz w:val="20"/>
                <w:szCs w:val="20"/>
              </w:rPr>
              <w:t>15 000</w:t>
            </w:r>
          </w:p>
        </w:tc>
      </w:tr>
      <w:tr w:rsidRPr="0078446F" w:rsidR="007A240B" w:rsidTr="009B535A" w14:paraId="060691EA"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425723A5" w14:textId="77777777">
            <w:pPr>
              <w:tabs>
                <w:tab w:val="clear" w:pos="284"/>
              </w:tabs>
              <w:spacing w:before="80" w:line="240" w:lineRule="exact"/>
              <w:ind w:firstLine="0"/>
              <w:rPr>
                <w:sz w:val="20"/>
                <w:szCs w:val="20"/>
              </w:rPr>
            </w:pPr>
            <w:r w:rsidRPr="0078446F">
              <w:rPr>
                <w:sz w:val="20"/>
                <w:szCs w:val="20"/>
              </w:rPr>
              <w:t>1:8</w:t>
            </w:r>
          </w:p>
        </w:tc>
        <w:tc>
          <w:tcPr>
            <w:tcW w:w="4543" w:type="dxa"/>
            <w:shd w:val="clear" w:color="auto" w:fill="FFFFFF"/>
            <w:tcMar>
              <w:top w:w="0" w:type="dxa"/>
              <w:left w:w="0" w:type="dxa"/>
              <w:bottom w:w="0" w:type="dxa"/>
              <w:right w:w="0" w:type="dxa"/>
            </w:tcMar>
            <w:hideMark/>
          </w:tcPr>
          <w:p w:rsidRPr="0078446F" w:rsidR="007A240B" w:rsidP="00162853" w:rsidRDefault="007A240B" w14:paraId="23FF4AEF" w14:textId="77777777">
            <w:pPr>
              <w:tabs>
                <w:tab w:val="clear" w:pos="284"/>
              </w:tabs>
              <w:spacing w:before="80" w:line="240" w:lineRule="exact"/>
              <w:ind w:firstLine="0"/>
              <w:rPr>
                <w:sz w:val="20"/>
                <w:szCs w:val="20"/>
              </w:rPr>
            </w:pPr>
            <w:r w:rsidRPr="0078446F">
              <w:rPr>
                <w:sz w:val="20"/>
                <w:szCs w:val="20"/>
              </w:rPr>
              <w:t>Sveriges geologiska undersökning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3EA6C13" w14:textId="77777777">
            <w:pPr>
              <w:tabs>
                <w:tab w:val="clear" w:pos="284"/>
              </w:tabs>
              <w:spacing w:before="80" w:line="240" w:lineRule="exact"/>
              <w:ind w:firstLine="0"/>
              <w:jc w:val="right"/>
              <w:rPr>
                <w:sz w:val="20"/>
                <w:szCs w:val="20"/>
              </w:rPr>
            </w:pPr>
            <w:r w:rsidRPr="0078446F">
              <w:rPr>
                <w:sz w:val="20"/>
                <w:szCs w:val="20"/>
              </w:rPr>
              <w:t>304 249</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2340BFB0"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60F357CD"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451882B8" w14:textId="77777777">
            <w:pPr>
              <w:tabs>
                <w:tab w:val="clear" w:pos="284"/>
              </w:tabs>
              <w:spacing w:before="80" w:line="240" w:lineRule="exact"/>
              <w:ind w:firstLine="0"/>
              <w:rPr>
                <w:sz w:val="20"/>
                <w:szCs w:val="20"/>
              </w:rPr>
            </w:pPr>
            <w:r w:rsidRPr="0078446F">
              <w:rPr>
                <w:sz w:val="20"/>
                <w:szCs w:val="20"/>
              </w:rPr>
              <w:t>1:9</w:t>
            </w:r>
          </w:p>
        </w:tc>
        <w:tc>
          <w:tcPr>
            <w:tcW w:w="4543" w:type="dxa"/>
            <w:shd w:val="clear" w:color="auto" w:fill="FFFFFF"/>
            <w:tcMar>
              <w:top w:w="0" w:type="dxa"/>
              <w:left w:w="0" w:type="dxa"/>
              <w:bottom w:w="0" w:type="dxa"/>
              <w:right w:w="0" w:type="dxa"/>
            </w:tcMar>
            <w:hideMark/>
          </w:tcPr>
          <w:p w:rsidRPr="0078446F" w:rsidR="007A240B" w:rsidP="00162853" w:rsidRDefault="007A240B" w14:paraId="585B95F9" w14:textId="77777777">
            <w:pPr>
              <w:tabs>
                <w:tab w:val="clear" w:pos="284"/>
              </w:tabs>
              <w:spacing w:before="80" w:line="240" w:lineRule="exact"/>
              <w:ind w:firstLine="0"/>
              <w:rPr>
                <w:sz w:val="20"/>
                <w:szCs w:val="20"/>
              </w:rPr>
            </w:pPr>
            <w:r w:rsidRPr="0078446F">
              <w:rPr>
                <w:sz w:val="20"/>
                <w:szCs w:val="20"/>
              </w:rPr>
              <w:t>Geovetenskaplig forskning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C955616" w14:textId="77777777">
            <w:pPr>
              <w:tabs>
                <w:tab w:val="clear" w:pos="284"/>
              </w:tabs>
              <w:spacing w:before="80" w:line="240" w:lineRule="exact"/>
              <w:ind w:firstLine="0"/>
              <w:jc w:val="right"/>
              <w:rPr>
                <w:sz w:val="20"/>
                <w:szCs w:val="20"/>
              </w:rPr>
            </w:pPr>
            <w:r w:rsidRPr="0078446F">
              <w:rPr>
                <w:sz w:val="20"/>
                <w:szCs w:val="20"/>
              </w:rPr>
              <w:t>5 923</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81461A9"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2D837D76"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727C3148" w14:textId="77777777">
            <w:pPr>
              <w:tabs>
                <w:tab w:val="clear" w:pos="284"/>
              </w:tabs>
              <w:spacing w:before="80" w:line="240" w:lineRule="exact"/>
              <w:ind w:firstLine="0"/>
              <w:rPr>
                <w:sz w:val="20"/>
                <w:szCs w:val="20"/>
              </w:rPr>
            </w:pPr>
            <w:r w:rsidRPr="0078446F">
              <w:rPr>
                <w:sz w:val="20"/>
                <w:szCs w:val="20"/>
              </w:rPr>
              <w:t>1:10</w:t>
            </w:r>
          </w:p>
        </w:tc>
        <w:tc>
          <w:tcPr>
            <w:tcW w:w="4543" w:type="dxa"/>
            <w:shd w:val="clear" w:color="auto" w:fill="FFFFFF"/>
            <w:tcMar>
              <w:top w:w="0" w:type="dxa"/>
              <w:left w:w="0" w:type="dxa"/>
              <w:bottom w:w="0" w:type="dxa"/>
              <w:right w:w="0" w:type="dxa"/>
            </w:tcMar>
            <w:hideMark/>
          </w:tcPr>
          <w:p w:rsidRPr="0078446F" w:rsidR="007A240B" w:rsidP="00162853" w:rsidRDefault="007A240B" w14:paraId="217B80E2" w14:textId="56C6C174">
            <w:pPr>
              <w:tabs>
                <w:tab w:val="clear" w:pos="284"/>
              </w:tabs>
              <w:spacing w:before="80" w:line="240" w:lineRule="exact"/>
              <w:ind w:firstLine="0"/>
              <w:rPr>
                <w:sz w:val="20"/>
                <w:szCs w:val="20"/>
              </w:rPr>
            </w:pPr>
            <w:r w:rsidRPr="0078446F">
              <w:rPr>
                <w:sz w:val="20"/>
                <w:szCs w:val="20"/>
              </w:rPr>
              <w:t xml:space="preserve">Miljösäkring av </w:t>
            </w:r>
            <w:r w:rsidRPr="0078446F" w:rsidR="008B6829">
              <w:rPr>
                <w:sz w:val="20"/>
                <w:szCs w:val="20"/>
              </w:rPr>
              <w:t>O</w:t>
            </w:r>
            <w:r w:rsidRPr="0078446F">
              <w:rPr>
                <w:sz w:val="20"/>
                <w:szCs w:val="20"/>
              </w:rPr>
              <w:t>ljelagringsanläggningar</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A0C1CF8" w14:textId="77777777">
            <w:pPr>
              <w:tabs>
                <w:tab w:val="clear" w:pos="284"/>
              </w:tabs>
              <w:spacing w:before="80" w:line="240" w:lineRule="exact"/>
              <w:ind w:firstLine="0"/>
              <w:jc w:val="right"/>
              <w:rPr>
                <w:sz w:val="20"/>
                <w:szCs w:val="20"/>
              </w:rPr>
            </w:pPr>
            <w:r w:rsidRPr="0078446F">
              <w:rPr>
                <w:sz w:val="20"/>
                <w:szCs w:val="20"/>
              </w:rPr>
              <w:t>14 000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DC018C7"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45A8F6DC"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2870D250" w14:textId="77777777">
            <w:pPr>
              <w:tabs>
                <w:tab w:val="clear" w:pos="284"/>
              </w:tabs>
              <w:spacing w:before="80" w:line="240" w:lineRule="exact"/>
              <w:ind w:firstLine="0"/>
              <w:rPr>
                <w:sz w:val="20"/>
                <w:szCs w:val="20"/>
              </w:rPr>
            </w:pPr>
            <w:r w:rsidRPr="0078446F">
              <w:rPr>
                <w:sz w:val="20"/>
                <w:szCs w:val="20"/>
              </w:rPr>
              <w:t>1:11</w:t>
            </w:r>
          </w:p>
        </w:tc>
        <w:tc>
          <w:tcPr>
            <w:tcW w:w="4543" w:type="dxa"/>
            <w:shd w:val="clear" w:color="auto" w:fill="FFFFFF"/>
            <w:tcMar>
              <w:top w:w="0" w:type="dxa"/>
              <w:left w:w="0" w:type="dxa"/>
              <w:bottom w:w="0" w:type="dxa"/>
              <w:right w:w="0" w:type="dxa"/>
            </w:tcMar>
            <w:hideMark/>
          </w:tcPr>
          <w:p w:rsidRPr="0078446F" w:rsidR="007A240B" w:rsidP="00162853" w:rsidRDefault="007A240B" w14:paraId="0B41149E" w14:textId="77777777">
            <w:pPr>
              <w:tabs>
                <w:tab w:val="clear" w:pos="284"/>
              </w:tabs>
              <w:spacing w:before="80" w:line="240" w:lineRule="exact"/>
              <w:ind w:firstLine="0"/>
              <w:rPr>
                <w:sz w:val="20"/>
                <w:szCs w:val="20"/>
              </w:rPr>
            </w:pPr>
            <w:r w:rsidRPr="0078446F">
              <w:rPr>
                <w:sz w:val="20"/>
                <w:szCs w:val="20"/>
              </w:rPr>
              <w:t>Bolagsverket</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AC0A4CC" w14:textId="77777777">
            <w:pPr>
              <w:tabs>
                <w:tab w:val="clear" w:pos="284"/>
              </w:tabs>
              <w:spacing w:before="80" w:line="240" w:lineRule="exact"/>
              <w:ind w:firstLine="0"/>
              <w:jc w:val="right"/>
              <w:rPr>
                <w:sz w:val="20"/>
                <w:szCs w:val="20"/>
              </w:rPr>
            </w:pPr>
            <w:r w:rsidRPr="0078446F">
              <w:rPr>
                <w:sz w:val="20"/>
                <w:szCs w:val="20"/>
              </w:rPr>
              <w:t>68 140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2B7F172E"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201BFAA5"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7E1323C5" w14:textId="77777777">
            <w:pPr>
              <w:tabs>
                <w:tab w:val="clear" w:pos="284"/>
              </w:tabs>
              <w:spacing w:before="80" w:line="240" w:lineRule="exact"/>
              <w:ind w:firstLine="0"/>
              <w:rPr>
                <w:sz w:val="20"/>
                <w:szCs w:val="20"/>
              </w:rPr>
            </w:pPr>
            <w:r w:rsidRPr="0078446F">
              <w:rPr>
                <w:sz w:val="20"/>
                <w:szCs w:val="20"/>
              </w:rPr>
              <w:t>1:12</w:t>
            </w:r>
          </w:p>
        </w:tc>
        <w:tc>
          <w:tcPr>
            <w:tcW w:w="4543" w:type="dxa"/>
            <w:shd w:val="clear" w:color="auto" w:fill="FFFFFF"/>
            <w:tcMar>
              <w:top w:w="0" w:type="dxa"/>
              <w:left w:w="0" w:type="dxa"/>
              <w:bottom w:w="0" w:type="dxa"/>
              <w:right w:w="0" w:type="dxa"/>
            </w:tcMar>
            <w:hideMark/>
          </w:tcPr>
          <w:p w:rsidRPr="0078446F" w:rsidR="007A240B" w:rsidP="00162853" w:rsidRDefault="007A240B" w14:paraId="3F503234" w14:textId="21F85982">
            <w:pPr>
              <w:tabs>
                <w:tab w:val="clear" w:pos="284"/>
              </w:tabs>
              <w:spacing w:before="80" w:line="240" w:lineRule="exact"/>
              <w:ind w:firstLine="0"/>
              <w:rPr>
                <w:sz w:val="20"/>
                <w:szCs w:val="20"/>
              </w:rPr>
            </w:pPr>
            <w:r w:rsidRPr="0078446F">
              <w:rPr>
                <w:sz w:val="20"/>
                <w:szCs w:val="20"/>
              </w:rPr>
              <w:t>Bidrag till Kungl. Ingenjörsvetenskapsakademien</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2A2D5A1" w14:textId="77777777">
            <w:pPr>
              <w:tabs>
                <w:tab w:val="clear" w:pos="284"/>
              </w:tabs>
              <w:spacing w:before="80" w:line="240" w:lineRule="exact"/>
              <w:ind w:firstLine="0"/>
              <w:jc w:val="right"/>
              <w:rPr>
                <w:sz w:val="20"/>
                <w:szCs w:val="20"/>
              </w:rPr>
            </w:pPr>
            <w:r w:rsidRPr="0078446F">
              <w:rPr>
                <w:sz w:val="20"/>
                <w:szCs w:val="20"/>
              </w:rPr>
              <w:t>8 327</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3BEA21B5"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68A816BB"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6C6B46E8" w14:textId="77777777">
            <w:pPr>
              <w:tabs>
                <w:tab w:val="clear" w:pos="284"/>
              </w:tabs>
              <w:spacing w:before="80" w:line="240" w:lineRule="exact"/>
              <w:ind w:firstLine="0"/>
              <w:rPr>
                <w:sz w:val="20"/>
                <w:szCs w:val="20"/>
              </w:rPr>
            </w:pPr>
            <w:r w:rsidRPr="0078446F">
              <w:rPr>
                <w:sz w:val="20"/>
                <w:szCs w:val="20"/>
              </w:rPr>
              <w:t>1:13</w:t>
            </w:r>
          </w:p>
        </w:tc>
        <w:tc>
          <w:tcPr>
            <w:tcW w:w="4543" w:type="dxa"/>
            <w:shd w:val="clear" w:color="auto" w:fill="FFFFFF"/>
            <w:tcMar>
              <w:top w:w="0" w:type="dxa"/>
              <w:left w:w="0" w:type="dxa"/>
              <w:bottom w:w="0" w:type="dxa"/>
              <w:right w:w="0" w:type="dxa"/>
            </w:tcMar>
            <w:hideMark/>
          </w:tcPr>
          <w:p w:rsidRPr="0078446F" w:rsidR="007A240B" w:rsidP="00162853" w:rsidRDefault="007A240B" w14:paraId="6A8C309C" w14:textId="77777777">
            <w:pPr>
              <w:tabs>
                <w:tab w:val="clear" w:pos="284"/>
              </w:tabs>
              <w:spacing w:before="80" w:line="240" w:lineRule="exact"/>
              <w:ind w:firstLine="0"/>
              <w:rPr>
                <w:sz w:val="20"/>
                <w:szCs w:val="20"/>
              </w:rPr>
            </w:pPr>
            <w:r w:rsidRPr="0078446F">
              <w:rPr>
                <w:sz w:val="20"/>
                <w:szCs w:val="20"/>
              </w:rPr>
              <w:t>Konkurrensverket</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F31B41B" w14:textId="77777777">
            <w:pPr>
              <w:tabs>
                <w:tab w:val="clear" w:pos="284"/>
              </w:tabs>
              <w:spacing w:before="80" w:line="240" w:lineRule="exact"/>
              <w:ind w:firstLine="0"/>
              <w:jc w:val="right"/>
              <w:rPr>
                <w:sz w:val="20"/>
                <w:szCs w:val="20"/>
              </w:rPr>
            </w:pPr>
            <w:r w:rsidRPr="0078446F">
              <w:rPr>
                <w:sz w:val="20"/>
                <w:szCs w:val="20"/>
              </w:rPr>
              <w:t>175 846</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0D724B5"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00F80D50"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137D021E" w14:textId="77777777">
            <w:pPr>
              <w:tabs>
                <w:tab w:val="clear" w:pos="284"/>
              </w:tabs>
              <w:spacing w:before="80" w:line="240" w:lineRule="exact"/>
              <w:ind w:firstLine="0"/>
              <w:rPr>
                <w:sz w:val="20"/>
                <w:szCs w:val="20"/>
              </w:rPr>
            </w:pPr>
            <w:r w:rsidRPr="0078446F">
              <w:rPr>
                <w:sz w:val="20"/>
                <w:szCs w:val="20"/>
              </w:rPr>
              <w:t>1:14</w:t>
            </w:r>
          </w:p>
        </w:tc>
        <w:tc>
          <w:tcPr>
            <w:tcW w:w="4543" w:type="dxa"/>
            <w:shd w:val="clear" w:color="auto" w:fill="FFFFFF"/>
            <w:tcMar>
              <w:top w:w="0" w:type="dxa"/>
              <w:left w:w="0" w:type="dxa"/>
              <w:bottom w:w="0" w:type="dxa"/>
              <w:right w:w="0" w:type="dxa"/>
            </w:tcMar>
            <w:hideMark/>
          </w:tcPr>
          <w:p w:rsidRPr="0078446F" w:rsidR="007A240B" w:rsidP="00162853" w:rsidRDefault="007A240B" w14:paraId="3DC6E7E1" w14:textId="77777777">
            <w:pPr>
              <w:tabs>
                <w:tab w:val="clear" w:pos="284"/>
              </w:tabs>
              <w:spacing w:before="80" w:line="240" w:lineRule="exact"/>
              <w:ind w:firstLine="0"/>
              <w:rPr>
                <w:sz w:val="20"/>
                <w:szCs w:val="20"/>
              </w:rPr>
            </w:pPr>
            <w:r w:rsidRPr="0078446F">
              <w:rPr>
                <w:sz w:val="20"/>
                <w:szCs w:val="20"/>
              </w:rPr>
              <w:t>Konkurrensforskning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2BA784F" w14:textId="77777777">
            <w:pPr>
              <w:tabs>
                <w:tab w:val="clear" w:pos="284"/>
              </w:tabs>
              <w:spacing w:before="80" w:line="240" w:lineRule="exact"/>
              <w:ind w:firstLine="0"/>
              <w:jc w:val="right"/>
              <w:rPr>
                <w:sz w:val="20"/>
                <w:szCs w:val="20"/>
              </w:rPr>
            </w:pPr>
            <w:r w:rsidRPr="0078446F">
              <w:rPr>
                <w:sz w:val="20"/>
                <w:szCs w:val="20"/>
              </w:rPr>
              <w:t>10 804</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6A632D0"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1F45DA34"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47236EEF" w14:textId="77777777">
            <w:pPr>
              <w:tabs>
                <w:tab w:val="clear" w:pos="284"/>
              </w:tabs>
              <w:spacing w:before="80" w:line="240" w:lineRule="exact"/>
              <w:ind w:firstLine="0"/>
              <w:rPr>
                <w:sz w:val="20"/>
                <w:szCs w:val="20"/>
              </w:rPr>
            </w:pPr>
            <w:r w:rsidRPr="0078446F">
              <w:rPr>
                <w:sz w:val="20"/>
                <w:szCs w:val="20"/>
              </w:rPr>
              <w:lastRenderedPageBreak/>
              <w:t>1:15</w:t>
            </w:r>
          </w:p>
        </w:tc>
        <w:tc>
          <w:tcPr>
            <w:tcW w:w="4543" w:type="dxa"/>
            <w:shd w:val="clear" w:color="auto" w:fill="FFFFFF"/>
            <w:tcMar>
              <w:top w:w="0" w:type="dxa"/>
              <w:left w:w="0" w:type="dxa"/>
              <w:bottom w:w="0" w:type="dxa"/>
              <w:right w:w="0" w:type="dxa"/>
            </w:tcMar>
            <w:hideMark/>
          </w:tcPr>
          <w:p w:rsidRPr="0078446F" w:rsidR="007A240B" w:rsidP="00162853" w:rsidRDefault="007A240B" w14:paraId="35639B7F" w14:textId="77777777">
            <w:pPr>
              <w:tabs>
                <w:tab w:val="clear" w:pos="284"/>
              </w:tabs>
              <w:spacing w:before="80" w:line="240" w:lineRule="exact"/>
              <w:ind w:firstLine="0"/>
              <w:rPr>
                <w:sz w:val="20"/>
                <w:szCs w:val="20"/>
              </w:rPr>
            </w:pPr>
            <w:r w:rsidRPr="0078446F">
              <w:rPr>
                <w:sz w:val="20"/>
                <w:szCs w:val="20"/>
              </w:rPr>
              <w:t>Upprustning och drift av Göta kanal</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9511FD1" w14:textId="77777777">
            <w:pPr>
              <w:tabs>
                <w:tab w:val="clear" w:pos="284"/>
              </w:tabs>
              <w:spacing w:before="80" w:line="240" w:lineRule="exact"/>
              <w:ind w:firstLine="0"/>
              <w:jc w:val="right"/>
              <w:rPr>
                <w:sz w:val="20"/>
                <w:szCs w:val="20"/>
              </w:rPr>
            </w:pPr>
            <w:r w:rsidRPr="0078446F">
              <w:rPr>
                <w:sz w:val="20"/>
                <w:szCs w:val="20"/>
              </w:rPr>
              <w:t>39 910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83E761C"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4DB0A886"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55D0C20C" w14:textId="77777777">
            <w:pPr>
              <w:tabs>
                <w:tab w:val="clear" w:pos="284"/>
              </w:tabs>
              <w:spacing w:before="80" w:line="240" w:lineRule="exact"/>
              <w:ind w:firstLine="0"/>
              <w:rPr>
                <w:sz w:val="20"/>
                <w:szCs w:val="20"/>
              </w:rPr>
            </w:pPr>
            <w:r w:rsidRPr="0078446F">
              <w:rPr>
                <w:sz w:val="20"/>
                <w:szCs w:val="20"/>
              </w:rPr>
              <w:t>1:16</w:t>
            </w:r>
          </w:p>
        </w:tc>
        <w:tc>
          <w:tcPr>
            <w:tcW w:w="4543" w:type="dxa"/>
            <w:shd w:val="clear" w:color="auto" w:fill="FFFFFF"/>
            <w:tcMar>
              <w:top w:w="0" w:type="dxa"/>
              <w:left w:w="0" w:type="dxa"/>
              <w:bottom w:w="0" w:type="dxa"/>
              <w:right w:w="0" w:type="dxa"/>
            </w:tcMar>
            <w:hideMark/>
          </w:tcPr>
          <w:p w:rsidRPr="0078446F" w:rsidR="007A240B" w:rsidP="00162853" w:rsidRDefault="007A240B" w14:paraId="44B1394D" w14:textId="4F8E85F3">
            <w:pPr>
              <w:tabs>
                <w:tab w:val="clear" w:pos="284"/>
              </w:tabs>
              <w:spacing w:before="80" w:line="240" w:lineRule="exact"/>
              <w:ind w:firstLine="0"/>
              <w:rPr>
                <w:sz w:val="20"/>
                <w:szCs w:val="20"/>
              </w:rPr>
            </w:pPr>
            <w:r w:rsidRPr="0078446F">
              <w:rPr>
                <w:sz w:val="20"/>
                <w:szCs w:val="20"/>
              </w:rPr>
              <w:t>Omstrukturering och genomlysning av statligt ägda företag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DF00AE0" w14:textId="77777777">
            <w:pPr>
              <w:tabs>
                <w:tab w:val="clear" w:pos="284"/>
              </w:tabs>
              <w:spacing w:before="80" w:line="240" w:lineRule="exact"/>
              <w:ind w:firstLine="0"/>
              <w:jc w:val="right"/>
              <w:rPr>
                <w:sz w:val="20"/>
                <w:szCs w:val="20"/>
              </w:rPr>
            </w:pPr>
            <w:r w:rsidRPr="0078446F">
              <w:rPr>
                <w:sz w:val="20"/>
                <w:szCs w:val="20"/>
              </w:rPr>
              <w:t>27 850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CDE0D4A"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54E6C2C5"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0D3DF1F4" w14:textId="77777777">
            <w:pPr>
              <w:tabs>
                <w:tab w:val="clear" w:pos="284"/>
              </w:tabs>
              <w:spacing w:before="80" w:line="240" w:lineRule="exact"/>
              <w:ind w:firstLine="0"/>
              <w:rPr>
                <w:sz w:val="20"/>
                <w:szCs w:val="20"/>
              </w:rPr>
            </w:pPr>
            <w:r w:rsidRPr="0078446F">
              <w:rPr>
                <w:sz w:val="20"/>
                <w:szCs w:val="20"/>
              </w:rPr>
              <w:t>1:17</w:t>
            </w:r>
          </w:p>
        </w:tc>
        <w:tc>
          <w:tcPr>
            <w:tcW w:w="4543" w:type="dxa"/>
            <w:shd w:val="clear" w:color="auto" w:fill="FFFFFF"/>
            <w:tcMar>
              <w:top w:w="0" w:type="dxa"/>
              <w:left w:w="0" w:type="dxa"/>
              <w:bottom w:w="0" w:type="dxa"/>
              <w:right w:w="0" w:type="dxa"/>
            </w:tcMar>
            <w:hideMark/>
          </w:tcPr>
          <w:p w:rsidRPr="0078446F" w:rsidR="007A240B" w:rsidP="00162853" w:rsidRDefault="007A240B" w14:paraId="1C77C5E1" w14:textId="77777777">
            <w:pPr>
              <w:tabs>
                <w:tab w:val="clear" w:pos="284"/>
              </w:tabs>
              <w:spacing w:before="80" w:line="240" w:lineRule="exact"/>
              <w:ind w:firstLine="0"/>
              <w:rPr>
                <w:sz w:val="20"/>
                <w:szCs w:val="20"/>
              </w:rPr>
            </w:pPr>
            <w:r w:rsidRPr="0078446F">
              <w:rPr>
                <w:sz w:val="20"/>
                <w:szCs w:val="20"/>
              </w:rPr>
              <w:t>Kapitalinsatser i statligt ägda företag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39EF10F8" w14:textId="77777777">
            <w:pPr>
              <w:tabs>
                <w:tab w:val="clear" w:pos="284"/>
              </w:tabs>
              <w:spacing w:before="80" w:line="240" w:lineRule="exact"/>
              <w:ind w:firstLine="0"/>
              <w:jc w:val="right"/>
              <w:rPr>
                <w:sz w:val="20"/>
                <w:szCs w:val="20"/>
              </w:rPr>
            </w:pPr>
            <w:r w:rsidRPr="0078446F">
              <w:rPr>
                <w:sz w:val="20"/>
                <w:szCs w:val="20"/>
              </w:rPr>
              <w:t>363 000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236AD7D5"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7CD5F29D"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33CAE8D7" w14:textId="77777777">
            <w:pPr>
              <w:tabs>
                <w:tab w:val="clear" w:pos="284"/>
              </w:tabs>
              <w:spacing w:before="80" w:line="240" w:lineRule="exact"/>
              <w:ind w:firstLine="0"/>
              <w:rPr>
                <w:sz w:val="20"/>
                <w:szCs w:val="20"/>
              </w:rPr>
            </w:pPr>
            <w:r w:rsidRPr="0078446F">
              <w:rPr>
                <w:sz w:val="20"/>
                <w:szCs w:val="20"/>
              </w:rPr>
              <w:t>1:18</w:t>
            </w:r>
          </w:p>
        </w:tc>
        <w:tc>
          <w:tcPr>
            <w:tcW w:w="4543" w:type="dxa"/>
            <w:shd w:val="clear" w:color="auto" w:fill="FFFFFF"/>
            <w:tcMar>
              <w:top w:w="0" w:type="dxa"/>
              <w:left w:w="0" w:type="dxa"/>
              <w:bottom w:w="0" w:type="dxa"/>
              <w:right w:w="0" w:type="dxa"/>
            </w:tcMar>
            <w:hideMark/>
          </w:tcPr>
          <w:p w:rsidRPr="0078446F" w:rsidR="007A240B" w:rsidP="00162853" w:rsidRDefault="007A240B" w14:paraId="0A5361D1" w14:textId="29B59E2F">
            <w:pPr>
              <w:tabs>
                <w:tab w:val="clear" w:pos="284"/>
              </w:tabs>
              <w:spacing w:before="80" w:line="240" w:lineRule="exact"/>
              <w:ind w:firstLine="0"/>
              <w:rPr>
                <w:sz w:val="20"/>
                <w:szCs w:val="20"/>
              </w:rPr>
            </w:pPr>
            <w:r w:rsidRPr="0078446F">
              <w:rPr>
                <w:sz w:val="20"/>
                <w:szCs w:val="20"/>
              </w:rPr>
              <w:t xml:space="preserve">Avgifter till vissa internationella </w:t>
            </w:r>
            <w:r w:rsidRPr="0078446F" w:rsidR="008B6829">
              <w:rPr>
                <w:sz w:val="20"/>
                <w:szCs w:val="20"/>
              </w:rPr>
              <w:t>o</w:t>
            </w:r>
            <w:r w:rsidRPr="0078446F">
              <w:rPr>
                <w:sz w:val="20"/>
                <w:szCs w:val="20"/>
              </w:rPr>
              <w:t>rganisationer</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3BDC3D02" w14:textId="77777777">
            <w:pPr>
              <w:tabs>
                <w:tab w:val="clear" w:pos="284"/>
              </w:tabs>
              <w:spacing w:before="80" w:line="240" w:lineRule="exact"/>
              <w:ind w:firstLine="0"/>
              <w:jc w:val="right"/>
              <w:rPr>
                <w:sz w:val="20"/>
                <w:szCs w:val="20"/>
              </w:rPr>
            </w:pPr>
            <w:r w:rsidRPr="0078446F">
              <w:rPr>
                <w:sz w:val="20"/>
                <w:szCs w:val="20"/>
              </w:rPr>
              <w:t>16 860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B1D4468"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5196C677"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36C97103" w14:textId="77777777">
            <w:pPr>
              <w:tabs>
                <w:tab w:val="clear" w:pos="284"/>
              </w:tabs>
              <w:spacing w:before="80" w:line="240" w:lineRule="exact"/>
              <w:ind w:firstLine="0"/>
              <w:rPr>
                <w:sz w:val="20"/>
                <w:szCs w:val="20"/>
              </w:rPr>
            </w:pPr>
            <w:r w:rsidRPr="0078446F">
              <w:rPr>
                <w:sz w:val="20"/>
                <w:szCs w:val="20"/>
              </w:rPr>
              <w:t>1:19</w:t>
            </w:r>
          </w:p>
        </w:tc>
        <w:tc>
          <w:tcPr>
            <w:tcW w:w="4543" w:type="dxa"/>
            <w:shd w:val="clear" w:color="auto" w:fill="FFFFFF"/>
            <w:tcMar>
              <w:top w:w="0" w:type="dxa"/>
              <w:left w:w="0" w:type="dxa"/>
              <w:bottom w:w="0" w:type="dxa"/>
              <w:right w:w="0" w:type="dxa"/>
            </w:tcMar>
            <w:hideMark/>
          </w:tcPr>
          <w:p w:rsidRPr="0078446F" w:rsidR="007A240B" w:rsidP="00162853" w:rsidRDefault="007A240B" w14:paraId="69016338" w14:textId="77777777">
            <w:pPr>
              <w:tabs>
                <w:tab w:val="clear" w:pos="284"/>
              </w:tabs>
              <w:spacing w:before="80" w:line="240" w:lineRule="exact"/>
              <w:ind w:firstLine="0"/>
              <w:rPr>
                <w:sz w:val="20"/>
                <w:szCs w:val="20"/>
              </w:rPr>
            </w:pPr>
            <w:r w:rsidRPr="0078446F">
              <w:rPr>
                <w:sz w:val="20"/>
                <w:szCs w:val="20"/>
              </w:rPr>
              <w:t>Finansiering av rättegångskostnader</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75484118" w14:textId="77777777">
            <w:pPr>
              <w:tabs>
                <w:tab w:val="clear" w:pos="284"/>
              </w:tabs>
              <w:spacing w:before="80" w:line="240" w:lineRule="exact"/>
              <w:ind w:firstLine="0"/>
              <w:jc w:val="right"/>
              <w:rPr>
                <w:sz w:val="20"/>
                <w:szCs w:val="20"/>
              </w:rPr>
            </w:pPr>
            <w:r w:rsidRPr="0078446F">
              <w:rPr>
                <w:sz w:val="20"/>
                <w:szCs w:val="20"/>
              </w:rPr>
              <w:t>18 000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6FF6292E"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4D898C76"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2048ADB5" w14:textId="77777777">
            <w:pPr>
              <w:tabs>
                <w:tab w:val="clear" w:pos="284"/>
              </w:tabs>
              <w:spacing w:before="80" w:line="240" w:lineRule="exact"/>
              <w:ind w:firstLine="0"/>
              <w:rPr>
                <w:sz w:val="20"/>
                <w:szCs w:val="20"/>
              </w:rPr>
            </w:pPr>
            <w:r w:rsidRPr="0078446F">
              <w:rPr>
                <w:sz w:val="20"/>
                <w:szCs w:val="20"/>
              </w:rPr>
              <w:t>1:20</w:t>
            </w:r>
          </w:p>
        </w:tc>
        <w:tc>
          <w:tcPr>
            <w:tcW w:w="4543" w:type="dxa"/>
            <w:shd w:val="clear" w:color="auto" w:fill="FFFFFF"/>
            <w:tcMar>
              <w:top w:w="0" w:type="dxa"/>
              <w:left w:w="0" w:type="dxa"/>
              <w:bottom w:w="0" w:type="dxa"/>
              <w:right w:w="0" w:type="dxa"/>
            </w:tcMar>
            <w:hideMark/>
          </w:tcPr>
          <w:p w:rsidRPr="0078446F" w:rsidR="007A240B" w:rsidP="0078446F" w:rsidRDefault="007A240B" w14:paraId="1F3CB081" w14:textId="378241EC">
            <w:pPr>
              <w:tabs>
                <w:tab w:val="clear" w:pos="284"/>
              </w:tabs>
              <w:spacing w:before="80" w:line="240" w:lineRule="exact"/>
              <w:ind w:firstLine="0"/>
              <w:rPr>
                <w:sz w:val="20"/>
                <w:szCs w:val="20"/>
              </w:rPr>
            </w:pPr>
            <w:r w:rsidRPr="0078446F">
              <w:rPr>
                <w:sz w:val="20"/>
                <w:szCs w:val="20"/>
              </w:rPr>
              <w:t xml:space="preserve">Bidrag till företagsutveckling och </w:t>
            </w:r>
            <w:r w:rsidRPr="0078446F" w:rsidR="008B6829">
              <w:rPr>
                <w:sz w:val="20"/>
                <w:szCs w:val="20"/>
              </w:rPr>
              <w:t>i</w:t>
            </w:r>
            <w:r w:rsidRPr="0078446F">
              <w:rPr>
                <w:sz w:val="20"/>
                <w:szCs w:val="20"/>
              </w:rPr>
              <w:t>nnovation</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764BFDBB" w14:textId="77777777">
            <w:pPr>
              <w:tabs>
                <w:tab w:val="clear" w:pos="284"/>
              </w:tabs>
              <w:spacing w:before="80" w:line="240" w:lineRule="exact"/>
              <w:ind w:firstLine="0"/>
              <w:jc w:val="right"/>
              <w:rPr>
                <w:sz w:val="20"/>
                <w:szCs w:val="20"/>
              </w:rPr>
            </w:pPr>
            <w:r w:rsidRPr="0078446F">
              <w:rPr>
                <w:sz w:val="20"/>
                <w:szCs w:val="20"/>
              </w:rPr>
              <w:t>269 472</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C51E9F7"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47838DE5"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30DE5BA4" w14:textId="77777777">
            <w:pPr>
              <w:tabs>
                <w:tab w:val="clear" w:pos="284"/>
              </w:tabs>
              <w:spacing w:before="80" w:line="240" w:lineRule="exact"/>
              <w:ind w:firstLine="0"/>
              <w:rPr>
                <w:sz w:val="20"/>
                <w:szCs w:val="20"/>
              </w:rPr>
            </w:pPr>
            <w:r w:rsidRPr="0078446F">
              <w:rPr>
                <w:sz w:val="20"/>
                <w:szCs w:val="20"/>
              </w:rPr>
              <w:t>1:21</w:t>
            </w:r>
          </w:p>
        </w:tc>
        <w:tc>
          <w:tcPr>
            <w:tcW w:w="4543" w:type="dxa"/>
            <w:shd w:val="clear" w:color="auto" w:fill="FFFFFF"/>
            <w:tcMar>
              <w:top w:w="0" w:type="dxa"/>
              <w:left w:w="0" w:type="dxa"/>
              <w:bottom w:w="0" w:type="dxa"/>
              <w:right w:w="0" w:type="dxa"/>
            </w:tcMar>
            <w:hideMark/>
          </w:tcPr>
          <w:p w:rsidRPr="0078446F" w:rsidR="007A240B" w:rsidP="00162853" w:rsidRDefault="007A240B" w14:paraId="5D6E7513" w14:textId="77777777">
            <w:pPr>
              <w:tabs>
                <w:tab w:val="clear" w:pos="284"/>
              </w:tabs>
              <w:spacing w:before="80" w:line="240" w:lineRule="exact"/>
              <w:ind w:firstLine="0"/>
              <w:rPr>
                <w:sz w:val="20"/>
                <w:szCs w:val="20"/>
              </w:rPr>
            </w:pPr>
            <w:r w:rsidRPr="0078446F">
              <w:rPr>
                <w:sz w:val="20"/>
                <w:szCs w:val="20"/>
              </w:rPr>
              <w:t>Patent- och registreringsverket</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718E3337" w14:textId="77777777">
            <w:pPr>
              <w:tabs>
                <w:tab w:val="clear" w:pos="284"/>
              </w:tabs>
              <w:spacing w:before="80" w:line="240" w:lineRule="exact"/>
              <w:ind w:firstLine="0"/>
              <w:jc w:val="right"/>
              <w:rPr>
                <w:sz w:val="20"/>
                <w:szCs w:val="20"/>
              </w:rPr>
            </w:pPr>
            <w:r w:rsidRPr="0078446F">
              <w:rPr>
                <w:sz w:val="20"/>
                <w:szCs w:val="20"/>
              </w:rPr>
              <w:t>339 080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774FB299"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1B2E4DAE"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1CE75CD7" w14:textId="77777777">
            <w:pPr>
              <w:tabs>
                <w:tab w:val="clear" w:pos="284"/>
              </w:tabs>
              <w:spacing w:before="80" w:line="240" w:lineRule="exact"/>
              <w:ind w:firstLine="0"/>
              <w:rPr>
                <w:sz w:val="20"/>
                <w:szCs w:val="20"/>
              </w:rPr>
            </w:pPr>
            <w:r w:rsidRPr="0078446F">
              <w:rPr>
                <w:sz w:val="20"/>
                <w:szCs w:val="20"/>
              </w:rPr>
              <w:t>1:22</w:t>
            </w:r>
          </w:p>
        </w:tc>
        <w:tc>
          <w:tcPr>
            <w:tcW w:w="4543" w:type="dxa"/>
            <w:shd w:val="clear" w:color="auto" w:fill="FFFFFF"/>
            <w:tcMar>
              <w:top w:w="0" w:type="dxa"/>
              <w:left w:w="0" w:type="dxa"/>
              <w:bottom w:w="0" w:type="dxa"/>
              <w:right w:w="0" w:type="dxa"/>
            </w:tcMar>
            <w:hideMark/>
          </w:tcPr>
          <w:p w:rsidRPr="0078446F" w:rsidR="007A240B" w:rsidP="00162853" w:rsidRDefault="007A240B" w14:paraId="72E164FE" w14:textId="77777777">
            <w:pPr>
              <w:tabs>
                <w:tab w:val="clear" w:pos="284"/>
              </w:tabs>
              <w:spacing w:before="80" w:line="240" w:lineRule="exact"/>
              <w:ind w:firstLine="0"/>
              <w:rPr>
                <w:sz w:val="20"/>
                <w:szCs w:val="20"/>
              </w:rPr>
            </w:pPr>
            <w:r w:rsidRPr="0078446F">
              <w:rPr>
                <w:sz w:val="20"/>
                <w:szCs w:val="20"/>
              </w:rPr>
              <w:t>Stöd vid korttidsarbete</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BEC49A7" w14:textId="77777777">
            <w:pPr>
              <w:tabs>
                <w:tab w:val="clear" w:pos="284"/>
              </w:tabs>
              <w:spacing w:before="80" w:line="240" w:lineRule="exact"/>
              <w:ind w:firstLine="0"/>
              <w:jc w:val="right"/>
              <w:rPr>
                <w:sz w:val="20"/>
                <w:szCs w:val="20"/>
              </w:rPr>
            </w:pPr>
            <w:r w:rsidRPr="0078446F">
              <w:rPr>
                <w:sz w:val="20"/>
                <w:szCs w:val="20"/>
              </w:rPr>
              <w:t>365 000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2D25C5E"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517EFF19"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5A66C348" w14:textId="77777777">
            <w:pPr>
              <w:tabs>
                <w:tab w:val="clear" w:pos="284"/>
              </w:tabs>
              <w:spacing w:before="80" w:line="240" w:lineRule="exact"/>
              <w:ind w:firstLine="0"/>
              <w:rPr>
                <w:sz w:val="20"/>
                <w:szCs w:val="20"/>
              </w:rPr>
            </w:pPr>
            <w:r w:rsidRPr="0078446F">
              <w:rPr>
                <w:sz w:val="20"/>
                <w:szCs w:val="20"/>
              </w:rPr>
              <w:t>1:23</w:t>
            </w:r>
          </w:p>
        </w:tc>
        <w:tc>
          <w:tcPr>
            <w:tcW w:w="4543" w:type="dxa"/>
            <w:shd w:val="clear" w:color="auto" w:fill="FFFFFF"/>
            <w:tcMar>
              <w:top w:w="0" w:type="dxa"/>
              <w:left w:w="0" w:type="dxa"/>
              <w:bottom w:w="0" w:type="dxa"/>
              <w:right w:w="0" w:type="dxa"/>
            </w:tcMar>
            <w:hideMark/>
          </w:tcPr>
          <w:p w:rsidRPr="0078446F" w:rsidR="007A240B" w:rsidP="00162853" w:rsidRDefault="007A240B" w14:paraId="335E8E67" w14:textId="77777777">
            <w:pPr>
              <w:tabs>
                <w:tab w:val="clear" w:pos="284"/>
              </w:tabs>
              <w:spacing w:before="80" w:line="240" w:lineRule="exact"/>
              <w:ind w:firstLine="0"/>
              <w:rPr>
                <w:sz w:val="20"/>
                <w:szCs w:val="20"/>
              </w:rPr>
            </w:pPr>
            <w:proofErr w:type="spellStart"/>
            <w:r w:rsidRPr="0078446F">
              <w:rPr>
                <w:sz w:val="20"/>
                <w:szCs w:val="20"/>
              </w:rPr>
              <w:t>Brexitjusteringsreserven</w:t>
            </w:r>
            <w:proofErr w:type="spellEnd"/>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D89D8D0" w14:textId="77777777">
            <w:pPr>
              <w:tabs>
                <w:tab w:val="clear" w:pos="284"/>
              </w:tabs>
              <w:spacing w:before="80" w:line="240" w:lineRule="exact"/>
              <w:ind w:firstLine="0"/>
              <w:jc w:val="right"/>
              <w:rPr>
                <w:sz w:val="20"/>
                <w:szCs w:val="20"/>
              </w:rPr>
            </w:pPr>
            <w:r w:rsidRPr="0078446F">
              <w:rPr>
                <w:sz w:val="20"/>
                <w:szCs w:val="20"/>
              </w:rPr>
              <w:t>750 000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3C4F83C5"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3DE0C46F"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100D3674" w14:textId="77777777">
            <w:pPr>
              <w:tabs>
                <w:tab w:val="clear" w:pos="284"/>
              </w:tabs>
              <w:spacing w:before="80" w:line="240" w:lineRule="exact"/>
              <w:ind w:firstLine="0"/>
              <w:rPr>
                <w:sz w:val="20"/>
                <w:szCs w:val="20"/>
              </w:rPr>
            </w:pPr>
            <w:r w:rsidRPr="0078446F">
              <w:rPr>
                <w:sz w:val="20"/>
                <w:szCs w:val="20"/>
              </w:rPr>
              <w:t>1:24</w:t>
            </w:r>
          </w:p>
        </w:tc>
        <w:tc>
          <w:tcPr>
            <w:tcW w:w="4543" w:type="dxa"/>
            <w:shd w:val="clear" w:color="auto" w:fill="FFFFFF"/>
            <w:tcMar>
              <w:top w:w="0" w:type="dxa"/>
              <w:left w:w="0" w:type="dxa"/>
              <w:bottom w:w="0" w:type="dxa"/>
              <w:right w:w="0" w:type="dxa"/>
            </w:tcMar>
            <w:hideMark/>
          </w:tcPr>
          <w:p w:rsidRPr="0078446F" w:rsidR="007A240B" w:rsidP="00162853" w:rsidRDefault="007A240B" w14:paraId="65EEC7D8" w14:textId="77777777">
            <w:pPr>
              <w:tabs>
                <w:tab w:val="clear" w:pos="284"/>
              </w:tabs>
              <w:spacing w:before="80" w:line="240" w:lineRule="exact"/>
              <w:ind w:firstLine="0"/>
              <w:rPr>
                <w:sz w:val="20"/>
                <w:szCs w:val="20"/>
              </w:rPr>
            </w:pPr>
            <w:proofErr w:type="spellStart"/>
            <w:r w:rsidRPr="0078446F">
              <w:rPr>
                <w:sz w:val="20"/>
                <w:szCs w:val="20"/>
              </w:rPr>
              <w:t>Elstöd</w:t>
            </w:r>
            <w:proofErr w:type="spellEnd"/>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475A328" w14:textId="77777777">
            <w:pPr>
              <w:tabs>
                <w:tab w:val="clear" w:pos="284"/>
              </w:tabs>
              <w:spacing w:before="80" w:line="240" w:lineRule="exact"/>
              <w:ind w:firstLine="0"/>
              <w:jc w:val="right"/>
              <w:rPr>
                <w:sz w:val="20"/>
                <w:szCs w:val="20"/>
              </w:rPr>
            </w:pPr>
            <w:r w:rsidRPr="0078446F">
              <w:rPr>
                <w:sz w:val="20"/>
                <w:szCs w:val="20"/>
              </w:rPr>
              <w:t>2 400 000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000E869"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15790D84"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72DCAA51" w14:textId="77777777">
            <w:pPr>
              <w:tabs>
                <w:tab w:val="clear" w:pos="284"/>
              </w:tabs>
              <w:spacing w:before="80" w:line="240" w:lineRule="exact"/>
              <w:ind w:firstLine="0"/>
              <w:rPr>
                <w:sz w:val="20"/>
                <w:szCs w:val="20"/>
              </w:rPr>
            </w:pPr>
            <w:r w:rsidRPr="0078446F">
              <w:rPr>
                <w:sz w:val="20"/>
                <w:szCs w:val="20"/>
              </w:rPr>
              <w:t>2:1</w:t>
            </w:r>
          </w:p>
        </w:tc>
        <w:tc>
          <w:tcPr>
            <w:tcW w:w="4543" w:type="dxa"/>
            <w:shd w:val="clear" w:color="auto" w:fill="FFFFFF"/>
            <w:tcMar>
              <w:top w:w="0" w:type="dxa"/>
              <w:left w:w="0" w:type="dxa"/>
              <w:bottom w:w="0" w:type="dxa"/>
              <w:right w:w="0" w:type="dxa"/>
            </w:tcMar>
            <w:hideMark/>
          </w:tcPr>
          <w:p w:rsidRPr="0078446F" w:rsidR="007A240B" w:rsidP="00162853" w:rsidRDefault="007A240B" w14:paraId="167EE4CF" w14:textId="1B27D434">
            <w:pPr>
              <w:tabs>
                <w:tab w:val="clear" w:pos="284"/>
              </w:tabs>
              <w:spacing w:before="80" w:line="240" w:lineRule="exact"/>
              <w:ind w:firstLine="0"/>
              <w:rPr>
                <w:sz w:val="20"/>
                <w:szCs w:val="20"/>
              </w:rPr>
            </w:pPr>
            <w:r w:rsidRPr="0078446F">
              <w:rPr>
                <w:sz w:val="20"/>
                <w:szCs w:val="20"/>
              </w:rPr>
              <w:t>Styrelsen för ackreditering och teknisk kontroll: Myndighetsverksamhet</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1D1C8496" w14:textId="77777777">
            <w:pPr>
              <w:tabs>
                <w:tab w:val="clear" w:pos="284"/>
              </w:tabs>
              <w:spacing w:before="80" w:line="240" w:lineRule="exact"/>
              <w:ind w:firstLine="0"/>
              <w:jc w:val="right"/>
              <w:rPr>
                <w:sz w:val="20"/>
                <w:szCs w:val="20"/>
              </w:rPr>
            </w:pPr>
            <w:r w:rsidRPr="0078446F">
              <w:rPr>
                <w:sz w:val="20"/>
                <w:szCs w:val="20"/>
              </w:rPr>
              <w:t>26 298</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6A17287C"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6D9426E6"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60084D14" w14:textId="77777777">
            <w:pPr>
              <w:tabs>
                <w:tab w:val="clear" w:pos="284"/>
              </w:tabs>
              <w:spacing w:before="80" w:line="240" w:lineRule="exact"/>
              <w:ind w:firstLine="0"/>
              <w:rPr>
                <w:sz w:val="20"/>
                <w:szCs w:val="20"/>
              </w:rPr>
            </w:pPr>
            <w:r w:rsidRPr="0078446F">
              <w:rPr>
                <w:sz w:val="20"/>
                <w:szCs w:val="20"/>
              </w:rPr>
              <w:t>2:2</w:t>
            </w:r>
          </w:p>
        </w:tc>
        <w:tc>
          <w:tcPr>
            <w:tcW w:w="4543" w:type="dxa"/>
            <w:shd w:val="clear" w:color="auto" w:fill="FFFFFF"/>
            <w:tcMar>
              <w:top w:w="0" w:type="dxa"/>
              <w:left w:w="0" w:type="dxa"/>
              <w:bottom w:w="0" w:type="dxa"/>
              <w:right w:w="0" w:type="dxa"/>
            </w:tcMar>
            <w:hideMark/>
          </w:tcPr>
          <w:p w:rsidRPr="0078446F" w:rsidR="007A240B" w:rsidP="00162853" w:rsidRDefault="007A240B" w14:paraId="3981E716" w14:textId="77777777">
            <w:pPr>
              <w:tabs>
                <w:tab w:val="clear" w:pos="284"/>
              </w:tabs>
              <w:spacing w:before="80" w:line="240" w:lineRule="exact"/>
              <w:ind w:firstLine="0"/>
              <w:rPr>
                <w:sz w:val="20"/>
                <w:szCs w:val="20"/>
              </w:rPr>
            </w:pPr>
            <w:r w:rsidRPr="0078446F">
              <w:rPr>
                <w:sz w:val="20"/>
                <w:szCs w:val="20"/>
              </w:rPr>
              <w:t>Kommerskollegium</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78B0345" w14:textId="77777777">
            <w:pPr>
              <w:tabs>
                <w:tab w:val="clear" w:pos="284"/>
              </w:tabs>
              <w:spacing w:before="80" w:line="240" w:lineRule="exact"/>
              <w:ind w:firstLine="0"/>
              <w:jc w:val="right"/>
              <w:rPr>
                <w:sz w:val="20"/>
                <w:szCs w:val="20"/>
              </w:rPr>
            </w:pPr>
            <w:r w:rsidRPr="0078446F">
              <w:rPr>
                <w:sz w:val="20"/>
                <w:szCs w:val="20"/>
              </w:rPr>
              <w:t>94 265</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3B094476"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1B415701"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67A5430F" w14:textId="77777777">
            <w:pPr>
              <w:tabs>
                <w:tab w:val="clear" w:pos="284"/>
              </w:tabs>
              <w:spacing w:before="80" w:line="240" w:lineRule="exact"/>
              <w:ind w:firstLine="0"/>
              <w:rPr>
                <w:sz w:val="20"/>
                <w:szCs w:val="20"/>
              </w:rPr>
            </w:pPr>
            <w:r w:rsidRPr="0078446F">
              <w:rPr>
                <w:sz w:val="20"/>
                <w:szCs w:val="20"/>
              </w:rPr>
              <w:t>2:3</w:t>
            </w:r>
          </w:p>
        </w:tc>
        <w:tc>
          <w:tcPr>
            <w:tcW w:w="4543" w:type="dxa"/>
            <w:shd w:val="clear" w:color="auto" w:fill="FFFFFF"/>
            <w:tcMar>
              <w:top w:w="0" w:type="dxa"/>
              <w:left w:w="0" w:type="dxa"/>
              <w:bottom w:w="0" w:type="dxa"/>
              <w:right w:w="0" w:type="dxa"/>
            </w:tcMar>
            <w:hideMark/>
          </w:tcPr>
          <w:p w:rsidRPr="0078446F" w:rsidR="007A240B" w:rsidP="00162853" w:rsidRDefault="007A240B" w14:paraId="4A0A79E1" w14:textId="77777777">
            <w:pPr>
              <w:tabs>
                <w:tab w:val="clear" w:pos="284"/>
              </w:tabs>
              <w:spacing w:before="80" w:line="240" w:lineRule="exact"/>
              <w:ind w:firstLine="0"/>
              <w:rPr>
                <w:sz w:val="20"/>
                <w:szCs w:val="20"/>
              </w:rPr>
            </w:pPr>
            <w:r w:rsidRPr="0078446F">
              <w:rPr>
                <w:sz w:val="20"/>
                <w:szCs w:val="20"/>
              </w:rPr>
              <w:t>Exportfrämjande verksamhet</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EF28801" w14:textId="77777777">
            <w:pPr>
              <w:tabs>
                <w:tab w:val="clear" w:pos="284"/>
              </w:tabs>
              <w:spacing w:before="80" w:line="240" w:lineRule="exact"/>
              <w:ind w:firstLine="0"/>
              <w:jc w:val="right"/>
              <w:rPr>
                <w:sz w:val="20"/>
                <w:szCs w:val="20"/>
              </w:rPr>
            </w:pPr>
            <w:r w:rsidRPr="0078446F">
              <w:rPr>
                <w:sz w:val="20"/>
                <w:szCs w:val="20"/>
              </w:rPr>
              <w:t>313 367</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9584AFC" w14:textId="77777777">
            <w:pPr>
              <w:tabs>
                <w:tab w:val="clear" w:pos="284"/>
              </w:tabs>
              <w:spacing w:before="80" w:line="240" w:lineRule="exact"/>
              <w:ind w:firstLine="0"/>
              <w:jc w:val="right"/>
              <w:rPr>
                <w:sz w:val="20"/>
                <w:szCs w:val="20"/>
              </w:rPr>
            </w:pPr>
            <w:r w:rsidRPr="0078446F">
              <w:rPr>
                <w:sz w:val="20"/>
                <w:szCs w:val="20"/>
              </w:rPr>
              <w:t>15 000</w:t>
            </w:r>
          </w:p>
        </w:tc>
      </w:tr>
      <w:tr w:rsidRPr="0078446F" w:rsidR="007A240B" w:rsidTr="009B535A" w14:paraId="7B86B915"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34B37058" w14:textId="77777777">
            <w:pPr>
              <w:tabs>
                <w:tab w:val="clear" w:pos="284"/>
              </w:tabs>
              <w:spacing w:before="80" w:line="240" w:lineRule="exact"/>
              <w:ind w:firstLine="0"/>
              <w:rPr>
                <w:sz w:val="20"/>
                <w:szCs w:val="20"/>
              </w:rPr>
            </w:pPr>
            <w:r w:rsidRPr="0078446F">
              <w:rPr>
                <w:sz w:val="20"/>
                <w:szCs w:val="20"/>
              </w:rPr>
              <w:t>2:4</w:t>
            </w:r>
          </w:p>
        </w:tc>
        <w:tc>
          <w:tcPr>
            <w:tcW w:w="4543" w:type="dxa"/>
            <w:shd w:val="clear" w:color="auto" w:fill="FFFFFF"/>
            <w:tcMar>
              <w:top w:w="0" w:type="dxa"/>
              <w:left w:w="0" w:type="dxa"/>
              <w:bottom w:w="0" w:type="dxa"/>
              <w:right w:w="0" w:type="dxa"/>
            </w:tcMar>
            <w:hideMark/>
          </w:tcPr>
          <w:p w:rsidRPr="0078446F" w:rsidR="007A240B" w:rsidP="00162853" w:rsidRDefault="007A240B" w14:paraId="62E9B589" w14:textId="77777777">
            <w:pPr>
              <w:tabs>
                <w:tab w:val="clear" w:pos="284"/>
              </w:tabs>
              <w:spacing w:before="80" w:line="240" w:lineRule="exact"/>
              <w:ind w:firstLine="0"/>
              <w:rPr>
                <w:sz w:val="20"/>
                <w:szCs w:val="20"/>
              </w:rPr>
            </w:pPr>
            <w:r w:rsidRPr="0078446F">
              <w:rPr>
                <w:sz w:val="20"/>
                <w:szCs w:val="20"/>
              </w:rPr>
              <w:t>Investeringsfrämjande</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3AE6333E" w14:textId="77777777">
            <w:pPr>
              <w:tabs>
                <w:tab w:val="clear" w:pos="284"/>
              </w:tabs>
              <w:spacing w:before="80" w:line="240" w:lineRule="exact"/>
              <w:ind w:firstLine="0"/>
              <w:jc w:val="right"/>
              <w:rPr>
                <w:sz w:val="20"/>
                <w:szCs w:val="20"/>
              </w:rPr>
            </w:pPr>
            <w:r w:rsidRPr="0078446F">
              <w:rPr>
                <w:sz w:val="20"/>
                <w:szCs w:val="20"/>
              </w:rPr>
              <w:t>67 772</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2C48AFA3"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09F6276E"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7A7755A8" w14:textId="77777777">
            <w:pPr>
              <w:tabs>
                <w:tab w:val="clear" w:pos="284"/>
              </w:tabs>
              <w:spacing w:before="80" w:line="240" w:lineRule="exact"/>
              <w:ind w:firstLine="0"/>
              <w:rPr>
                <w:sz w:val="20"/>
                <w:szCs w:val="20"/>
              </w:rPr>
            </w:pPr>
            <w:r w:rsidRPr="0078446F">
              <w:rPr>
                <w:sz w:val="20"/>
                <w:szCs w:val="20"/>
              </w:rPr>
              <w:t>2:5</w:t>
            </w:r>
          </w:p>
        </w:tc>
        <w:tc>
          <w:tcPr>
            <w:tcW w:w="4543" w:type="dxa"/>
            <w:shd w:val="clear" w:color="auto" w:fill="FFFFFF"/>
            <w:tcMar>
              <w:top w:w="0" w:type="dxa"/>
              <w:left w:w="0" w:type="dxa"/>
              <w:bottom w:w="0" w:type="dxa"/>
              <w:right w:w="0" w:type="dxa"/>
            </w:tcMar>
            <w:hideMark/>
          </w:tcPr>
          <w:p w:rsidRPr="0078446F" w:rsidR="007A240B" w:rsidP="00162853" w:rsidRDefault="007A240B" w14:paraId="4F1E1820" w14:textId="62047DB8">
            <w:pPr>
              <w:tabs>
                <w:tab w:val="clear" w:pos="284"/>
              </w:tabs>
              <w:spacing w:before="80" w:line="240" w:lineRule="exact"/>
              <w:ind w:firstLine="0"/>
              <w:rPr>
                <w:sz w:val="20"/>
                <w:szCs w:val="20"/>
              </w:rPr>
            </w:pPr>
            <w:r w:rsidRPr="0078446F">
              <w:rPr>
                <w:sz w:val="20"/>
                <w:szCs w:val="20"/>
              </w:rPr>
              <w:t xml:space="preserve">Avgifter till internationella </w:t>
            </w:r>
            <w:r w:rsidRPr="0078446F" w:rsidR="003A4D0A">
              <w:rPr>
                <w:sz w:val="20"/>
                <w:szCs w:val="20"/>
              </w:rPr>
              <w:t>h</w:t>
            </w:r>
            <w:r w:rsidRPr="0078446F">
              <w:rPr>
                <w:sz w:val="20"/>
                <w:szCs w:val="20"/>
              </w:rPr>
              <w:t>andelsorganisationer</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50905479" w14:textId="77777777">
            <w:pPr>
              <w:tabs>
                <w:tab w:val="clear" w:pos="284"/>
              </w:tabs>
              <w:spacing w:before="80" w:line="240" w:lineRule="exact"/>
              <w:ind w:firstLine="0"/>
              <w:jc w:val="right"/>
              <w:rPr>
                <w:sz w:val="20"/>
                <w:szCs w:val="20"/>
              </w:rPr>
            </w:pPr>
            <w:r w:rsidRPr="0078446F">
              <w:rPr>
                <w:sz w:val="20"/>
                <w:szCs w:val="20"/>
              </w:rPr>
              <w:t>20 517</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C057F6C"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1DCC4224"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43536E98" w14:textId="77777777">
            <w:pPr>
              <w:tabs>
                <w:tab w:val="clear" w:pos="284"/>
              </w:tabs>
              <w:spacing w:before="80" w:line="240" w:lineRule="exact"/>
              <w:ind w:firstLine="0"/>
              <w:rPr>
                <w:sz w:val="20"/>
                <w:szCs w:val="20"/>
              </w:rPr>
            </w:pPr>
            <w:r w:rsidRPr="0078446F">
              <w:rPr>
                <w:sz w:val="20"/>
                <w:szCs w:val="20"/>
              </w:rPr>
              <w:t>2:6</w:t>
            </w:r>
          </w:p>
        </w:tc>
        <w:tc>
          <w:tcPr>
            <w:tcW w:w="4543" w:type="dxa"/>
            <w:shd w:val="clear" w:color="auto" w:fill="FFFFFF"/>
            <w:tcMar>
              <w:top w:w="0" w:type="dxa"/>
              <w:left w:w="0" w:type="dxa"/>
              <w:bottom w:w="0" w:type="dxa"/>
              <w:right w:w="0" w:type="dxa"/>
            </w:tcMar>
            <w:hideMark/>
          </w:tcPr>
          <w:p w:rsidRPr="0078446F" w:rsidR="007A240B" w:rsidP="00162853" w:rsidRDefault="007A240B" w14:paraId="72C68991" w14:textId="77777777">
            <w:pPr>
              <w:tabs>
                <w:tab w:val="clear" w:pos="284"/>
              </w:tabs>
              <w:spacing w:before="80" w:line="240" w:lineRule="exact"/>
              <w:ind w:firstLine="0"/>
              <w:rPr>
                <w:sz w:val="20"/>
                <w:szCs w:val="20"/>
              </w:rPr>
            </w:pPr>
            <w:r w:rsidRPr="0078446F">
              <w:rPr>
                <w:sz w:val="20"/>
                <w:szCs w:val="20"/>
              </w:rPr>
              <w:t>Bidrag till standardiseringen</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5988366" w14:textId="77777777">
            <w:pPr>
              <w:tabs>
                <w:tab w:val="clear" w:pos="284"/>
              </w:tabs>
              <w:spacing w:before="80" w:line="240" w:lineRule="exact"/>
              <w:ind w:firstLine="0"/>
              <w:jc w:val="right"/>
              <w:rPr>
                <w:sz w:val="20"/>
                <w:szCs w:val="20"/>
              </w:rPr>
            </w:pPr>
            <w:r w:rsidRPr="0078446F">
              <w:rPr>
                <w:sz w:val="20"/>
                <w:szCs w:val="20"/>
              </w:rPr>
              <w:t>31 336</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06F5C67C"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5673598E" w14:textId="77777777">
        <w:trPr>
          <w:cantSplit/>
        </w:trPr>
        <w:tc>
          <w:tcPr>
            <w:tcW w:w="560" w:type="dxa"/>
            <w:shd w:val="clear" w:color="auto" w:fill="FFFFFF"/>
            <w:tcMar>
              <w:top w:w="0" w:type="dxa"/>
              <w:left w:w="0" w:type="dxa"/>
              <w:bottom w:w="0" w:type="dxa"/>
              <w:right w:w="0" w:type="dxa"/>
            </w:tcMar>
            <w:hideMark/>
          </w:tcPr>
          <w:p w:rsidRPr="0078446F" w:rsidR="007A240B" w:rsidP="00162853" w:rsidRDefault="007A240B" w14:paraId="4012104E" w14:textId="77777777">
            <w:pPr>
              <w:tabs>
                <w:tab w:val="clear" w:pos="284"/>
              </w:tabs>
              <w:spacing w:before="80" w:line="240" w:lineRule="exact"/>
              <w:ind w:firstLine="0"/>
              <w:rPr>
                <w:sz w:val="20"/>
                <w:szCs w:val="20"/>
              </w:rPr>
            </w:pPr>
            <w:r w:rsidRPr="0078446F">
              <w:rPr>
                <w:sz w:val="20"/>
                <w:szCs w:val="20"/>
              </w:rPr>
              <w:t>2:7</w:t>
            </w:r>
          </w:p>
        </w:tc>
        <w:tc>
          <w:tcPr>
            <w:tcW w:w="4543" w:type="dxa"/>
            <w:shd w:val="clear" w:color="auto" w:fill="FFFFFF"/>
            <w:tcMar>
              <w:top w:w="0" w:type="dxa"/>
              <w:left w:w="0" w:type="dxa"/>
              <w:bottom w:w="0" w:type="dxa"/>
              <w:right w:w="0" w:type="dxa"/>
            </w:tcMar>
            <w:hideMark/>
          </w:tcPr>
          <w:p w:rsidRPr="0078446F" w:rsidR="007A240B" w:rsidP="0078446F" w:rsidRDefault="007A240B" w14:paraId="10086724" w14:textId="6157E9D6">
            <w:pPr>
              <w:tabs>
                <w:tab w:val="clear" w:pos="284"/>
              </w:tabs>
              <w:spacing w:before="80" w:line="240" w:lineRule="exact"/>
              <w:ind w:firstLine="0"/>
              <w:rPr>
                <w:sz w:val="20"/>
                <w:szCs w:val="20"/>
              </w:rPr>
            </w:pPr>
            <w:r w:rsidRPr="0078446F">
              <w:rPr>
                <w:sz w:val="20"/>
                <w:szCs w:val="20"/>
              </w:rPr>
              <w:t xml:space="preserve">AB Svensk Exportkredits statsstödda </w:t>
            </w:r>
            <w:r w:rsidRPr="0078446F" w:rsidR="003A4D0A">
              <w:rPr>
                <w:sz w:val="20"/>
                <w:szCs w:val="20"/>
              </w:rPr>
              <w:t>e</w:t>
            </w:r>
            <w:r w:rsidRPr="0078446F">
              <w:rPr>
                <w:sz w:val="20"/>
                <w:szCs w:val="20"/>
              </w:rPr>
              <w:t>xportkreditgivning</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2D698BA6" w14:textId="77777777">
            <w:pPr>
              <w:tabs>
                <w:tab w:val="clear" w:pos="284"/>
              </w:tabs>
              <w:spacing w:before="80" w:line="240" w:lineRule="exact"/>
              <w:ind w:firstLine="0"/>
              <w:jc w:val="right"/>
              <w:rPr>
                <w:sz w:val="20"/>
                <w:szCs w:val="20"/>
              </w:rPr>
            </w:pPr>
            <w:r w:rsidRPr="0078446F">
              <w:rPr>
                <w:sz w:val="20"/>
                <w:szCs w:val="20"/>
              </w:rPr>
              <w:t>100 000</w:t>
            </w:r>
          </w:p>
        </w:tc>
        <w:tc>
          <w:tcPr>
            <w:tcW w:w="1701" w:type="dxa"/>
            <w:shd w:val="clear" w:color="auto" w:fill="FFFFFF"/>
            <w:tcMar>
              <w:top w:w="0" w:type="dxa"/>
              <w:left w:w="0" w:type="dxa"/>
              <w:bottom w:w="0" w:type="dxa"/>
              <w:right w:w="0" w:type="dxa"/>
            </w:tcMar>
            <w:vAlign w:val="bottom"/>
            <w:hideMark/>
          </w:tcPr>
          <w:p w:rsidRPr="0078446F" w:rsidR="007A240B" w:rsidP="00162853" w:rsidRDefault="007A240B" w14:paraId="451F224A" w14:textId="77777777">
            <w:pPr>
              <w:tabs>
                <w:tab w:val="clear" w:pos="284"/>
              </w:tabs>
              <w:spacing w:before="80" w:line="240" w:lineRule="exact"/>
              <w:ind w:firstLine="0"/>
              <w:jc w:val="right"/>
              <w:rPr>
                <w:sz w:val="20"/>
                <w:szCs w:val="20"/>
              </w:rPr>
            </w:pPr>
            <w:r w:rsidRPr="0078446F">
              <w:rPr>
                <w:sz w:val="20"/>
                <w:szCs w:val="20"/>
              </w:rPr>
              <w:t>±0</w:t>
            </w:r>
          </w:p>
        </w:tc>
      </w:tr>
      <w:tr w:rsidRPr="0078446F" w:rsidR="007A240B" w:rsidTr="009B535A" w14:paraId="438B51F2" w14:textId="77777777">
        <w:trPr>
          <w:cantSplit/>
        </w:trPr>
        <w:tc>
          <w:tcPr>
            <w:tcW w:w="5103" w:type="dxa"/>
            <w:gridSpan w:val="2"/>
            <w:tcBorders>
              <w:top w:val="nil"/>
              <w:left w:val="nil"/>
              <w:bottom w:val="single" w:color="auto" w:sz="6" w:space="0"/>
              <w:right w:val="nil"/>
            </w:tcBorders>
            <w:shd w:val="clear" w:color="auto" w:fill="FFFFFF"/>
            <w:tcMar>
              <w:top w:w="0" w:type="dxa"/>
              <w:left w:w="0" w:type="dxa"/>
              <w:bottom w:w="0" w:type="dxa"/>
              <w:right w:w="0" w:type="dxa"/>
            </w:tcMar>
            <w:hideMark/>
          </w:tcPr>
          <w:p w:rsidRPr="0078446F" w:rsidR="007A240B" w:rsidP="00162853" w:rsidRDefault="007A240B" w14:paraId="223F9346" w14:textId="77777777">
            <w:pPr>
              <w:tabs>
                <w:tab w:val="clear" w:pos="284"/>
              </w:tabs>
              <w:spacing w:before="80" w:line="240" w:lineRule="exact"/>
              <w:ind w:firstLine="0"/>
              <w:rPr>
                <w:b/>
                <w:bCs/>
                <w:sz w:val="20"/>
                <w:szCs w:val="20"/>
              </w:rPr>
            </w:pPr>
            <w:r w:rsidRPr="0078446F">
              <w:rPr>
                <w:b/>
                <w:bCs/>
                <w:sz w:val="20"/>
                <w:szCs w:val="20"/>
              </w:rPr>
              <w:t>Summa</w:t>
            </w:r>
          </w:p>
        </w:tc>
        <w:tc>
          <w:tcPr>
            <w:tcW w:w="1701" w:type="dxa"/>
            <w:tcBorders>
              <w:top w:val="nil"/>
              <w:left w:val="nil"/>
              <w:bottom w:val="single" w:color="auto" w:sz="6" w:space="0"/>
              <w:right w:val="nil"/>
            </w:tcBorders>
            <w:shd w:val="clear" w:color="auto" w:fill="FFFFFF"/>
            <w:tcMar>
              <w:top w:w="0" w:type="dxa"/>
              <w:left w:w="0" w:type="dxa"/>
              <w:bottom w:w="0" w:type="dxa"/>
              <w:right w:w="0" w:type="dxa"/>
            </w:tcMar>
            <w:vAlign w:val="bottom"/>
            <w:hideMark/>
          </w:tcPr>
          <w:p w:rsidRPr="0078446F" w:rsidR="007A240B" w:rsidP="00162853" w:rsidRDefault="007A240B" w14:paraId="7C01B37A" w14:textId="77777777">
            <w:pPr>
              <w:tabs>
                <w:tab w:val="clear" w:pos="284"/>
              </w:tabs>
              <w:spacing w:before="80" w:line="240" w:lineRule="exact"/>
              <w:ind w:firstLine="0"/>
              <w:jc w:val="right"/>
              <w:rPr>
                <w:b/>
                <w:bCs/>
                <w:sz w:val="20"/>
                <w:szCs w:val="20"/>
              </w:rPr>
            </w:pPr>
            <w:r w:rsidRPr="0078446F">
              <w:rPr>
                <w:b/>
                <w:bCs/>
                <w:sz w:val="20"/>
                <w:szCs w:val="20"/>
              </w:rPr>
              <w:t>11 407 773</w:t>
            </w:r>
          </w:p>
        </w:tc>
        <w:tc>
          <w:tcPr>
            <w:tcW w:w="1701" w:type="dxa"/>
            <w:tcBorders>
              <w:top w:val="nil"/>
              <w:left w:val="nil"/>
              <w:bottom w:val="single" w:color="auto" w:sz="6" w:space="0"/>
              <w:right w:val="nil"/>
            </w:tcBorders>
            <w:shd w:val="clear" w:color="auto" w:fill="FFFFFF"/>
            <w:tcMar>
              <w:top w:w="0" w:type="dxa"/>
              <w:left w:w="0" w:type="dxa"/>
              <w:bottom w:w="0" w:type="dxa"/>
              <w:right w:w="0" w:type="dxa"/>
            </w:tcMar>
            <w:vAlign w:val="bottom"/>
            <w:hideMark/>
          </w:tcPr>
          <w:p w:rsidRPr="0078446F" w:rsidR="007A240B" w:rsidP="00162853" w:rsidRDefault="007A240B" w14:paraId="684F415C" w14:textId="77777777">
            <w:pPr>
              <w:tabs>
                <w:tab w:val="clear" w:pos="284"/>
              </w:tabs>
              <w:spacing w:before="80" w:line="240" w:lineRule="exact"/>
              <w:ind w:firstLine="0"/>
              <w:jc w:val="right"/>
              <w:rPr>
                <w:b/>
                <w:bCs/>
                <w:sz w:val="20"/>
                <w:szCs w:val="20"/>
              </w:rPr>
            </w:pPr>
            <w:r w:rsidRPr="0078446F">
              <w:rPr>
                <w:b/>
                <w:bCs/>
                <w:sz w:val="20"/>
                <w:szCs w:val="20"/>
              </w:rPr>
              <w:t>±0</w:t>
            </w:r>
          </w:p>
        </w:tc>
      </w:tr>
    </w:tbl>
    <w:p w:rsidRPr="00EE29AC" w:rsidR="007A240B" w:rsidP="00EE29AC" w:rsidRDefault="007A240B" w14:paraId="40247FF5" w14:textId="6BDFEEFE">
      <w:pPr>
        <w:pStyle w:val="Rubrik1"/>
      </w:pPr>
      <w:r w:rsidRPr="00EE29AC">
        <w:t>Politikens inriktning</w:t>
      </w:r>
    </w:p>
    <w:p w:rsidRPr="00DA58DC" w:rsidR="00744794" w:rsidP="00744794" w:rsidRDefault="007A240B" w14:paraId="67D939DB" w14:textId="01E3A4D9">
      <w:pPr>
        <w:pStyle w:val="Normalutanindragellerluft"/>
      </w:pPr>
      <w:r w:rsidRPr="00DA58DC">
        <w:t xml:space="preserve">Sverige har en stark industri. Tack </w:t>
      </w:r>
      <w:r w:rsidRPr="00DA58DC" w:rsidR="00744794">
        <w:t>vare världsledande innovationer som snabbar på klimatomställningen skapas nya jobb i hela landet. Men Sverige går nu mot en låg</w:t>
      </w:r>
      <w:r w:rsidR="009B535A">
        <w:softHyphen/>
      </w:r>
      <w:r w:rsidRPr="00DA58DC" w:rsidR="00744794">
        <w:t xml:space="preserve">konjunktur. Arbetstillfällen och näringslivets innovationsförmåga står på spel. Det är av yttersta vikt att politiken bidrar till ekonomisk </w:t>
      </w:r>
      <w:proofErr w:type="spellStart"/>
      <w:r w:rsidRPr="00DA58DC" w:rsidR="00744794">
        <w:t>resiliens</w:t>
      </w:r>
      <w:proofErr w:type="spellEnd"/>
      <w:r w:rsidRPr="00DA58DC" w:rsidR="00744794">
        <w:t xml:space="preserve"> och stärkt konkurrenskraft. </w:t>
      </w:r>
    </w:p>
    <w:p w:rsidRPr="00DA58DC" w:rsidR="00744794" w:rsidP="003A4D0A" w:rsidRDefault="00744794" w14:paraId="138D6E1D" w14:textId="22C904F2">
      <w:r w:rsidRPr="00DA58DC">
        <w:t>Avgörande för den gröna industrialiseringen är bland annat en kraftig utbyggnad av fossilfri el, fortsatt regelbaserad frihandel och goda möjligheter till kompetens</w:t>
      </w:r>
      <w:r w:rsidR="009B535A">
        <w:t>-</w:t>
      </w:r>
      <w:r w:rsidRPr="00DA58DC">
        <w:t>försörjning. Gamla jobb kommer att försvinna och nya växa fram. Därför är parts</w:t>
      </w:r>
      <w:r w:rsidR="009B535A">
        <w:softHyphen/>
      </w:r>
      <w:r w:rsidRPr="00DA58DC">
        <w:t xml:space="preserve">modellen på svensk arbetsmarknad central. Vi ska fortsätta </w:t>
      </w:r>
      <w:r w:rsidR="003A4D0A">
        <w:t xml:space="preserve">att </w:t>
      </w:r>
      <w:r w:rsidRPr="00DA58DC">
        <w:t>satsa på utbildning, ge fler människor möjlighet att ställa om mitt i livet och attrahera internationell expert</w:t>
      </w:r>
      <w:r w:rsidR="009B535A">
        <w:softHyphen/>
      </w:r>
      <w:r w:rsidRPr="00DA58DC">
        <w:t>kompetens. För att möjliggöra klimatinvesteringar kommer även de gröna kredit</w:t>
      </w:r>
      <w:r w:rsidR="009B535A">
        <w:softHyphen/>
      </w:r>
      <w:r w:rsidRPr="00DA58DC">
        <w:t>garantierna</w:t>
      </w:r>
      <w:r w:rsidR="00E43420">
        <w:t xml:space="preserve"> att</w:t>
      </w:r>
      <w:r w:rsidRPr="00DA58DC">
        <w:t xml:space="preserve"> spela en viktig roll.</w:t>
      </w:r>
    </w:p>
    <w:p w:rsidRPr="00DA58DC" w:rsidR="00744794" w:rsidP="00E43420" w:rsidRDefault="00744794" w14:paraId="33C60310" w14:textId="77777777">
      <w:r w:rsidRPr="00DA58DC">
        <w:t xml:space="preserve">De nya jobben som växer fram ska vara bra jobb, med svenska löner och villkor. Det förutsätter en rättvis och sund konkurrens. Därför vill Socialdemokraterna säkerställa Konkurrensverkets kapacitet att skapa goda förutsättningar för Sveriges företagare. </w:t>
      </w:r>
    </w:p>
    <w:p w:rsidRPr="00DA58DC" w:rsidR="00744794" w:rsidP="00E43420" w:rsidRDefault="00744794" w14:paraId="4E703CF3" w14:textId="77777777">
      <w:r w:rsidRPr="00DA58DC">
        <w:t xml:space="preserve">Nära kopplat till de stora investeringarna för en grön industriell revolution är utvecklingen av hållbara batterier men även vätgas som en förutsättning för industrins omställning. Vi vill att Sverige understödjer de satsningar som nu görs genom fortsatt svenskt deltagande i europeiska samarbetsprojekt (IPCEI) för att utveckla en hållbar och konkurrenskraftig batterivärdekedja samt utveckling av vätgasprojekt. </w:t>
      </w:r>
    </w:p>
    <w:p w:rsidRPr="00DA58DC" w:rsidR="00744794" w:rsidP="00E43420" w:rsidRDefault="00744794" w14:paraId="42DF22B3" w14:textId="5CB0488D">
      <w:r w:rsidRPr="00DA58DC">
        <w:lastRenderedPageBreak/>
        <w:t xml:space="preserve">Statliga </w:t>
      </w:r>
      <w:proofErr w:type="spellStart"/>
      <w:r w:rsidRPr="00DA58DC">
        <w:t>Vinnova</w:t>
      </w:r>
      <w:proofErr w:type="spellEnd"/>
      <w:r w:rsidRPr="00DA58DC">
        <w:t xml:space="preserve"> och </w:t>
      </w:r>
      <w:proofErr w:type="spellStart"/>
      <w:r w:rsidRPr="00DA58DC">
        <w:t>R</w:t>
      </w:r>
      <w:r w:rsidR="00E43420">
        <w:t>ise</w:t>
      </w:r>
      <w:proofErr w:type="spellEnd"/>
      <w:r w:rsidRPr="00DA58DC">
        <w:t xml:space="preserve"> har avgörande roller i vårt innovationssystem och tillsammans med företag och akademi utvecklar de nya processer, produkter och tjänster som driver på klimatomställningen. Därför vill vi se fortsatta satsningar på forskning och innovation, inte minst när det gäller digitaliseringens möjligheter.</w:t>
      </w:r>
    </w:p>
    <w:p w:rsidRPr="00DA58DC" w:rsidR="00744794" w:rsidP="003A4D0A" w:rsidRDefault="00744794" w14:paraId="05430080" w14:textId="37D3ACE6">
      <w:r w:rsidRPr="00DA58DC">
        <w:t>Sverige vinner på samverkan. Genom samverkansprogrammen har staten och näringslivet möjlighet att förbättra vår konkurrenskraft. Regeringen behöver ta till</w:t>
      </w:r>
      <w:r w:rsidR="003A4D0A">
        <w:t xml:space="preserve"> </w:t>
      </w:r>
      <w:r w:rsidRPr="00DA58DC">
        <w:t xml:space="preserve">vara det arbete som genomförts i programmen och skapa nya vägar framåt i dessa frågor. </w:t>
      </w:r>
    </w:p>
    <w:p w:rsidRPr="00DA58DC" w:rsidR="00A40110" w:rsidP="00E43420" w:rsidRDefault="00A40110" w14:paraId="41942565" w14:textId="14CF7236">
      <w:r w:rsidRPr="00DA58DC">
        <w:t>Regelförenklingsarbetet behöver tas vidare utifrån de mål som regeringen beslutade 2021. Lagstiftningsarbete</w:t>
      </w:r>
      <w:r w:rsidR="003A4D0A">
        <w:t>t</w:t>
      </w:r>
      <w:r w:rsidRPr="00DA58DC">
        <w:t xml:space="preserve"> och myndigheternas regelg</w:t>
      </w:r>
      <w:r w:rsidR="003A4D0A">
        <w:t>iv</w:t>
      </w:r>
      <w:r w:rsidRPr="00DA58DC">
        <w:t>ning behöver förbättras – inte minst genom bättre konsekvensanalyser. Regler ska vara proportionella och ändamåls</w:t>
      </w:r>
      <w:r w:rsidR="009B535A">
        <w:softHyphen/>
      </w:r>
      <w:r w:rsidRPr="00DA58DC">
        <w:t>enliga så att den administration som krävs för att följa regelverken minskar över tid. Även service, bemötande och korta handläggningstider är av stor betydelse för ett konkurrenskraftigt företagsklimat. Digitaliseringens möjligheter behöver bättre tas till</w:t>
      </w:r>
      <w:r w:rsidR="003A4D0A">
        <w:t xml:space="preserve"> </w:t>
      </w:r>
      <w:r w:rsidRPr="00DA58DC">
        <w:t xml:space="preserve">vara för att förbättra servicen i den statliga förvaltningen. </w:t>
      </w:r>
    </w:p>
    <w:p w:rsidRPr="00DA58DC" w:rsidR="00A40110" w:rsidP="00A40110" w:rsidRDefault="00A40110" w14:paraId="3036FDE2" w14:textId="755D413A">
      <w:r w:rsidRPr="00DA58DC">
        <w:t>Svensk besöksnäring har en enorm potential att bidra med nya jobb, innovation och utveckling av besöksmål på ett sätt som gör att platser blir mer attraktiva även för de</w:t>
      </w:r>
      <w:r w:rsidR="003A4D0A">
        <w:t>m</w:t>
      </w:r>
      <w:r w:rsidRPr="00DA58DC">
        <w:t xml:space="preserve"> som bor och verkar där till vardags. Besöksnäringen tog på många sätt den största smällen när pandemin slog till 2020 och räddades till stor del av de stora stödpaketen till de mest drabbade företagen. För att kunna ta nästa steg och göra Sverige till världens mest hållbara och attraktiva resmål 2030 har regeringen antagit en nationell besöks</w:t>
      </w:r>
      <w:r w:rsidR="009B535A">
        <w:softHyphen/>
      </w:r>
      <w:r w:rsidRPr="00DA58DC">
        <w:t>näringsstrategi. I denna strategi identifierar regeringen ett antal strategiska områden. Med strategi</w:t>
      </w:r>
      <w:r w:rsidR="003A4D0A">
        <w:t>n</w:t>
      </w:r>
      <w:r w:rsidRPr="00DA58DC">
        <w:t xml:space="preserve"> finns förutsättningar för alla aktörer inom besöksnäringen att dra åt samma håll och förverkliga den potential som finns fullt ut. Det är viktigt att regeringen tar strategins innehåll vidare och att man utvecklar arbetet med </w:t>
      </w:r>
      <w:r w:rsidR="003A4D0A">
        <w:t>B</w:t>
      </w:r>
      <w:r w:rsidRPr="00DA58DC">
        <w:t>esöksnäringsrådet. För att bättre marknadsföra Sverige behöver Visit Sweden ökade ekonomiska resurser.</w:t>
      </w:r>
    </w:p>
    <w:p w:rsidRPr="00DA58DC" w:rsidR="00744794" w:rsidP="00E43420" w:rsidRDefault="00744794" w14:paraId="4BC7AE79" w14:textId="1E12CCE3">
      <w:r w:rsidRPr="00DA58DC">
        <w:t xml:space="preserve">Fri och rättvis handel bygger välstånd. Sverige ska fortsatt verka för en öppen handel och för att överenskommelser om en fri och rättvis handel efterlevs. Det är något som har blivit allt viktigare i tider av ökad protektionism. Den svenska exporten har stor betydelse för välfärden och jobben i vårt land. Genom export kan svenska företag bidra till klimatomställningen och öka sin konkurrenskraft. Att Sverige är attraktivt för investeringar bidrar till våra möjligheter att låta hela landet växa. Arbetet med att genomföra den statliga export- och investeringsstrategin behöver därför fortsätta och fler små och medelstora företag bli exportföretag. Inte minst måste svenska företag bli starkare på tillväxtmarknader. </w:t>
      </w:r>
      <w:r w:rsidRPr="00DA58DC" w:rsidR="002579E5">
        <w:t xml:space="preserve">Socialdemokraterna vill att målet för handelspolitiken behålls och att regeringens förändrade formulering avvisas. </w:t>
      </w:r>
    </w:p>
    <w:p w:rsidRPr="00EE29AC" w:rsidR="00BB6339" w:rsidP="00EE29AC" w:rsidRDefault="00F162DA" w14:paraId="6C737A4A" w14:textId="5D5E8F78">
      <w:pPr>
        <w:pStyle w:val="Rubrik1"/>
      </w:pPr>
      <w:r w:rsidRPr="00EE29AC">
        <w:t>Anslag 1:4</w:t>
      </w:r>
    </w:p>
    <w:p w:rsidRPr="00DA58DC" w:rsidR="00737520" w:rsidP="00E43420" w:rsidRDefault="00737520" w14:paraId="0FB2DE3D" w14:textId="218327D5">
      <w:pPr>
        <w:pStyle w:val="Normalutanindragellerluft"/>
      </w:pPr>
      <w:r w:rsidRPr="00DA58DC">
        <w:t>Till förmån för andra budgetsatsningar avvisas en del av den stora ökning av anslaget som regeringen föreslagit. Anslaget minskas därmed med 30 000</w:t>
      </w:r>
      <w:r w:rsidR="00F1010E">
        <w:t> </w:t>
      </w:r>
      <w:r w:rsidRPr="00DA58DC">
        <w:t>000</w:t>
      </w:r>
      <w:r w:rsidR="00F1010E">
        <w:t> </w:t>
      </w:r>
      <w:r w:rsidRPr="00DA58DC">
        <w:t>kr</w:t>
      </w:r>
      <w:r w:rsidR="00F1010E">
        <w:t>.</w:t>
      </w:r>
    </w:p>
    <w:p w:rsidRPr="00EE29AC" w:rsidR="00F162DA" w:rsidP="00EE29AC" w:rsidRDefault="00F162DA" w14:paraId="1B006DCB" w14:textId="08FC07A2">
      <w:pPr>
        <w:pStyle w:val="Rubrik1"/>
      </w:pPr>
      <w:r w:rsidRPr="00EE29AC">
        <w:t>Anslag 1:7</w:t>
      </w:r>
    </w:p>
    <w:p w:rsidRPr="00DA58DC" w:rsidR="00737520" w:rsidP="00E43420" w:rsidRDefault="00737520" w14:paraId="47BD864D" w14:textId="2AAA9041">
      <w:pPr>
        <w:pStyle w:val="Normalutanindragellerluft"/>
      </w:pPr>
      <w:r w:rsidRPr="00DA58DC">
        <w:t>Anslaget ökar med 15 000</w:t>
      </w:r>
      <w:r w:rsidR="00F1010E">
        <w:t> </w:t>
      </w:r>
      <w:r w:rsidRPr="00DA58DC">
        <w:t>000</w:t>
      </w:r>
      <w:r w:rsidR="00F1010E">
        <w:t> </w:t>
      </w:r>
      <w:r w:rsidRPr="00DA58DC">
        <w:t xml:space="preserve">kr för att förbättra Visit </w:t>
      </w:r>
      <w:proofErr w:type="spellStart"/>
      <w:r w:rsidRPr="00DA58DC">
        <w:t>Swedens</w:t>
      </w:r>
      <w:proofErr w:type="spellEnd"/>
      <w:r w:rsidRPr="00DA58DC">
        <w:t xml:space="preserve"> möjligheter att marknadsföra Sverige. </w:t>
      </w:r>
    </w:p>
    <w:p w:rsidRPr="00EE29AC" w:rsidR="00F162DA" w:rsidP="00EE29AC" w:rsidRDefault="00F162DA" w14:paraId="7A80B4FF" w14:textId="7381CE12">
      <w:pPr>
        <w:pStyle w:val="Rubrik1"/>
      </w:pPr>
      <w:r w:rsidRPr="00EE29AC">
        <w:lastRenderedPageBreak/>
        <w:t>Anslag 2:3</w:t>
      </w:r>
    </w:p>
    <w:p w:rsidRPr="00DA58DC" w:rsidR="00737520" w:rsidP="00E43420" w:rsidRDefault="00737520" w14:paraId="55CB7E1A" w14:textId="3AC961DC">
      <w:pPr>
        <w:pStyle w:val="Normalutanindragellerluft"/>
      </w:pPr>
      <w:r w:rsidRPr="00DA58DC">
        <w:t>Anslaget ökar med 15 000</w:t>
      </w:r>
      <w:r w:rsidR="00F1010E">
        <w:t> </w:t>
      </w:r>
      <w:r w:rsidRPr="00DA58DC">
        <w:t>000</w:t>
      </w:r>
      <w:r w:rsidR="00F1010E">
        <w:t> </w:t>
      </w:r>
      <w:r w:rsidRPr="00DA58DC">
        <w:t xml:space="preserve">kr för att förstärka det exportfrämjande arbetet. </w:t>
      </w:r>
    </w:p>
    <w:sdt>
      <w:sdtPr>
        <w:alias w:val="CC_Underskrifter"/>
        <w:tag w:val="CC_Underskrifter"/>
        <w:id w:val="583496634"/>
        <w:lock w:val="sdtContentLocked"/>
        <w:placeholder>
          <w:docPart w:val="5BEF3B148C6049E7A37A8AE6BB415F30"/>
        </w:placeholder>
      </w:sdtPr>
      <w:sdtEndPr/>
      <w:sdtContent>
        <w:p w:rsidR="00C25104" w:rsidP="00DA58DC" w:rsidRDefault="00C25104" w14:paraId="723B2EED" w14:textId="77777777"/>
        <w:p w:rsidRPr="008E0FE2" w:rsidR="004801AC" w:rsidP="00DA58DC" w:rsidRDefault="00AB06C4" w14:paraId="6F3A3950" w14:textId="3F967AB2"/>
      </w:sdtContent>
    </w:sdt>
    <w:tbl>
      <w:tblPr>
        <w:tblW w:w="5000" w:type="pct"/>
        <w:tblLook w:val="04A0" w:firstRow="1" w:lastRow="0" w:firstColumn="1" w:lastColumn="0" w:noHBand="0" w:noVBand="1"/>
        <w:tblCaption w:val="underskrifter"/>
      </w:tblPr>
      <w:tblGrid>
        <w:gridCol w:w="4252"/>
        <w:gridCol w:w="4252"/>
      </w:tblGrid>
      <w:tr w:rsidR="009663BC" w14:paraId="701CA033" w14:textId="77777777">
        <w:trPr>
          <w:cantSplit/>
        </w:trPr>
        <w:tc>
          <w:tcPr>
            <w:tcW w:w="50" w:type="pct"/>
            <w:vAlign w:val="bottom"/>
          </w:tcPr>
          <w:p w:rsidR="009663BC" w:rsidRDefault="00F1010E" w14:paraId="0F94B23A" w14:textId="77777777">
            <w:pPr>
              <w:pStyle w:val="Underskrifter"/>
            </w:pPr>
            <w:r>
              <w:t>Fredrik Olovsson (S)</w:t>
            </w:r>
          </w:p>
        </w:tc>
        <w:tc>
          <w:tcPr>
            <w:tcW w:w="50" w:type="pct"/>
            <w:vAlign w:val="bottom"/>
          </w:tcPr>
          <w:p w:rsidR="009663BC" w:rsidRDefault="00F1010E" w14:paraId="56860FE5" w14:textId="77777777">
            <w:pPr>
              <w:pStyle w:val="Underskrifter"/>
            </w:pPr>
            <w:r>
              <w:t>Monica Haider (S)</w:t>
            </w:r>
          </w:p>
        </w:tc>
      </w:tr>
      <w:tr w:rsidR="009663BC" w14:paraId="62728781" w14:textId="77777777">
        <w:trPr>
          <w:cantSplit/>
        </w:trPr>
        <w:tc>
          <w:tcPr>
            <w:tcW w:w="50" w:type="pct"/>
            <w:vAlign w:val="bottom"/>
          </w:tcPr>
          <w:p w:rsidR="009663BC" w:rsidRDefault="00F1010E" w14:paraId="153AC6D5" w14:textId="77777777">
            <w:pPr>
              <w:pStyle w:val="Underskrifter"/>
            </w:pPr>
            <w:r>
              <w:t>Mattias Jonsson (S)</w:t>
            </w:r>
          </w:p>
        </w:tc>
        <w:tc>
          <w:tcPr>
            <w:tcW w:w="50" w:type="pct"/>
            <w:vAlign w:val="bottom"/>
          </w:tcPr>
          <w:p w:rsidR="009663BC" w:rsidRDefault="00F1010E" w14:paraId="0AEA8810" w14:textId="77777777">
            <w:pPr>
              <w:pStyle w:val="Underskrifter"/>
            </w:pPr>
            <w:r>
              <w:t>Marianne Fundahn (S)</w:t>
            </w:r>
          </w:p>
        </w:tc>
      </w:tr>
      <w:tr w:rsidR="009663BC" w14:paraId="512792E0" w14:textId="77777777">
        <w:trPr>
          <w:cantSplit/>
        </w:trPr>
        <w:tc>
          <w:tcPr>
            <w:tcW w:w="50" w:type="pct"/>
            <w:vAlign w:val="bottom"/>
          </w:tcPr>
          <w:p w:rsidR="009663BC" w:rsidRDefault="00F1010E" w14:paraId="5EC55AD2" w14:textId="77777777">
            <w:pPr>
              <w:pStyle w:val="Underskrifter"/>
            </w:pPr>
            <w:r>
              <w:t>Isak From (S)</w:t>
            </w:r>
          </w:p>
        </w:tc>
        <w:tc>
          <w:tcPr>
            <w:tcW w:w="50" w:type="pct"/>
            <w:vAlign w:val="bottom"/>
          </w:tcPr>
          <w:p w:rsidR="009663BC" w:rsidRDefault="00F1010E" w14:paraId="543A06E6" w14:textId="77777777">
            <w:pPr>
              <w:pStyle w:val="Underskrifter"/>
            </w:pPr>
            <w:r>
              <w:t>Aida Birinxhiku (S)</w:t>
            </w:r>
          </w:p>
        </w:tc>
      </w:tr>
      <w:tr w:rsidRPr="00A7512A" w:rsidR="009663BC" w14:paraId="3BC3AFBF" w14:textId="77777777">
        <w:trPr>
          <w:gridAfter w:val="1"/>
          <w:wAfter w:w="4252" w:type="dxa"/>
          <w:cantSplit/>
        </w:trPr>
        <w:tc>
          <w:tcPr>
            <w:tcW w:w="50" w:type="pct"/>
            <w:vAlign w:val="bottom"/>
          </w:tcPr>
          <w:p w:rsidRPr="00A7512A" w:rsidR="009663BC" w:rsidRDefault="00F1010E" w14:paraId="763A75BC" w14:textId="77777777">
            <w:pPr>
              <w:pStyle w:val="Underskrifter"/>
              <w:rPr>
                <w:lang w:val="en-GB"/>
              </w:rPr>
            </w:pPr>
            <w:r w:rsidRPr="00A7512A">
              <w:rPr>
                <w:lang w:val="en-GB"/>
              </w:rPr>
              <w:t>Daniel Vencu Velasquez Castro (S)</w:t>
            </w:r>
          </w:p>
        </w:tc>
      </w:tr>
    </w:tbl>
    <w:p w:rsidRPr="00A7512A" w:rsidR="0027327B" w:rsidRDefault="0027327B" w14:paraId="734567AC" w14:textId="77777777">
      <w:pPr>
        <w:rPr>
          <w:lang w:val="en-GB"/>
        </w:rPr>
      </w:pPr>
    </w:p>
    <w:sectPr w:rsidRPr="00A7512A" w:rsidR="002732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4736" w14:textId="77777777" w:rsidR="00F22E8F" w:rsidRDefault="00F22E8F" w:rsidP="000C1CAD">
      <w:pPr>
        <w:spacing w:line="240" w:lineRule="auto"/>
      </w:pPr>
      <w:r>
        <w:separator/>
      </w:r>
    </w:p>
  </w:endnote>
  <w:endnote w:type="continuationSeparator" w:id="0">
    <w:p w14:paraId="55DB0DF0" w14:textId="77777777" w:rsidR="00F22E8F" w:rsidRDefault="00F22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6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FA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A5B7" w14:textId="4F8AEBA2" w:rsidR="00262EA3" w:rsidRPr="00DA58DC" w:rsidRDefault="00262EA3" w:rsidP="00DA5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6142" w14:textId="77777777" w:rsidR="00F22E8F" w:rsidRDefault="00F22E8F" w:rsidP="000C1CAD">
      <w:pPr>
        <w:spacing w:line="240" w:lineRule="auto"/>
      </w:pPr>
      <w:r>
        <w:separator/>
      </w:r>
    </w:p>
  </w:footnote>
  <w:footnote w:type="continuationSeparator" w:id="0">
    <w:p w14:paraId="446CE411" w14:textId="77777777" w:rsidR="00F22E8F" w:rsidRDefault="00F22E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93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A4D73" wp14:editId="6A6A1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FC5047" w14:textId="0CB9B0C7" w:rsidR="00262EA3" w:rsidRDefault="00AB06C4" w:rsidP="008103B5">
                          <w:pPr>
                            <w:jc w:val="right"/>
                          </w:pPr>
                          <w:sdt>
                            <w:sdtPr>
                              <w:alias w:val="CC_Noformat_Partikod"/>
                              <w:tag w:val="CC_Noformat_Partikod"/>
                              <w:id w:val="-53464382"/>
                              <w:text/>
                            </w:sdtPr>
                            <w:sdtEndPr/>
                            <w:sdtContent>
                              <w:r w:rsidR="0074479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A4D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FC5047" w14:textId="0CB9B0C7" w:rsidR="00262EA3" w:rsidRDefault="00AB06C4" w:rsidP="008103B5">
                    <w:pPr>
                      <w:jc w:val="right"/>
                    </w:pPr>
                    <w:sdt>
                      <w:sdtPr>
                        <w:alias w:val="CC_Noformat_Partikod"/>
                        <w:tag w:val="CC_Noformat_Partikod"/>
                        <w:id w:val="-53464382"/>
                        <w:text/>
                      </w:sdtPr>
                      <w:sdtEndPr/>
                      <w:sdtContent>
                        <w:r w:rsidR="0074479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BF65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DA95" w14:textId="77777777" w:rsidR="00262EA3" w:rsidRDefault="00262EA3" w:rsidP="008563AC">
    <w:pPr>
      <w:jc w:val="right"/>
    </w:pPr>
  </w:p>
  <w:p w14:paraId="1F7A5E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E4FD" w14:textId="77777777" w:rsidR="00262EA3" w:rsidRDefault="00AB06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299945" wp14:editId="4AE99B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CC5FB" w14:textId="63410710" w:rsidR="00262EA3" w:rsidRDefault="00AB06C4" w:rsidP="00A314CF">
    <w:pPr>
      <w:pStyle w:val="FSHNormal"/>
      <w:spacing w:before="40"/>
    </w:pPr>
    <w:sdt>
      <w:sdtPr>
        <w:alias w:val="CC_Noformat_Motionstyp"/>
        <w:tag w:val="CC_Noformat_Motionstyp"/>
        <w:id w:val="1162973129"/>
        <w:lock w:val="sdtContentLocked"/>
        <w15:appearance w15:val="hidden"/>
        <w:text/>
      </w:sdtPr>
      <w:sdtEndPr/>
      <w:sdtContent>
        <w:r w:rsidR="00DA58DC">
          <w:t>Kommittémotion</w:t>
        </w:r>
      </w:sdtContent>
    </w:sdt>
    <w:r w:rsidR="00821B36">
      <w:t xml:space="preserve"> </w:t>
    </w:r>
    <w:sdt>
      <w:sdtPr>
        <w:alias w:val="CC_Noformat_Partikod"/>
        <w:tag w:val="CC_Noformat_Partikod"/>
        <w:id w:val="1471015553"/>
        <w:text/>
      </w:sdtPr>
      <w:sdtEndPr/>
      <w:sdtContent>
        <w:r w:rsidR="00744794">
          <w:t>S</w:t>
        </w:r>
      </w:sdtContent>
    </w:sdt>
    <w:sdt>
      <w:sdtPr>
        <w:alias w:val="CC_Noformat_Partinummer"/>
        <w:tag w:val="CC_Noformat_Partinummer"/>
        <w:id w:val="-2014525982"/>
        <w:showingPlcHdr/>
        <w:text/>
      </w:sdtPr>
      <w:sdtEndPr/>
      <w:sdtContent>
        <w:r w:rsidR="00821B36">
          <w:t xml:space="preserve"> </w:t>
        </w:r>
      </w:sdtContent>
    </w:sdt>
  </w:p>
  <w:p w14:paraId="5A6402A0" w14:textId="0BAF861B" w:rsidR="00262EA3" w:rsidRPr="008227B3" w:rsidRDefault="00AB06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C5A92A" w14:textId="0417037E" w:rsidR="00262EA3" w:rsidRPr="008227B3" w:rsidRDefault="00AB06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58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58DC">
          <w:t>:2237</w:t>
        </w:r>
      </w:sdtContent>
    </w:sdt>
  </w:p>
  <w:p w14:paraId="3EF77F75" w14:textId="65743E06" w:rsidR="00262EA3" w:rsidRDefault="00AB06C4" w:rsidP="00E03A3D">
    <w:pPr>
      <w:pStyle w:val="Motionr"/>
    </w:pPr>
    <w:sdt>
      <w:sdtPr>
        <w:alias w:val="CC_Noformat_Avtext"/>
        <w:tag w:val="CC_Noformat_Avtext"/>
        <w:id w:val="-2020768203"/>
        <w:lock w:val="sdtContentLocked"/>
        <w15:appearance w15:val="hidden"/>
        <w:text/>
      </w:sdtPr>
      <w:sdtEndPr/>
      <w:sdtContent>
        <w:r w:rsidR="00DA58DC">
          <w:t>av Fredrik Olovsson m.fl. (S)</w:t>
        </w:r>
      </w:sdtContent>
    </w:sdt>
  </w:p>
  <w:sdt>
    <w:sdtPr>
      <w:alias w:val="CC_Noformat_Rubtext"/>
      <w:tag w:val="CC_Noformat_Rubtext"/>
      <w:id w:val="-218060500"/>
      <w:lock w:val="sdtLocked"/>
      <w:text/>
    </w:sdtPr>
    <w:sdtEndPr/>
    <w:sdtContent>
      <w:p w14:paraId="37E1851E" w14:textId="5CE85884" w:rsidR="00262EA3" w:rsidRDefault="00703B26"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61BCB3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447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4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5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2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1C"/>
    <w:rsid w:val="001F3FA8"/>
    <w:rsid w:val="001F4096"/>
    <w:rsid w:val="001F4293"/>
    <w:rsid w:val="001F4F9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E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7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5AA"/>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0A"/>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98"/>
    <w:rsid w:val="003B1AFC"/>
    <w:rsid w:val="003B1E59"/>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A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6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A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8F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C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9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26"/>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2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94"/>
    <w:rsid w:val="00744E48"/>
    <w:rsid w:val="007451A3"/>
    <w:rsid w:val="00745CDA"/>
    <w:rsid w:val="007461FB"/>
    <w:rsid w:val="00746376"/>
    <w:rsid w:val="007503B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6F"/>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40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81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8B"/>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82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1B"/>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B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5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6B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10"/>
    <w:rsid w:val="00A406F5"/>
    <w:rsid w:val="00A40791"/>
    <w:rsid w:val="00A40E1B"/>
    <w:rsid w:val="00A41292"/>
    <w:rsid w:val="00A41714"/>
    <w:rsid w:val="00A41800"/>
    <w:rsid w:val="00A42228"/>
    <w:rsid w:val="00A43FC8"/>
    <w:rsid w:val="00A4400F"/>
    <w:rsid w:val="00A4468A"/>
    <w:rsid w:val="00A446B2"/>
    <w:rsid w:val="00A45896"/>
    <w:rsid w:val="00A45D9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69"/>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2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CB"/>
    <w:rsid w:val="00AA3B93"/>
    <w:rsid w:val="00AA4431"/>
    <w:rsid w:val="00AA4635"/>
    <w:rsid w:val="00AA6CB2"/>
    <w:rsid w:val="00AA7017"/>
    <w:rsid w:val="00AA71C8"/>
    <w:rsid w:val="00AA7215"/>
    <w:rsid w:val="00AA73AC"/>
    <w:rsid w:val="00AB06C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D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04"/>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BE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B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8DC"/>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412"/>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20"/>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C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A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A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10E"/>
    <w:rsid w:val="00F1047F"/>
    <w:rsid w:val="00F105B4"/>
    <w:rsid w:val="00F114EB"/>
    <w:rsid w:val="00F119B8"/>
    <w:rsid w:val="00F119D5"/>
    <w:rsid w:val="00F121D8"/>
    <w:rsid w:val="00F12637"/>
    <w:rsid w:val="00F1322C"/>
    <w:rsid w:val="00F13A41"/>
    <w:rsid w:val="00F14BE6"/>
    <w:rsid w:val="00F14FC0"/>
    <w:rsid w:val="00F162DA"/>
    <w:rsid w:val="00F16504"/>
    <w:rsid w:val="00F17B6B"/>
    <w:rsid w:val="00F17D62"/>
    <w:rsid w:val="00F2053B"/>
    <w:rsid w:val="00F20EC4"/>
    <w:rsid w:val="00F219F8"/>
    <w:rsid w:val="00F22233"/>
    <w:rsid w:val="00F2265D"/>
    <w:rsid w:val="00F22B29"/>
    <w:rsid w:val="00F22E8F"/>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6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DD309D"/>
  <w15:chartTrackingRefBased/>
  <w15:docId w15:val="{8E9CFEF1-D408-4F9D-B7D3-4866B917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0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198AC0A36B4C5DB2D1F8F0307AF8EC"/>
        <w:category>
          <w:name w:val="Allmänt"/>
          <w:gallery w:val="placeholder"/>
        </w:category>
        <w:types>
          <w:type w:val="bbPlcHdr"/>
        </w:types>
        <w:behaviors>
          <w:behavior w:val="content"/>
        </w:behaviors>
        <w:guid w:val="{1746B1EE-E4B5-44A1-A7E5-A89A94D955DE}"/>
      </w:docPartPr>
      <w:docPartBody>
        <w:p w:rsidR="005058A5" w:rsidRDefault="006261A4">
          <w:pPr>
            <w:pStyle w:val="B1198AC0A36B4C5DB2D1F8F0307AF8EC"/>
          </w:pPr>
          <w:r w:rsidRPr="005A0A93">
            <w:rPr>
              <w:rStyle w:val="Platshllartext"/>
            </w:rPr>
            <w:t>Förslag till riksdagsbeslut</w:t>
          </w:r>
        </w:p>
      </w:docPartBody>
    </w:docPart>
    <w:docPart>
      <w:docPartPr>
        <w:name w:val="C7B92CF00E7B40BEA2A01F0832CAA247"/>
        <w:category>
          <w:name w:val="Allmänt"/>
          <w:gallery w:val="placeholder"/>
        </w:category>
        <w:types>
          <w:type w:val="bbPlcHdr"/>
        </w:types>
        <w:behaviors>
          <w:behavior w:val="content"/>
        </w:behaviors>
        <w:guid w:val="{83D6E839-2683-4EBA-849F-4BD857EA765B}"/>
      </w:docPartPr>
      <w:docPartBody>
        <w:p w:rsidR="005058A5" w:rsidRDefault="006261A4">
          <w:pPr>
            <w:pStyle w:val="C7B92CF00E7B40BEA2A01F0832CAA247"/>
          </w:pPr>
          <w:r w:rsidRPr="005A0A93">
            <w:rPr>
              <w:rStyle w:val="Platshllartext"/>
            </w:rPr>
            <w:t>Motivering</w:t>
          </w:r>
        </w:p>
      </w:docPartBody>
    </w:docPart>
    <w:docPart>
      <w:docPartPr>
        <w:name w:val="5BEF3B148C6049E7A37A8AE6BB415F30"/>
        <w:category>
          <w:name w:val="Allmänt"/>
          <w:gallery w:val="placeholder"/>
        </w:category>
        <w:types>
          <w:type w:val="bbPlcHdr"/>
        </w:types>
        <w:behaviors>
          <w:behavior w:val="content"/>
        </w:behaviors>
        <w:guid w:val="{307EBFB4-3421-4567-A6E2-337C274A8723}"/>
      </w:docPartPr>
      <w:docPartBody>
        <w:p w:rsidR="005C261D" w:rsidRDefault="005C26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4"/>
    <w:rsid w:val="0003170A"/>
    <w:rsid w:val="00092554"/>
    <w:rsid w:val="000C6D6A"/>
    <w:rsid w:val="002C3858"/>
    <w:rsid w:val="002E4C16"/>
    <w:rsid w:val="00403D8F"/>
    <w:rsid w:val="005058A5"/>
    <w:rsid w:val="005C261D"/>
    <w:rsid w:val="006261A4"/>
    <w:rsid w:val="00971AB8"/>
    <w:rsid w:val="00A462DA"/>
    <w:rsid w:val="00C66486"/>
    <w:rsid w:val="00D21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198AC0A36B4C5DB2D1F8F0307AF8EC">
    <w:name w:val="B1198AC0A36B4C5DB2D1F8F0307AF8EC"/>
  </w:style>
  <w:style w:type="paragraph" w:customStyle="1" w:styleId="C7B92CF00E7B40BEA2A01F0832CAA247">
    <w:name w:val="C7B92CF00E7B40BEA2A01F0832CAA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9D4FD-3300-427B-AB3B-A23A76247A62}"/>
</file>

<file path=customXml/itemProps2.xml><?xml version="1.0" encoding="utf-8"?>
<ds:datastoreItem xmlns:ds="http://schemas.openxmlformats.org/officeDocument/2006/customXml" ds:itemID="{94F6A9DD-EF41-41E3-ABDF-8240C1B9C616}"/>
</file>

<file path=customXml/itemProps3.xml><?xml version="1.0" encoding="utf-8"?>
<ds:datastoreItem xmlns:ds="http://schemas.openxmlformats.org/officeDocument/2006/customXml" ds:itemID="{65BC8B79-1892-4019-8B0F-3304CDC8C4F8}"/>
</file>

<file path=docProps/app.xml><?xml version="1.0" encoding="utf-8"?>
<Properties xmlns="http://schemas.openxmlformats.org/officeDocument/2006/extended-properties" xmlns:vt="http://schemas.openxmlformats.org/officeDocument/2006/docPropsVTypes">
  <Template>Normal</Template>
  <TotalTime>123</TotalTime>
  <Pages>4</Pages>
  <Words>1001</Words>
  <Characters>6060</Characters>
  <Application>Microsoft Office Word</Application>
  <DocSecurity>0</DocSecurity>
  <Lines>224</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24   Näringsliv</vt:lpstr>
      <vt:lpstr>
      </vt:lpstr>
    </vt:vector>
  </TitlesOfParts>
  <Company>Sveriges riksdag</Company>
  <LinksUpToDate>false</LinksUpToDate>
  <CharactersWithSpaces>6876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