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77391458394BBAAD938A0027B1BB3F"/>
        </w:placeholder>
        <w15:appearance w15:val="hidden"/>
        <w:text/>
      </w:sdtPr>
      <w:sdtEndPr/>
      <w:sdtContent>
        <w:p w:rsidRPr="009B062B" w:rsidR="00AF30DD" w:rsidP="009B062B" w:rsidRDefault="00AF30DD" w14:paraId="62FC1369" w14:textId="77777777">
          <w:pPr>
            <w:pStyle w:val="RubrikFrslagTIllRiksdagsbeslut"/>
          </w:pPr>
          <w:r w:rsidRPr="009B062B">
            <w:t>Förslag till riksdagsbeslut</w:t>
          </w:r>
        </w:p>
      </w:sdtContent>
    </w:sdt>
    <w:sdt>
      <w:sdtPr>
        <w:alias w:val="Yrkande 1"/>
        <w:tag w:val="32a474ca-ad73-4501-b982-4529459da325"/>
        <w:id w:val="-250734352"/>
        <w:lock w:val="sdtLocked"/>
      </w:sdtPr>
      <w:sdtEndPr/>
      <w:sdtContent>
        <w:p w:rsidR="0037486A" w:rsidRDefault="003C0109" w14:paraId="42314DF0" w14:textId="77777777">
          <w:pPr>
            <w:pStyle w:val="Frslagstext"/>
          </w:pPr>
          <w:r>
            <w:t>Riksdagen ställer sig bakom det som anförs i motionen om att införa en ny indelning av lärosätena och tillkännager detta för regeringen.</w:t>
          </w:r>
        </w:p>
      </w:sdtContent>
    </w:sdt>
    <w:sdt>
      <w:sdtPr>
        <w:alias w:val="Yrkande 2"/>
        <w:tag w:val="20a95bd4-d302-4de7-9f0c-d02d2a703ee2"/>
        <w:id w:val="2017492877"/>
        <w:lock w:val="sdtLocked"/>
      </w:sdtPr>
      <w:sdtEndPr/>
      <w:sdtContent>
        <w:p w:rsidR="0037486A" w:rsidRDefault="003C0109" w14:paraId="774C1075" w14:textId="77777777">
          <w:pPr>
            <w:pStyle w:val="Frslagstext"/>
          </w:pPr>
          <w:r>
            <w:t>Riksdagen ställer sig bakom det som anförs i motionen om forskningsfinansiärer och tillkännager detta för regeringen.</w:t>
          </w:r>
        </w:p>
      </w:sdtContent>
    </w:sdt>
    <w:sdt>
      <w:sdtPr>
        <w:alias w:val="Yrkande 3"/>
        <w:tag w:val="cf0b06c2-cf68-4922-8c91-ef379c99557b"/>
        <w:id w:val="193819375"/>
        <w:lock w:val="sdtLocked"/>
      </w:sdtPr>
      <w:sdtEndPr/>
      <w:sdtContent>
        <w:p w:rsidR="0037486A" w:rsidRDefault="003C0109" w14:paraId="521B8B96" w14:textId="59A33397">
          <w:pPr>
            <w:pStyle w:val="Frslagstext"/>
          </w:pPr>
          <w:r>
            <w:t>Riksdagen ställer sig bakom det som anförs i motionen om att lärosätenas uppdrag och styrning bör renodlas för en forskning i världsklass och tillkännager detta för regeringen.</w:t>
          </w:r>
        </w:p>
      </w:sdtContent>
    </w:sdt>
    <w:sdt>
      <w:sdtPr>
        <w:alias w:val="Yrkande 4"/>
        <w:tag w:val="f565e44b-132f-4d95-8aaa-5300d685ec5c"/>
        <w:id w:val="319171372"/>
        <w:lock w:val="sdtLocked"/>
      </w:sdtPr>
      <w:sdtEndPr/>
      <w:sdtContent>
        <w:p w:rsidR="0037486A" w:rsidRDefault="003C0109" w14:paraId="46F03DE6" w14:textId="47CAC3CF">
          <w:pPr>
            <w:pStyle w:val="Frslagstext"/>
          </w:pPr>
          <w:r>
            <w:t>Riksdagen ställer sig bakom det som anförs i motionen om att regeringen ska ta fram en handlingsplan för att tidigt kunna påverka kommande ramprogram inom EU, och detta tillkännager riksdagen för regeringen.</w:t>
          </w:r>
        </w:p>
      </w:sdtContent>
    </w:sdt>
    <w:sdt>
      <w:sdtPr>
        <w:alias w:val="Yrkande 5"/>
        <w:tag w:val="6cb60d06-c460-4f1c-9c71-714df9e8ebaf"/>
        <w:id w:val="1685777347"/>
        <w:lock w:val="sdtLocked"/>
      </w:sdtPr>
      <w:sdtEndPr/>
      <w:sdtContent>
        <w:p w:rsidR="0037486A" w:rsidRDefault="003C0109" w14:paraId="431C5D8A" w14:textId="77777777">
          <w:pPr>
            <w:pStyle w:val="Frslagstext"/>
          </w:pPr>
          <w:r>
            <w:t>Riksdagen ställer sig bakom det som anförs i motionen om att det ska finnas fastställda kriterier för vad som gäller för att ett lärosäte ska få benämnas universitet och tillkännager detta för regeringen.</w:t>
          </w:r>
        </w:p>
      </w:sdtContent>
    </w:sdt>
    <w:sdt>
      <w:sdtPr>
        <w:alias w:val="Yrkande 6"/>
        <w:tag w:val="c070861d-6e6c-4282-9493-9577722ae740"/>
        <w:id w:val="-2141715579"/>
        <w:lock w:val="sdtLocked"/>
      </w:sdtPr>
      <w:sdtEndPr/>
      <w:sdtContent>
        <w:p w:rsidR="0037486A" w:rsidRDefault="003C0109" w14:paraId="00BBD022" w14:textId="30FB16DE">
          <w:pPr>
            <w:pStyle w:val="Frslagstext"/>
          </w:pPr>
          <w:r>
            <w:t>Riksdagen ställer sig bakom det som anförs i motionen om att göra Sverige till en s.k. forskningshubb och tillkännager detta för regeringen.</w:t>
          </w:r>
        </w:p>
      </w:sdtContent>
    </w:sdt>
    <w:sdt>
      <w:sdtPr>
        <w:alias w:val="Yrkande 7"/>
        <w:tag w:val="3b43f0d4-9099-4d03-aa54-e23358a4cbdc"/>
        <w:id w:val="-138573770"/>
        <w:lock w:val="sdtLocked"/>
      </w:sdtPr>
      <w:sdtEndPr/>
      <w:sdtContent>
        <w:p w:rsidR="0037486A" w:rsidRDefault="003C0109" w14:paraId="2B47C864" w14:textId="77777777">
          <w:pPr>
            <w:pStyle w:val="Frslagstext"/>
          </w:pPr>
          <w:r>
            <w:t>Riksdagen ställer sig bakom det som anförs i motionen om att ge Vetenskapsrådet, tillsammans med berörda lärosäten, i uppdrag att göra en konsekvensanalys av vad ett ökat tillgängliggörande av forskningsinfrastruktur skulle innebära och tillkännager detta för regeringen.</w:t>
          </w:r>
        </w:p>
      </w:sdtContent>
    </w:sdt>
    <w:sdt>
      <w:sdtPr>
        <w:alias w:val="Yrkande 8"/>
        <w:tag w:val="47a03a3e-e50e-4727-9c0f-4876504eac73"/>
        <w:id w:val="1525290541"/>
        <w:lock w:val="sdtLocked"/>
      </w:sdtPr>
      <w:sdtEndPr/>
      <w:sdtContent>
        <w:p w:rsidR="0037486A" w:rsidRDefault="003C0109" w14:paraId="665D899E" w14:textId="77777777">
          <w:pPr>
            <w:pStyle w:val="Frslagstext"/>
          </w:pPr>
          <w:r>
            <w:t>Riksdagen ställer sig bakom det som anförs i motionen om att avhjälpa formella hinder för internationella studenter och forskare som söker till, och verkar vid, svenska lärosäten och institut och tillkännager detta för regeringen.</w:t>
          </w:r>
        </w:p>
      </w:sdtContent>
    </w:sdt>
    <w:sdt>
      <w:sdtPr>
        <w:alias w:val="Yrkande 9"/>
        <w:tag w:val="40169e3d-0547-4e19-8967-4600058da313"/>
        <w:id w:val="1103294937"/>
        <w:lock w:val="sdtLocked"/>
      </w:sdtPr>
      <w:sdtEndPr/>
      <w:sdtContent>
        <w:p w:rsidR="0037486A" w:rsidRDefault="003C0109" w14:paraId="04EA057C" w14:textId="77777777">
          <w:pPr>
            <w:pStyle w:val="Frslagstext"/>
          </w:pPr>
          <w:r>
            <w:t>Riksdagen ställer sig bakom det som anförs i motionen om att 2014 års lagändringar för att fler utländska forskare och studenter ska stanna i Sverige bör utvärderas och följas upp och tillkännager detta för regeringen.</w:t>
          </w:r>
        </w:p>
      </w:sdtContent>
    </w:sdt>
    <w:sdt>
      <w:sdtPr>
        <w:alias w:val="Yrkande 10"/>
        <w:tag w:val="d54912f8-b256-4768-9f38-e791f0feb38b"/>
        <w:id w:val="-1631861475"/>
        <w:lock w:val="sdtLocked"/>
      </w:sdtPr>
      <w:sdtEndPr/>
      <w:sdtContent>
        <w:p w:rsidR="0037486A" w:rsidRDefault="003C0109" w14:paraId="3C0CBA90" w14:textId="77777777">
          <w:pPr>
            <w:pStyle w:val="Frslagstext"/>
          </w:pPr>
          <w:r>
            <w:t>Riksdagen ställer sig bakom det som anförs i motionen om att se över expertskatten och tillkännager detta för regeringen.</w:t>
          </w:r>
        </w:p>
      </w:sdtContent>
    </w:sdt>
    <w:sdt>
      <w:sdtPr>
        <w:alias w:val="Yrkande 11"/>
        <w:tag w:val="9b4f5d2d-058c-4b10-980e-3353482ef896"/>
        <w:id w:val="-1102097654"/>
        <w:lock w:val="sdtLocked"/>
      </w:sdtPr>
      <w:sdtEndPr/>
      <w:sdtContent>
        <w:p w:rsidR="0037486A" w:rsidRDefault="003C0109" w14:paraId="2C233EAE" w14:textId="77777777">
          <w:pPr>
            <w:pStyle w:val="Frslagstext"/>
          </w:pPr>
          <w:r>
            <w:t>Riksdagen ställer sig bakom det som anförs i motionen om att senast 2017 presentera ett förslag till en svensk rymdstrategi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1E7ECB029E4E858561E9ED453CB976"/>
        </w:placeholder>
        <w15:appearance w15:val="hidden"/>
        <w:text/>
      </w:sdtPr>
      <w:sdtEndPr/>
      <w:sdtContent>
        <w:p w:rsidRPr="009B062B" w:rsidR="006D79C9" w:rsidP="00333E95" w:rsidRDefault="006D79C9" w14:paraId="41594C27" w14:textId="77777777">
          <w:pPr>
            <w:pStyle w:val="Rubrik1"/>
          </w:pPr>
          <w:r>
            <w:t>Motivering</w:t>
          </w:r>
        </w:p>
      </w:sdtContent>
    </w:sdt>
    <w:p w:rsidRPr="007B6334" w:rsidR="00C71DA5" w:rsidP="007B6334" w:rsidRDefault="00C71DA5" w14:paraId="19CB5A73" w14:textId="036DD37C">
      <w:pPr>
        <w:pStyle w:val="Normalutanindragellerluft"/>
      </w:pPr>
      <w:r w:rsidRPr="007B6334">
        <w:t xml:space="preserve">Sverige är en kunskapsnation. Vår befolkning är välutbildad, vården är modern och vår industri är högteknologisk. Detta är resultatet av en lång svensk tradition när det gäller att satsa på både bildning och god utbildning, tillgänglig för alla. Vi vet att utbildning, forskning och entreprenörskap lägger grunden för att möta olika samhällsutmaningar och att det bidrar till att stärka svensk konkurrenskraft och tillväxten av fler och nya jobb. </w:t>
      </w:r>
    </w:p>
    <w:p w:rsidRPr="007B6334" w:rsidR="005B15E4" w:rsidP="007B6334" w:rsidRDefault="00C71DA5" w14:paraId="29599EEF" w14:textId="334064AB">
      <w:r w:rsidRPr="007B6334">
        <w:t>Alliansregeringen genomförde historiska satsningar för att stärka svensk forskning och innovation. Anslagsnivån för forskning och innovation höjdes med 9 miljar</w:t>
      </w:r>
      <w:r w:rsidR="004C1896">
        <w:t>der kronor mellan åren 2009 och</w:t>
      </w:r>
      <w:r w:rsidRPr="007B6334">
        <w:t xml:space="preserve"> 2016, en ökning med 30 procent. Vidare initierade alliansregeringen långsiktiga satsningar på strategiska forskningsområden (SFO) inom globalt viktiga samhällsområden såsom hälsa, teknik och klimat. Alliansregeringen inrättade även strategiska innovationsområden (SIO) och projekt för utmaning</w:t>
      </w:r>
      <w:r w:rsidRPr="007B6334" w:rsidR="005B15E4">
        <w:t>sdriven forskning (UDI).</w:t>
      </w:r>
    </w:p>
    <w:p w:rsidRPr="005B15E4" w:rsidR="005B15E4" w:rsidP="005B15E4" w:rsidRDefault="005B15E4" w14:paraId="6E32F04B" w14:textId="77777777">
      <w:pPr>
        <w:pStyle w:val="Rubrik2"/>
      </w:pPr>
      <w:r w:rsidRPr="005B15E4">
        <w:lastRenderedPageBreak/>
        <w:t>Fokus på effekt i forskningen</w:t>
      </w:r>
    </w:p>
    <w:p w:rsidRPr="007B6334" w:rsidR="005B15E4" w:rsidP="007B6334" w:rsidRDefault="005B15E4" w14:paraId="3339534D" w14:textId="15384D2B">
      <w:pPr>
        <w:pStyle w:val="Normalutanindragellerluft"/>
      </w:pPr>
      <w:r w:rsidRPr="007B6334">
        <w:t xml:space="preserve">Sveriges universitet och högskolor har i dag många, ofta spretande, uppdrag att klara av samtidigt som den statliga styrningen är otydlig och skiftande. Dessutom har varje lärosäte sina egna prioriterade forskningsprojekt som i vissa fall går emot de övergripande visionerna för svensk forskning. Lärosätenas styrkedja, från styrelse till rektor, prefekt och dekanus, behöver präglas mer av linjestyrning så att de nationella prioriteringarna får genomslag i forskningen. Som ett litet land måste vi våga prioritera så att Sverige i stället kan bli ett land där vi är världsbäst inom vissa strategiska områden. Detta innebär också att man måste koncentrera forskningsresurserna till färre individer och lärosäten. </w:t>
      </w:r>
    </w:p>
    <w:p w:rsidRPr="007B6334" w:rsidR="005B15E4" w:rsidP="007B6334" w:rsidRDefault="005B15E4" w14:paraId="393D73BC" w14:textId="6BBED9DB">
      <w:r w:rsidRPr="007B6334">
        <w:t>Forskning av hög kvalitet är avgörande för att Sverige ska vara internationellt konkurrenskraftig</w:t>
      </w:r>
      <w:r w:rsidR="00243367">
        <w:t>t</w:t>
      </w:r>
      <w:r w:rsidRPr="007B6334">
        <w:t>. Därför behöver antalet forskningsfinansiärer konsolideras. Det innebär färre, men större, forskningsprogram som möjliggör mer omfattande finansiering till ett mindre antal prioriterade projekt.</w:t>
      </w:r>
    </w:p>
    <w:p w:rsidRPr="004C1896" w:rsidR="005B142B" w:rsidP="004C1896" w:rsidRDefault="005B15E4" w14:paraId="058DC712" w14:textId="22661BFD">
      <w:r w:rsidRPr="004C1896">
        <w:t>I dag finns det universitet och högsk</w:t>
      </w:r>
      <w:r w:rsidRPr="004C1896" w:rsidR="004C1896">
        <w:t>olor;</w:t>
      </w:r>
      <w:r w:rsidRPr="004C1896">
        <w:t xml:space="preserve"> skillnaden är i formell mening inte särskilt stor. Skillnaden mellan till exempel Upps</w:t>
      </w:r>
      <w:r w:rsidRPr="004C1896" w:rsidR="004C1896">
        <w:t>ala universitet och Karolinska I</w:t>
      </w:r>
      <w:r w:rsidRPr="004C1896">
        <w:t>nstitutet å ena sidan och Mittunive</w:t>
      </w:r>
      <w:r w:rsidRPr="004C1896" w:rsidR="004C1896">
        <w:t>rsitetet och (från 2018) Malmö u</w:t>
      </w:r>
      <w:r w:rsidRPr="004C1896">
        <w:t xml:space="preserve">niversitet å andra sidan är mycket stora i termer av förutsättningar och förväntningar. Ändå har de i princip samma uppdrag. I dag publicerar exempelvis de traditionella universiteten 95 procent av all svensk forskning, men får 80 procent av forskningsresurserna. </w:t>
      </w:r>
    </w:p>
    <w:p w:rsidRPr="004C1896" w:rsidR="005B142B" w:rsidP="004C1896" w:rsidRDefault="005B15E4" w14:paraId="1B9DB863" w14:textId="30343795">
      <w:r w:rsidRPr="004C1896">
        <w:t>Det finns därför ett behov av en ny formell klassificer</w:t>
      </w:r>
      <w:r w:rsidRPr="004C1896" w:rsidR="004C1896">
        <w:t>ing – f</w:t>
      </w:r>
      <w:r w:rsidRPr="004C1896">
        <w:t xml:space="preserve">orskningsuniversitet – som våra mer forskningsintensiva lärosäten kan få. De skulle skapa bättre förutsättningar och ett regelverk som får dem att bli internationellt konkurrenskraftiga. Dessutom har Sverige en stor potential i </w:t>
      </w:r>
      <w:r w:rsidRPr="004C1896" w:rsidR="004C1896">
        <w:t xml:space="preserve">fråga om </w:t>
      </w:r>
      <w:r w:rsidRPr="004C1896">
        <w:t xml:space="preserve">att styra mer offentligt finansierad forskning till vår institutssektor, vilket även OECD har föreslagit att Sverige bör göra. Exempelvis skulle staten kunna </w:t>
      </w:r>
      <w:r w:rsidRPr="004C1896" w:rsidR="00226058">
        <w:t xml:space="preserve">utvidga </w:t>
      </w:r>
      <w:r w:rsidRPr="004C1896" w:rsidR="004C1896">
        <w:t>Rise –</w:t>
      </w:r>
      <w:r w:rsidRPr="004C1896">
        <w:t xml:space="preserve"> som är ett nätverk av teknikinriktade forskningsinstitut som samverkar med akademi, näringsliv och samhälle i innovationss</w:t>
      </w:r>
      <w:r w:rsidRPr="004C1896" w:rsidR="004C1896">
        <w:t>ystemen. Det skulle stärka Rise</w:t>
      </w:r>
      <w:r w:rsidRPr="004C1896">
        <w:t xml:space="preserve">s förutsättningar att bli världsledande inom sina forskningsfält och kunna locka fler svenska och utländska forskare. </w:t>
      </w:r>
      <w:r w:rsidRPr="004C1896" w:rsidR="005B142B">
        <w:t>Det är också viktigt att möjligheterna för dagens högskolor att erhålla universitetsstatus klargörs. Det ska finnas tydliga kriterier för att undvika godtycklighet. Därför anser Moderaterna att regeringen ska återkomma med förslag på sådana kriterier.</w:t>
      </w:r>
    </w:p>
    <w:p w:rsidR="00CA386E" w:rsidP="007B6334" w:rsidRDefault="00CA386E" w14:paraId="72F6B426" w14:textId="09C77B36">
      <w:pPr>
        <w:pStyle w:val="Rubrik2"/>
      </w:pPr>
      <w:r w:rsidRPr="00CA386E">
        <w:t>Långsiktighet, nationella forskningsprogram och EU</w:t>
      </w:r>
    </w:p>
    <w:p w:rsidRPr="007B6334" w:rsidR="00CA386E" w:rsidP="007B6334" w:rsidRDefault="00CA386E" w14:paraId="7D6A1781" w14:textId="77777777">
      <w:pPr>
        <w:pStyle w:val="Normalutanindragellerluft"/>
      </w:pPr>
      <w:r w:rsidRPr="007B6334">
        <w:t>EU lanserade 2014 sitt hittills största ramprogram för forskning och innovation, Horizon 2020. Programmet löper över sju år och består av tre delar: spetskompetens, industriellt ledarskap och samhällets utmaningar.</w:t>
      </w:r>
    </w:p>
    <w:p w:rsidRPr="004C1896" w:rsidR="00CA386E" w:rsidP="004C1896" w:rsidRDefault="00CA386E" w14:paraId="6A1499E2" w14:textId="696A0AF5">
      <w:r w:rsidRPr="004C1896">
        <w:t>För att optimera och ge möjlighet att koordinera forskningssatsningar med sats</w:t>
      </w:r>
      <w:r w:rsidR="004C1896">
        <w:softHyphen/>
      </w:r>
      <w:r w:rsidRPr="004C1896">
        <w:t>nin</w:t>
      </w:r>
      <w:r w:rsidRPr="004C1896" w:rsidR="004C1896">
        <w:t>gar inom EU</w:t>
      </w:r>
      <w:r w:rsidRPr="004C1896">
        <w:t xml:space="preserve"> anser Moderaterna att löptiden för de svenska forskningsprogrammen bör gå om lott med EU:s program och därmed ha samma längd. Vi menar att det finns fördelar med viss samordning mellan forskningsprogram inom EU då resurser och kompetens kan utnyttjas bättre. Långsiktighet är av stort värde men måste vägas mot den konstanta utveckling som ändrar förutsättningarna för forskning och innovation. Moderaterna anser därför att Sveriges forskningsprogram bör bli sjuåriga.</w:t>
      </w:r>
    </w:p>
    <w:p w:rsidRPr="007B6334" w:rsidR="00CA4086" w:rsidP="002136FD" w:rsidRDefault="00CA386E" w14:paraId="10C0EBCF" w14:textId="48BCFE8B">
      <w:r w:rsidRPr="007B6334">
        <w:t>Moderaterna anser vidare att regeringen snarast ska arbeta fram en handlingsplan inför nästa programperiod i EU med syfte att i högre grad påverka inriktningen på EU:s forskningsprogram samt öka hemtagandet av resurser för forskning, innovation och infrastruktur kopplad till forskning och innovation.</w:t>
      </w:r>
    </w:p>
    <w:p w:rsidRPr="005B142B" w:rsidR="00604E40" w:rsidP="005B142B" w:rsidRDefault="005B142B" w14:paraId="54231F18" w14:textId="77777777">
      <w:pPr>
        <w:pStyle w:val="Rubrik2"/>
      </w:pPr>
      <w:r>
        <w:t xml:space="preserve">Forskningsinfrastruktur och </w:t>
      </w:r>
      <w:r w:rsidR="00604E40">
        <w:t>Sverige som en forskningshub</w:t>
      </w:r>
      <w:r>
        <w:t xml:space="preserve">b </w:t>
      </w:r>
    </w:p>
    <w:p w:rsidRPr="007B6334" w:rsidR="00604E40" w:rsidP="007B6334" w:rsidRDefault="00604E40" w14:paraId="626CACB7" w14:textId="413E6EB8">
      <w:pPr>
        <w:pStyle w:val="Normalutanindragellerluft"/>
      </w:pPr>
      <w:r w:rsidRPr="007B6334">
        <w:t xml:space="preserve">Svensk forskningsinfrastruktur bör tillgängliggöras för relevanta aktörer i samhället så att de </w:t>
      </w:r>
      <w:r w:rsidR="00F66835">
        <w:t xml:space="preserve">statliga </w:t>
      </w:r>
      <w:r w:rsidRPr="007B6334">
        <w:t>investeringar som har gjorts i forskningsinfrastruktur kan göra maximal nytta. Det förutsätter att ägarna av infrastrukturen blir berättigade att ta ut full kostnads</w:t>
      </w:r>
      <w:r w:rsidR="004C1896">
        <w:softHyphen/>
      </w:r>
      <w:r w:rsidRPr="007B6334">
        <w:t>täckning för tjänsten i fråga, och man måste försäkra sig om att tjänsten inte har inv</w:t>
      </w:r>
      <w:r w:rsidR="004C1896">
        <w:t>er</w:t>
      </w:r>
      <w:r w:rsidR="004C1896">
        <w:softHyphen/>
        <w:t>kan på bland annat säkerhets- och integritetsspörsmål</w:t>
      </w:r>
      <w:r w:rsidRPr="007B6334">
        <w:t xml:space="preserve"> eller etiska spörsmål.</w:t>
      </w:r>
    </w:p>
    <w:p w:rsidRPr="007B6334" w:rsidR="00CA4086" w:rsidP="007B6334" w:rsidRDefault="00604E40" w14:paraId="7E2ACFE1" w14:textId="23EF132C">
      <w:r w:rsidRPr="007B6334">
        <w:t>Moderaterna vill därför ge Vetenskapsrådet, tillsammans med berörda lärosäten, i uppdrag att göra en konsekvensanalys av vad ett ökat tillgängliggörande av forsknings</w:t>
      </w:r>
      <w:r w:rsidR="004C1896">
        <w:softHyphen/>
      </w:r>
      <w:r w:rsidRPr="007B6334">
        <w:t xml:space="preserve">infrastruktur skulle innebära. Moderaterna vill också utforma en svensk </w:t>
      </w:r>
      <w:r w:rsidRPr="007B6334" w:rsidR="00CA4086">
        <w:t>strategi för hur vi kan nyttiggöra och utveckla svensk forskningsinfrastruktur. Strategin ska innehålla åtgärder för att behålla och locka experter till Sverige, erbjuda ett bra näringslivsklimat samt goda affärsmöjligheter.</w:t>
      </w:r>
      <w:r w:rsidRPr="007B6334" w:rsidR="00E55B76">
        <w:t xml:space="preserve"> För att optimera användandet av ESS krävs forskare, tjänsteutvecklare och näringsliv som är insatta i de möjligheter som anläggningarna ger. Därför satsar Moderaterna </w:t>
      </w:r>
      <w:r w:rsidR="00F66835">
        <w:t>ytterligare medel på</w:t>
      </w:r>
      <w:r w:rsidR="00D1007F">
        <w:t xml:space="preserve"> </w:t>
      </w:r>
      <w:r w:rsidRPr="007B6334" w:rsidR="00E55B76">
        <w:t xml:space="preserve">forskning om neutroner. </w:t>
      </w:r>
    </w:p>
    <w:p w:rsidRPr="007B6334" w:rsidR="005B142B" w:rsidP="007B6334" w:rsidRDefault="00CA4086" w14:paraId="03D4878C" w14:textId="0D1C2F44">
      <w:r w:rsidRPr="007B6334">
        <w:t>Sverige har goda förutsättningar för att lyckas med detta i form av en hållbar livsmiljö, robust infrastruktur samt invånare med språkvana och hög kompetens. Moderaternas</w:t>
      </w:r>
      <w:r w:rsidRPr="007B6334" w:rsidR="00604E40">
        <w:t xml:space="preserve"> målsättning</w:t>
      </w:r>
      <w:r w:rsidRPr="007B6334">
        <w:t xml:space="preserve"> är att Sverige ska bli en ”forskningshub</w:t>
      </w:r>
      <w:r w:rsidR="004C1896">
        <w:t>b</w:t>
      </w:r>
      <w:r w:rsidRPr="007B6334">
        <w:t>”.</w:t>
      </w:r>
    </w:p>
    <w:p w:rsidRPr="005B142B" w:rsidR="005B142B" w:rsidP="005B142B" w:rsidRDefault="00E55B76" w14:paraId="0B60ABC7" w14:textId="77777777">
      <w:pPr>
        <w:pStyle w:val="Rubrik2"/>
      </w:pPr>
      <w:r>
        <w:t xml:space="preserve">Forskning om beredskap i en orolig tid </w:t>
      </w:r>
    </w:p>
    <w:p w:rsidRPr="007B6334" w:rsidR="00E55B76" w:rsidP="007B6334" w:rsidRDefault="00E55B76" w14:paraId="16AAA153" w14:textId="745DE88A">
      <w:pPr>
        <w:pStyle w:val="Normalutanindragellerluft"/>
      </w:pPr>
      <w:r w:rsidRPr="007B6334">
        <w:t>Krig, terrorism och klimatförändringar är alla utmaningar som påverkar Sverige på ett eller annat sätt. För att möta dessa utmaningar ser vi ett stort behov av att öka kunskapen om hur vi bland annat kan få en mer tryggad och säkrare livsmedels- och vattenförsörjning och ökad kunskap om psykologisk krigföring och våldsbejakande extremism. I Moderaternas följdmotion aviserade vi därför ett nytt forskningsprogram för att öka tryggheten i en orolig tid. Utöver redan aviserade satsningar tillför vi därför</w:t>
      </w:r>
      <w:r w:rsidR="00F66835">
        <w:t xml:space="preserve"> medel till</w:t>
      </w:r>
      <w:r w:rsidRPr="007B6334">
        <w:t xml:space="preserve"> Formas för att koordinera detta forskningsprogram. </w:t>
      </w:r>
    </w:p>
    <w:p w:rsidRPr="00604E40" w:rsidR="00604E40" w:rsidP="00604E40" w:rsidRDefault="004C1896" w14:paraId="2AFBB130" w14:textId="1E86381E">
      <w:pPr>
        <w:pStyle w:val="Rubrik2"/>
      </w:pPr>
      <w:r>
        <w:t>Låt</w:t>
      </w:r>
      <w:r w:rsidRPr="00604E40" w:rsidR="00604E40">
        <w:t xml:space="preserve"> alla meriteringsanställningar </w:t>
      </w:r>
      <w:r>
        <w:t xml:space="preserve">ge </w:t>
      </w:r>
      <w:r w:rsidRPr="00604E40" w:rsidR="00604E40">
        <w:t>rätt till prövning</w:t>
      </w:r>
    </w:p>
    <w:p w:rsidRPr="007B6334" w:rsidR="00604E40" w:rsidP="007B6334" w:rsidRDefault="00604E40" w14:paraId="14C95595" w14:textId="77777777">
      <w:pPr>
        <w:pStyle w:val="Normalutanindragellerluft"/>
      </w:pPr>
      <w:r w:rsidRPr="007B6334">
        <w:t>Autonomireformen gav universitet och högskolor frihet att utforma sin interna organisation på det sätt som passar varje lärosäte. Det råder dock otydlighet och osäkerhet gällande vissa meriteringsanställningar. Det krävs en tydligare struktur.</w:t>
      </w:r>
    </w:p>
    <w:p w:rsidRPr="004C1896" w:rsidR="00604E40" w:rsidP="004C1896" w:rsidRDefault="00604E40" w14:paraId="0AE4F220" w14:textId="4430B75A">
      <w:r w:rsidRPr="004C1896">
        <w:t>Sverige saknar ett sammanhållet system för meritering av unga forskare tidigt i karriären. Detta innebär osäkra anställningsförhållanden och utgör en stor risk att framstående forskare lämnar den akademiska banan för en annan karriär.</w:t>
      </w:r>
    </w:p>
    <w:p w:rsidRPr="004C1896" w:rsidR="005B15E4" w:rsidP="004C1896" w:rsidRDefault="00604E40" w14:paraId="0C29638F" w14:textId="657E6BA6">
      <w:r w:rsidRPr="004C1896">
        <w:t>I Alliansens gemensamma forskningsmotion ”Forskning för mer kunskap och fler innovationer  i Sverige” föreslår vi att högskoleförordningen ses över i syfte att alla meriteringsanställningar ska kunna ge rätt till prövning för tillsv</w:t>
      </w:r>
      <w:r w:rsidRPr="004C1896" w:rsidR="00243367">
        <w:t>idareanställning.</w:t>
      </w:r>
    </w:p>
    <w:p w:rsidRPr="00221CD6" w:rsidR="00221CD6" w:rsidP="00221CD6" w:rsidRDefault="00221CD6" w14:paraId="2ADD25B0" w14:textId="77777777">
      <w:pPr>
        <w:pStyle w:val="Rubrik2"/>
      </w:pPr>
      <w:r w:rsidRPr="00221CD6">
        <w:t>Attrahera toppforskare och experter från hela världen</w:t>
      </w:r>
    </w:p>
    <w:p w:rsidRPr="007B6334" w:rsidR="00221CD6" w:rsidP="007B6334" w:rsidRDefault="00221CD6" w14:paraId="00FBA862" w14:textId="77777777">
      <w:pPr>
        <w:pStyle w:val="Normalutanindragellerluft"/>
      </w:pPr>
      <w:r w:rsidRPr="007B6334">
        <w:t>Om svensk utbildning och forskning ska kunna hävda sig i den globala konkurrensen finns det ett flertal faktorer som spelar roll, varav det internationella utbytet är en viktig del. Det gäller både internationella forskare som kommer hit för att arbeta och internationella studenter som väljer att läsa hela eller delar av sin utbildning i Sverige, och för den delen svenska studenter som reser utomlands. Utan utbyte förlorar svenska lärosäten både kvalitet och mångfald.</w:t>
      </w:r>
    </w:p>
    <w:p w:rsidRPr="004C1896" w:rsidR="00221CD6" w:rsidP="004C1896" w:rsidRDefault="00221CD6" w14:paraId="51776A1A" w14:textId="0BA8BBE8">
      <w:r w:rsidRPr="004C1896">
        <w:t>Vi behöver motivera fler svenska studenter att resa ut för att studera i annat land under delar av sin utbildning, men då det gäller inresande studenter och forskare finns i dag hinder som framför allt beror på långa handläggningstider hos svenska myndig</w:t>
      </w:r>
      <w:r w:rsidR="004C1896">
        <w:softHyphen/>
      </w:r>
      <w:r w:rsidRPr="004C1896">
        <w:t>heter. Exempelvis fick Jönköping University betala tillbaka studieavgiften för runt hundra utländska studenter för att Migrationsverket inte hunnit hantera deras ansök</w:t>
      </w:r>
      <w:r w:rsidR="004C1896">
        <w:softHyphen/>
      </w:r>
      <w:r w:rsidRPr="004C1896">
        <w:t xml:space="preserve">ningar i tid och kunnat utfärda visum för studier. </w:t>
      </w:r>
    </w:p>
    <w:p w:rsidRPr="004C1896" w:rsidR="00221CD6" w:rsidP="004C1896" w:rsidRDefault="00221CD6" w14:paraId="6D2E519E" w14:textId="19564C31">
      <w:r w:rsidRPr="004C1896">
        <w:t>Högskolor vittnar också om problem med samordningen i visumprocessen, där även intervjuer på ambassad och utfärdande av id-kort ingår. De olika momenten måste nämligen vara samordnade för att studenten ska få sitt visum i tid, något som i dag inte går att säkra.</w:t>
      </w:r>
    </w:p>
    <w:p w:rsidRPr="004C1896" w:rsidR="00221CD6" w:rsidP="004C1896" w:rsidRDefault="00221CD6" w14:paraId="24FE0E77" w14:textId="7EED0684">
      <w:r w:rsidRPr="004C1896">
        <w:t>Stora problem finns även för gästforskare i samband med att deras visum ska förlängas efter två år. Då hinner inte Migrationsverket med, och från att ha haft en handläggningstid på 3 månader uppger myndigheten att man nu har en handläggningstid på mellan 12 och 18 månader.</w:t>
      </w:r>
    </w:p>
    <w:p w:rsidRPr="004C1896" w:rsidR="00221CD6" w:rsidP="004C1896" w:rsidRDefault="00221CD6" w14:paraId="417DACA5" w14:textId="02363D97">
      <w:r w:rsidRPr="004C1896">
        <w:t>Ett annat problem är att master</w:t>
      </w:r>
      <w:r w:rsidRPr="004C1896" w:rsidR="009D46EA">
        <w:t>s</w:t>
      </w:r>
      <w:r w:rsidRPr="004C1896">
        <w:t>studenter och doktorander inte kan söka uppehålls</w:t>
      </w:r>
      <w:r w:rsidR="004C1896">
        <w:softHyphen/>
      </w:r>
      <w:r w:rsidRPr="004C1896">
        <w:t>tillstånd för hela studieperioden utan måste söka nya tillstånd för varje år. Det skapar oro hos både studenter och forskare samtidigt som det ger Migrationsverket onödigt arbete.</w:t>
      </w:r>
    </w:p>
    <w:p w:rsidRPr="004C1896" w:rsidR="00221CD6" w:rsidP="004C1896" w:rsidRDefault="00221CD6" w14:paraId="0D54FF60" w14:textId="51ED47E9">
      <w:r w:rsidRPr="004C1896">
        <w:t>Internationaliseringen av den högre utbildningen och forskningen och den fria rörligheten för studenter är mycket viktiga i dagens samhälle. Om vi inte kan garantera att antagna utländska studenter och forskare får stanna för att studera och forska i Sverige riskerar vi att förlora i anseende och därmed i framtida konkurrenskraft. Moderaterna uppmanar därför regeringen att undanröja de problem och hinder som begränsar internationella studenters och forskares möjligheter att studera och forska i Sverige.</w:t>
      </w:r>
    </w:p>
    <w:p w:rsidRPr="004C1896" w:rsidR="00221CD6" w:rsidP="004C1896" w:rsidRDefault="00221CD6" w14:paraId="10D5B9A7" w14:textId="4453296C">
      <w:r w:rsidRPr="004C1896">
        <w:t>2014 fattades beslut om att underlätta för utländska studenter och forskare att stanna kvar och bedriva verksamhet i Sverige. Studenter fick extra tid efter examen för att hitta arbete. Samtidigt fick forskare och doktorander möjlighet att tillgodoräkna sig sin forskningstid vid ansökan om permanent uppehållstillstånd. Det fanns även aspekter som underlättade för medföljande till forskare och studenter som etablerade sig i Sverige. Syftet var att fler duktiga studenter och forskare skulle stanna i Sverige. Nu drygt två år senare är det rimligt att göra uppföljning och utvärdering av denna reform för att kontrollera om reformen fått avsedd effekt eller om det finns behov av ytterligare åtgärder.</w:t>
      </w:r>
    </w:p>
    <w:p w:rsidRPr="002B6C34" w:rsidR="002B6C34" w:rsidP="002B6C34" w:rsidRDefault="002B6C34" w14:paraId="724002D9" w14:textId="77777777">
      <w:pPr>
        <w:pStyle w:val="Rubrik2"/>
      </w:pPr>
      <w:r w:rsidRPr="002B6C34">
        <w:t>Expertskattens betydelse för att attrahera talanger</w:t>
      </w:r>
      <w:r>
        <w:t xml:space="preserve"> och experter</w:t>
      </w:r>
      <w:r w:rsidRPr="002B6C34">
        <w:t xml:space="preserve"> till Sverige</w:t>
      </w:r>
    </w:p>
    <w:p w:rsidRPr="007B6334" w:rsidR="002B6C34" w:rsidP="007B6334" w:rsidRDefault="002B6C34" w14:paraId="1CBA2E1A" w14:textId="0736B8E5">
      <w:pPr>
        <w:pStyle w:val="Normalutanindragellerluft"/>
      </w:pPr>
      <w:r w:rsidRPr="007B6334">
        <w:t>För att kunna attrahera utländska forskare men även andra nyckelpersoner till svenskt arbetsliv har Sverige i likhet med flera andra länder infört en särskild skattelättnad, den så kallade expertskatten. Kriterierna för skatten varierar stort i olika länder och utvär</w:t>
      </w:r>
      <w:r w:rsidR="00217DEA">
        <w:softHyphen/>
      </w:r>
      <w:bookmarkStart w:name="_GoBack" w:id="1"/>
      <w:bookmarkEnd w:id="1"/>
      <w:r w:rsidRPr="007B6334">
        <w:t>deringar som gjorts visar att detta också får effekt på antalet rekryteringar.</w:t>
      </w:r>
    </w:p>
    <w:p w:rsidRPr="007B6334" w:rsidR="002B6C34" w:rsidP="007B6334" w:rsidRDefault="002B6C34" w14:paraId="2D876B3F" w14:textId="07D826D9">
      <w:r w:rsidRPr="007B6334">
        <w:t>Öresundsinstitutet har i en studie följt upp och jämfört antalet nyckelrekryteringar till Danmark respektive Sverige. Den visar påtagliga skillnader. Till exempel uppgick antalet forskare och nyckelpersoner som utnyttjar expertskatten i Danmark till 4 501 personer år 2012 medan motsvarande siffra för Sverige var 650 personer. Detta ska dessutom ställas i relation till att Sverige är ett större land och har fler stora företag än Danmark.</w:t>
      </w:r>
    </w:p>
    <w:p w:rsidRPr="007B6334" w:rsidR="005B15E4" w:rsidP="007B6334" w:rsidRDefault="002B6C34" w14:paraId="3F2A1485" w14:textId="53DAE8AE">
      <w:r w:rsidRPr="007B6334">
        <w:t xml:space="preserve">Öresundsinstitutet reflekterar över varför det ser ut på det här sättet och menar då att skälen kan vara att inkomstgränsen för att ansöka om expertskatt är högre i Sverige samt att den danska expertskatten gäller i fem år gentemot tre år i Sverige. En annan skillnad är att den danska expertskatten gäller även för danska medborgare som flyttar hem efter tio år i utlandet, medan den svenska enbart gäller </w:t>
      </w:r>
      <w:r w:rsidR="004C1896">
        <w:t xml:space="preserve">för </w:t>
      </w:r>
      <w:r w:rsidRPr="007B6334">
        <w:t xml:space="preserve">utländska medborgare. Moderaterna föreslår därför en justering av kriterierna för expertskatten så att </w:t>
      </w:r>
      <w:r w:rsidRPr="007B6334" w:rsidR="00F66835">
        <w:t>kriterierna</w:t>
      </w:r>
      <w:r w:rsidRPr="007B6334">
        <w:t xml:space="preserve"> blir mer konkurrenskraftiga så att fler talanger och experter söker sig till Sverige. </w:t>
      </w:r>
    </w:p>
    <w:p w:rsidRPr="005B15E4" w:rsidR="005B15E4" w:rsidP="005B15E4" w:rsidRDefault="005B15E4" w14:paraId="4C621AD7" w14:textId="77777777">
      <w:pPr>
        <w:pStyle w:val="Rubrik2"/>
      </w:pPr>
      <w:r w:rsidRPr="005B15E4">
        <w:t>Sverige behöver en rymdstrategi</w:t>
      </w:r>
    </w:p>
    <w:p w:rsidRPr="007B6334" w:rsidR="005B15E4" w:rsidP="007B6334" w:rsidRDefault="005B15E4" w14:paraId="6AAC92DA" w14:textId="2B39CF3F">
      <w:pPr>
        <w:pStyle w:val="Normalutanindragellerluft"/>
      </w:pPr>
      <w:r w:rsidRPr="007B6334">
        <w:t>I april 2014 tillsatte alliansregeringen en utredning med syfte att utarbeta en strategi för rymdområdet. Syftet var att utarbeta en strategi för att använda rymdverksamhet som en strategisk tillgång, för att möta samhällets behov och för att stärka den svenska indu</w:t>
      </w:r>
      <w:r w:rsidR="004C1896">
        <w:softHyphen/>
      </w:r>
      <w:r w:rsidRPr="007B6334">
        <w:t>strins konkurrenskraft.</w:t>
      </w:r>
    </w:p>
    <w:p w:rsidR="00C71DA5" w:rsidP="007B6334" w:rsidRDefault="005B15E4" w14:paraId="37F1D66D" w14:textId="050D16E8">
      <w:r w:rsidRPr="007B6334">
        <w:t>Sverige har sedan länge varit förhållandevis framgångsrikt på rymdområdet, men det krävs fortsatt och systematiskt arbete för att tillvarata, samordna och utveckla denna position. Detta är viktigt då rymdforskning också påverkar andra samhällssektorer, alltifrån utbildning/forskning till försvar och miljö. Inom EU pågår ett arbete med en ny strategi för rymdområdet. En rymdstrategi är därför mycket angeläget att få på plats. Trots att utredningen presenterades hösten 2015 har den nuvarande regeringen ännu inte agerat. Moderaterna anser att regeringen senast under 2017 ska presentera ett förslag till svensk rymdstrategi.</w:t>
      </w:r>
    </w:p>
    <w:p w:rsidR="004C1896" w:rsidP="007B6334" w:rsidRDefault="004C1896" w14:paraId="62346605" w14:textId="77777777"/>
    <w:sdt>
      <w:sdtPr>
        <w:alias w:val="CC_Underskrifter"/>
        <w:tag w:val="CC_Underskrifter"/>
        <w:id w:val="583496634"/>
        <w:lock w:val="sdtContentLocked"/>
        <w:placeholder>
          <w:docPart w:val="3471D476D96F47DF9061A1F1BE204704"/>
        </w:placeholder>
        <w15:appearance w15:val="hidden"/>
      </w:sdtPr>
      <w:sdtEndPr/>
      <w:sdtContent>
        <w:p w:rsidR="004801AC" w:rsidP="00905855" w:rsidRDefault="00217DEA" w14:paraId="6B00F9D3" w14:textId="4BDA204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Betty Malmberg (M)</w:t>
            </w:r>
          </w:p>
        </w:tc>
        <w:tc>
          <w:tcPr>
            <w:tcW w:w="50" w:type="pct"/>
            <w:vAlign w:val="bottom"/>
          </w:tcPr>
          <w:p>
            <w:pPr>
              <w:pStyle w:val="Underskrifter"/>
              <w:spacing w:after="0"/>
            </w:pPr>
            <w:r>
              <w:t>Michael Svensson (M)</w:t>
            </w:r>
          </w:p>
        </w:tc>
      </w:tr>
      <w:tr>
        <w:trPr>
          <w:cantSplit/>
        </w:trPr>
        <w:tc>
          <w:tcPr>
            <w:tcW w:w="50" w:type="pct"/>
            <w:vAlign w:val="bottom"/>
          </w:tcPr>
          <w:p>
            <w:pPr>
              <w:pStyle w:val="Underskrifter"/>
              <w:spacing w:after="0"/>
            </w:pPr>
            <w:r>
              <w:t>Erik Bengtzboe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Ida Drougge (M)</w:t>
            </w:r>
          </w:p>
        </w:tc>
        <w:tc>
          <w:tcPr>
            <w:tcW w:w="50" w:type="pct"/>
            <w:vAlign w:val="bottom"/>
          </w:tcPr>
          <w:p>
            <w:pPr>
              <w:pStyle w:val="Underskrifter"/>
            </w:pPr>
            <w:r>
              <w:t> </w:t>
            </w:r>
          </w:p>
        </w:tc>
      </w:tr>
    </w:tbl>
    <w:p w:rsidR="004A65B0" w:rsidRDefault="004A65B0" w14:paraId="0A5AD83E" w14:textId="77777777"/>
    <w:sectPr w:rsidR="004A65B0" w:rsidSect="00B5592F">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951EF" w14:textId="77777777" w:rsidR="009D1E67" w:rsidRDefault="009D1E67" w:rsidP="000C1CAD">
      <w:pPr>
        <w:spacing w:line="240" w:lineRule="auto"/>
      </w:pPr>
      <w:r>
        <w:separator/>
      </w:r>
    </w:p>
  </w:endnote>
  <w:endnote w:type="continuationSeparator" w:id="0">
    <w:p w14:paraId="4D30864D" w14:textId="77777777" w:rsidR="009D1E67" w:rsidRDefault="009D1E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DA455"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BE6C6" w14:textId="11C73EE2"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7D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FAE19" w14:textId="77777777" w:rsidR="009D1E67" w:rsidRDefault="009D1E67" w:rsidP="000C1CAD">
      <w:pPr>
        <w:spacing w:line="240" w:lineRule="auto"/>
      </w:pPr>
      <w:r>
        <w:separator/>
      </w:r>
    </w:p>
  </w:footnote>
  <w:footnote w:type="continuationSeparator" w:id="0">
    <w:p w14:paraId="6FA13B34" w14:textId="77777777" w:rsidR="009D1E67" w:rsidRDefault="009D1E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675214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7B6736" wp14:anchorId="13A023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217DEA" w14:paraId="77C44F1A" w14:textId="30298246">
                          <w:pPr>
                            <w:jc w:val="right"/>
                          </w:pPr>
                          <w:sdt>
                            <w:sdtPr>
                              <w:alias w:val="CC_Noformat_Partikod"/>
                              <w:tag w:val="CC_Noformat_Partikod"/>
                              <w:id w:val="-53464382"/>
                              <w:placeholder>
                                <w:docPart w:val="180A5E2154B7486B910FAEA773541CA1"/>
                              </w:placeholder>
                              <w:text/>
                            </w:sdtPr>
                            <w:sdtEndPr/>
                            <w:sdtContent>
                              <w:r w:rsidR="00CB1C3E">
                                <w:t>M</w:t>
                              </w:r>
                            </w:sdtContent>
                          </w:sdt>
                          <w:sdt>
                            <w:sdtPr>
                              <w:alias w:val="CC_Noformat_Partinummer"/>
                              <w:tag w:val="CC_Noformat_Partinummer"/>
                              <w:id w:val="-1709555926"/>
                              <w:placeholder>
                                <w:docPart w:val="73098B35F19548A1A5EFDAA7A3CFE6C0"/>
                              </w:placeholder>
                              <w:text/>
                            </w:sdtPr>
                            <w:sdtEndPr/>
                            <w:sdtContent>
                              <w:r w:rsidR="00914111">
                                <w:t>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A023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217DEA" w14:paraId="77C44F1A" w14:textId="30298246">
                    <w:pPr>
                      <w:jc w:val="right"/>
                    </w:pPr>
                    <w:sdt>
                      <w:sdtPr>
                        <w:alias w:val="CC_Noformat_Partikod"/>
                        <w:tag w:val="CC_Noformat_Partikod"/>
                        <w:id w:val="-53464382"/>
                        <w:placeholder>
                          <w:docPart w:val="180A5E2154B7486B910FAEA773541CA1"/>
                        </w:placeholder>
                        <w:text/>
                      </w:sdtPr>
                      <w:sdtEndPr/>
                      <w:sdtContent>
                        <w:r w:rsidR="00CB1C3E">
                          <w:t>M</w:t>
                        </w:r>
                      </w:sdtContent>
                    </w:sdt>
                    <w:sdt>
                      <w:sdtPr>
                        <w:alias w:val="CC_Noformat_Partinummer"/>
                        <w:tag w:val="CC_Noformat_Partinummer"/>
                        <w:id w:val="-1709555926"/>
                        <w:placeholder>
                          <w:docPart w:val="73098B35F19548A1A5EFDAA7A3CFE6C0"/>
                        </w:placeholder>
                        <w:text/>
                      </w:sdtPr>
                      <w:sdtEndPr/>
                      <w:sdtContent>
                        <w:r w:rsidR="00914111">
                          <w:t>130</w:t>
                        </w:r>
                      </w:sdtContent>
                    </w:sdt>
                  </w:p>
                </w:txbxContent>
              </v:textbox>
              <w10:wrap anchorx="page"/>
            </v:shape>
          </w:pict>
        </mc:Fallback>
      </mc:AlternateContent>
    </w:r>
  </w:p>
  <w:p w:rsidRPr="00293C4F" w:rsidR="00A060BB" w:rsidP="00776B74" w:rsidRDefault="00A060BB" w14:paraId="52E5E5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217DEA" w14:paraId="1941EE3E" w14:textId="587DE3FD">
    <w:pPr>
      <w:jc w:val="right"/>
    </w:pPr>
    <w:sdt>
      <w:sdtPr>
        <w:alias w:val="CC_Noformat_Partikod"/>
        <w:tag w:val="CC_Noformat_Partikod"/>
        <w:id w:val="559911109"/>
        <w:placeholder>
          <w:docPart w:val="73098B35F19548A1A5EFDAA7A3CFE6C0"/>
        </w:placeholder>
        <w:text/>
      </w:sdtPr>
      <w:sdtEndPr/>
      <w:sdtContent>
        <w:r w:rsidR="00CB1C3E">
          <w:t>M</w:t>
        </w:r>
      </w:sdtContent>
    </w:sdt>
    <w:sdt>
      <w:sdtPr>
        <w:alias w:val="CC_Noformat_Partinummer"/>
        <w:tag w:val="CC_Noformat_Partinummer"/>
        <w:id w:val="1197820850"/>
        <w:placeholder>
          <w:docPart w:val="DefaultPlaceholder_-1854013440"/>
        </w:placeholder>
        <w:text/>
      </w:sdtPr>
      <w:sdtEndPr/>
      <w:sdtContent>
        <w:r w:rsidR="00914111">
          <w:t>130</w:t>
        </w:r>
      </w:sdtContent>
    </w:sdt>
  </w:p>
  <w:p w:rsidR="00A060BB" w:rsidP="00776B74" w:rsidRDefault="00A060BB" w14:paraId="115D7D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217DEA" w14:paraId="01FB47CC" w14:textId="24AE240D">
    <w:pPr>
      <w:jc w:val="right"/>
    </w:pPr>
    <w:sdt>
      <w:sdtPr>
        <w:alias w:val="CC_Noformat_Partikod"/>
        <w:tag w:val="CC_Noformat_Partikod"/>
        <w:id w:val="1471015553"/>
        <w:lock w:val="contentLocked"/>
        <w:placeholder>
          <w:docPart w:val="E679D8AAEC284E7E95B82551D51318CF"/>
        </w:placeholder>
        <w:text/>
      </w:sdtPr>
      <w:sdtEndPr/>
      <w:sdtContent>
        <w:r w:rsidR="00CB1C3E">
          <w:t>M</w:t>
        </w:r>
      </w:sdtContent>
    </w:sdt>
    <w:sdt>
      <w:sdtPr>
        <w:alias w:val="CC_Noformat_Partinummer"/>
        <w:tag w:val="CC_Noformat_Partinummer"/>
        <w:id w:val="-2014525982"/>
        <w:lock w:val="contentLocked"/>
        <w:placeholder>
          <w:docPart w:val="4AAACE164B824453A3FB847F3296EFD2"/>
        </w:placeholder>
        <w:text/>
      </w:sdtPr>
      <w:sdtEndPr/>
      <w:sdtContent>
        <w:r w:rsidR="00914111">
          <w:t>130</w:t>
        </w:r>
      </w:sdtContent>
    </w:sdt>
  </w:p>
  <w:p w:rsidR="00A060BB" w:rsidP="00A314CF" w:rsidRDefault="00217DEA" w14:paraId="1FFE007A" w14:textId="58EC31F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217DEA" w14:paraId="6E6517F8"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217DEA" w14:paraId="375579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A677D8073CC4FF7B951DC1AF68E785F"/>
        </w:placeholder>
        <w:showingPlcHdr/>
        <w15:appearance w15:val="hidden"/>
        <w:text/>
      </w:sdtPr>
      <w:sdtEndPr>
        <w:rPr>
          <w:rStyle w:val="Rubrik1Char"/>
          <w:rFonts w:asciiTheme="majorHAnsi" w:hAnsiTheme="majorHAnsi"/>
          <w:sz w:val="38"/>
        </w:rPr>
      </w:sdtEndPr>
      <w:sdtContent>
        <w:r>
          <w:t>:3356</w:t>
        </w:r>
      </w:sdtContent>
    </w:sdt>
  </w:p>
  <w:p w:rsidR="00A060BB" w:rsidP="00E03A3D" w:rsidRDefault="00217DEA" w14:paraId="6515DB4E" w14:textId="1090B151">
    <w:pPr>
      <w:pStyle w:val="Motionr"/>
    </w:pPr>
    <w:sdt>
      <w:sdtPr>
        <w:alias w:val="CC_Noformat_Avtext"/>
        <w:tag w:val="CC_Noformat_Avtext"/>
        <w:id w:val="-2020768203"/>
        <w:lock w:val="sdtContentLocked"/>
        <w:placeholder>
          <w:docPart w:val="690C586D2CCC4AE9BD8B6669AB8C19BA"/>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4FF2295ED54449A0A0E01F1682C6B3C9"/>
      </w:placeholder>
      <w15:appearance w15:val="hidden"/>
      <w:text/>
    </w:sdtPr>
    <w:sdtEndPr/>
    <w:sdtContent>
      <w:p w:rsidR="00A060BB" w:rsidP="00283E0F" w:rsidRDefault="003C0109" w14:paraId="128B2F22" w14:textId="10DBC1B7">
        <w:pPr>
          <w:pStyle w:val="FSHRub2"/>
        </w:pPr>
        <w:r>
          <w:t>Forskning och innovation för mer kunskap och fler jobb i Sverige</w:t>
        </w:r>
      </w:p>
    </w:sdtContent>
  </w:sdt>
  <w:sdt>
    <w:sdtPr>
      <w:alias w:val="CC_Boilerplate_3"/>
      <w:tag w:val="CC_Boilerplate_3"/>
      <w:id w:val="1606463544"/>
      <w:lock w:val="sdtContentLocked"/>
      <w15:appearance w15:val="hidden"/>
      <w:text w:multiLine="1"/>
    </w:sdtPr>
    <w:sdtEndPr/>
    <w:sdtContent>
      <w:p w:rsidR="00A060BB" w:rsidP="00283E0F" w:rsidRDefault="00A060BB" w14:paraId="009BDF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3E"/>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94E"/>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643"/>
    <w:rsid w:val="001718AD"/>
    <w:rsid w:val="001734CF"/>
    <w:rsid w:val="00173D59"/>
    <w:rsid w:val="001748A6"/>
    <w:rsid w:val="00175F8E"/>
    <w:rsid w:val="00176684"/>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6FD"/>
    <w:rsid w:val="00213E34"/>
    <w:rsid w:val="002140EF"/>
    <w:rsid w:val="00215274"/>
    <w:rsid w:val="00215AD1"/>
    <w:rsid w:val="00215FE8"/>
    <w:rsid w:val="002166EB"/>
    <w:rsid w:val="00216C56"/>
    <w:rsid w:val="00217DEA"/>
    <w:rsid w:val="00221CD6"/>
    <w:rsid w:val="00223315"/>
    <w:rsid w:val="00223328"/>
    <w:rsid w:val="00225404"/>
    <w:rsid w:val="002257F5"/>
    <w:rsid w:val="00226058"/>
    <w:rsid w:val="0023042C"/>
    <w:rsid w:val="00232D3A"/>
    <w:rsid w:val="00233501"/>
    <w:rsid w:val="002336C7"/>
    <w:rsid w:val="00237A4F"/>
    <w:rsid w:val="00237EA6"/>
    <w:rsid w:val="00240E3F"/>
    <w:rsid w:val="00242295"/>
    <w:rsid w:val="00242A12"/>
    <w:rsid w:val="00242E25"/>
    <w:rsid w:val="00243367"/>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6C34"/>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5A10"/>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0DEA"/>
    <w:rsid w:val="0035132E"/>
    <w:rsid w:val="0035148D"/>
    <w:rsid w:val="00351B38"/>
    <w:rsid w:val="003524A9"/>
    <w:rsid w:val="00353737"/>
    <w:rsid w:val="00353F9D"/>
    <w:rsid w:val="0035416A"/>
    <w:rsid w:val="00354ADE"/>
    <w:rsid w:val="00355B35"/>
    <w:rsid w:val="00355D89"/>
    <w:rsid w:val="00360E21"/>
    <w:rsid w:val="0036177A"/>
    <w:rsid w:val="00361F52"/>
    <w:rsid w:val="00362C00"/>
    <w:rsid w:val="00365CB8"/>
    <w:rsid w:val="00365ED9"/>
    <w:rsid w:val="00366306"/>
    <w:rsid w:val="00370C71"/>
    <w:rsid w:val="003711D4"/>
    <w:rsid w:val="0037271B"/>
    <w:rsid w:val="0037340A"/>
    <w:rsid w:val="003745D6"/>
    <w:rsid w:val="0037486A"/>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207"/>
    <w:rsid w:val="003934D0"/>
    <w:rsid w:val="00393526"/>
    <w:rsid w:val="00394AAE"/>
    <w:rsid w:val="00395026"/>
    <w:rsid w:val="003953B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1DCD"/>
    <w:rsid w:val="003B2109"/>
    <w:rsid w:val="003B2154"/>
    <w:rsid w:val="003B2811"/>
    <w:rsid w:val="003B38E9"/>
    <w:rsid w:val="003B7796"/>
    <w:rsid w:val="003C0109"/>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2F64"/>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41"/>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A65B0"/>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1896"/>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73E"/>
    <w:rsid w:val="0051649C"/>
    <w:rsid w:val="00517749"/>
    <w:rsid w:val="0052069A"/>
    <w:rsid w:val="00520833"/>
    <w:rsid w:val="005231E7"/>
    <w:rsid w:val="0052357B"/>
    <w:rsid w:val="00524798"/>
    <w:rsid w:val="00526C4A"/>
    <w:rsid w:val="005305C6"/>
    <w:rsid w:val="005315D0"/>
    <w:rsid w:val="005322F9"/>
    <w:rsid w:val="00532A3C"/>
    <w:rsid w:val="005330BC"/>
    <w:rsid w:val="005337E6"/>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42B"/>
    <w:rsid w:val="005B15E4"/>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4E40"/>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0B6"/>
    <w:rsid w:val="006A55E1"/>
    <w:rsid w:val="006A5CAE"/>
    <w:rsid w:val="006A64C1"/>
    <w:rsid w:val="006B2851"/>
    <w:rsid w:val="006B2ADF"/>
    <w:rsid w:val="006B35C4"/>
    <w:rsid w:val="006B3D40"/>
    <w:rsid w:val="006B4992"/>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26B"/>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3B52"/>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334"/>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2A04"/>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883"/>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78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855"/>
    <w:rsid w:val="00905940"/>
    <w:rsid w:val="00905C36"/>
    <w:rsid w:val="00905F89"/>
    <w:rsid w:val="00910F3C"/>
    <w:rsid w:val="009115D1"/>
    <w:rsid w:val="00912253"/>
    <w:rsid w:val="009125F6"/>
    <w:rsid w:val="00913E57"/>
    <w:rsid w:val="00914111"/>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1E67"/>
    <w:rsid w:val="009D2050"/>
    <w:rsid w:val="009D2291"/>
    <w:rsid w:val="009D279D"/>
    <w:rsid w:val="009D3B17"/>
    <w:rsid w:val="009D3B81"/>
    <w:rsid w:val="009D46EA"/>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6576"/>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4F0D"/>
    <w:rsid w:val="00A45896"/>
    <w:rsid w:val="00A4763D"/>
    <w:rsid w:val="00A478E1"/>
    <w:rsid w:val="00A50605"/>
    <w:rsid w:val="00A507F4"/>
    <w:rsid w:val="00A5092E"/>
    <w:rsid w:val="00A50CE8"/>
    <w:rsid w:val="00A51B5D"/>
    <w:rsid w:val="00A54783"/>
    <w:rsid w:val="00A54CB2"/>
    <w:rsid w:val="00A54CE2"/>
    <w:rsid w:val="00A54EA1"/>
    <w:rsid w:val="00A5506B"/>
    <w:rsid w:val="00A55F3F"/>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97892"/>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80F"/>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3F3E"/>
    <w:rsid w:val="00B54088"/>
    <w:rsid w:val="00B542C2"/>
    <w:rsid w:val="00B54809"/>
    <w:rsid w:val="00B54DFD"/>
    <w:rsid w:val="00B550CE"/>
    <w:rsid w:val="00B5592F"/>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6422"/>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582"/>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05"/>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1DA5"/>
    <w:rsid w:val="00C728C2"/>
    <w:rsid w:val="00C730C6"/>
    <w:rsid w:val="00C73200"/>
    <w:rsid w:val="00C73C3A"/>
    <w:rsid w:val="00C744E0"/>
    <w:rsid w:val="00C75D5B"/>
    <w:rsid w:val="00C77104"/>
    <w:rsid w:val="00C810D2"/>
    <w:rsid w:val="00C838EE"/>
    <w:rsid w:val="00C850B3"/>
    <w:rsid w:val="00C85801"/>
    <w:rsid w:val="00C8635A"/>
    <w:rsid w:val="00C87D99"/>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6E"/>
    <w:rsid w:val="00CA38AD"/>
    <w:rsid w:val="00CA3ED1"/>
    <w:rsid w:val="00CA4086"/>
    <w:rsid w:val="00CA46C4"/>
    <w:rsid w:val="00CA4E7B"/>
    <w:rsid w:val="00CA5EC4"/>
    <w:rsid w:val="00CA699F"/>
    <w:rsid w:val="00CA7301"/>
    <w:rsid w:val="00CB0385"/>
    <w:rsid w:val="00CB0A61"/>
    <w:rsid w:val="00CB0B7D"/>
    <w:rsid w:val="00CB1C3E"/>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5E1"/>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007F"/>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96E24"/>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2621"/>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5B76"/>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144"/>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835"/>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64B"/>
    <w:rsid w:val="00FC7C4E"/>
    <w:rsid w:val="00FC7EF0"/>
    <w:rsid w:val="00FD0158"/>
    <w:rsid w:val="00FD05BA"/>
    <w:rsid w:val="00FD05C7"/>
    <w:rsid w:val="00FD0773"/>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7DF"/>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BE579F"/>
  <w15:chartTrackingRefBased/>
  <w15:docId w15:val="{21214B36-7927-465D-8B63-C51F6532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B6C34"/>
    <w:rPr>
      <w:vertAlign w:val="superscript"/>
    </w:rPr>
  </w:style>
  <w:style w:type="character" w:styleId="Hyperlnk">
    <w:name w:val="Hyperlink"/>
    <w:basedOn w:val="Standardstycketeckensnitt"/>
    <w:uiPriority w:val="58"/>
    <w:semiHidden/>
    <w:locked/>
    <w:rsid w:val="002B6C34"/>
    <w:rPr>
      <w:color w:val="0563C1" w:themeColor="hyperlink"/>
      <w:u w:val="single"/>
    </w:rPr>
  </w:style>
  <w:style w:type="character" w:styleId="Radnummer">
    <w:name w:val="line number"/>
    <w:basedOn w:val="Standardstycketeckensnitt"/>
    <w:uiPriority w:val="99"/>
    <w:semiHidden/>
    <w:unhideWhenUsed/>
    <w:rsid w:val="00CE15E1"/>
  </w:style>
  <w:style w:type="paragraph" w:styleId="Revision">
    <w:name w:val="Revision"/>
    <w:hidden/>
    <w:uiPriority w:val="99"/>
    <w:semiHidden/>
    <w:rsid w:val="00B53F3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932101">
      <w:bodyDiv w:val="1"/>
      <w:marLeft w:val="0"/>
      <w:marRight w:val="0"/>
      <w:marTop w:val="0"/>
      <w:marBottom w:val="0"/>
      <w:divBdr>
        <w:top w:val="none" w:sz="0" w:space="0" w:color="auto"/>
        <w:left w:val="none" w:sz="0" w:space="0" w:color="auto"/>
        <w:bottom w:val="none" w:sz="0" w:space="0" w:color="auto"/>
        <w:right w:val="none" w:sz="0" w:space="0" w:color="auto"/>
      </w:divBdr>
    </w:div>
    <w:div w:id="371341626">
      <w:bodyDiv w:val="1"/>
      <w:marLeft w:val="0"/>
      <w:marRight w:val="0"/>
      <w:marTop w:val="0"/>
      <w:marBottom w:val="0"/>
      <w:divBdr>
        <w:top w:val="none" w:sz="0" w:space="0" w:color="auto"/>
        <w:left w:val="none" w:sz="0" w:space="0" w:color="auto"/>
        <w:bottom w:val="none" w:sz="0" w:space="0" w:color="auto"/>
        <w:right w:val="none" w:sz="0" w:space="0" w:color="auto"/>
      </w:divBdr>
    </w:div>
    <w:div w:id="534732495">
      <w:bodyDiv w:val="1"/>
      <w:marLeft w:val="0"/>
      <w:marRight w:val="0"/>
      <w:marTop w:val="0"/>
      <w:marBottom w:val="0"/>
      <w:divBdr>
        <w:top w:val="none" w:sz="0" w:space="0" w:color="auto"/>
        <w:left w:val="none" w:sz="0" w:space="0" w:color="auto"/>
        <w:bottom w:val="none" w:sz="0" w:space="0" w:color="auto"/>
        <w:right w:val="none" w:sz="0" w:space="0" w:color="auto"/>
      </w:divBdr>
    </w:div>
    <w:div w:id="695690521">
      <w:bodyDiv w:val="1"/>
      <w:marLeft w:val="0"/>
      <w:marRight w:val="0"/>
      <w:marTop w:val="0"/>
      <w:marBottom w:val="0"/>
      <w:divBdr>
        <w:top w:val="none" w:sz="0" w:space="0" w:color="auto"/>
        <w:left w:val="none" w:sz="0" w:space="0" w:color="auto"/>
        <w:bottom w:val="none" w:sz="0" w:space="0" w:color="auto"/>
        <w:right w:val="none" w:sz="0" w:space="0" w:color="auto"/>
      </w:divBdr>
    </w:div>
    <w:div w:id="874463365">
      <w:bodyDiv w:val="1"/>
      <w:marLeft w:val="0"/>
      <w:marRight w:val="0"/>
      <w:marTop w:val="0"/>
      <w:marBottom w:val="0"/>
      <w:divBdr>
        <w:top w:val="none" w:sz="0" w:space="0" w:color="auto"/>
        <w:left w:val="none" w:sz="0" w:space="0" w:color="auto"/>
        <w:bottom w:val="none" w:sz="0" w:space="0" w:color="auto"/>
        <w:right w:val="none" w:sz="0" w:space="0" w:color="auto"/>
      </w:divBdr>
    </w:div>
    <w:div w:id="953099200">
      <w:bodyDiv w:val="1"/>
      <w:marLeft w:val="0"/>
      <w:marRight w:val="0"/>
      <w:marTop w:val="0"/>
      <w:marBottom w:val="0"/>
      <w:divBdr>
        <w:top w:val="none" w:sz="0" w:space="0" w:color="auto"/>
        <w:left w:val="none" w:sz="0" w:space="0" w:color="auto"/>
        <w:bottom w:val="none" w:sz="0" w:space="0" w:color="auto"/>
        <w:right w:val="none" w:sz="0" w:space="0" w:color="auto"/>
      </w:divBdr>
    </w:div>
    <w:div w:id="1039937858">
      <w:bodyDiv w:val="1"/>
      <w:marLeft w:val="0"/>
      <w:marRight w:val="0"/>
      <w:marTop w:val="0"/>
      <w:marBottom w:val="0"/>
      <w:divBdr>
        <w:top w:val="none" w:sz="0" w:space="0" w:color="auto"/>
        <w:left w:val="none" w:sz="0" w:space="0" w:color="auto"/>
        <w:bottom w:val="none" w:sz="0" w:space="0" w:color="auto"/>
        <w:right w:val="none" w:sz="0" w:space="0" w:color="auto"/>
      </w:divBdr>
    </w:div>
    <w:div w:id="1960601649">
      <w:bodyDiv w:val="1"/>
      <w:marLeft w:val="0"/>
      <w:marRight w:val="0"/>
      <w:marTop w:val="0"/>
      <w:marBottom w:val="0"/>
      <w:divBdr>
        <w:top w:val="none" w:sz="0" w:space="0" w:color="auto"/>
        <w:left w:val="none" w:sz="0" w:space="0" w:color="auto"/>
        <w:bottom w:val="none" w:sz="0" w:space="0" w:color="auto"/>
        <w:right w:val="none" w:sz="0" w:space="0" w:color="auto"/>
      </w:divBdr>
    </w:div>
    <w:div w:id="197887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77391458394BBAAD938A0027B1BB3F"/>
        <w:category>
          <w:name w:val="Allmänt"/>
          <w:gallery w:val="placeholder"/>
        </w:category>
        <w:types>
          <w:type w:val="bbPlcHdr"/>
        </w:types>
        <w:behaviors>
          <w:behavior w:val="content"/>
        </w:behaviors>
        <w:guid w:val="{0CA2B591-DABC-4778-8974-89072B11FEA6}"/>
      </w:docPartPr>
      <w:docPartBody>
        <w:p w:rsidR="00CA08B0" w:rsidRDefault="00916967">
          <w:pPr>
            <w:pStyle w:val="B177391458394BBAAD938A0027B1BB3F"/>
          </w:pPr>
          <w:r w:rsidRPr="005A0A93">
            <w:rPr>
              <w:rStyle w:val="Platshllartext"/>
            </w:rPr>
            <w:t>Förslag till riksdagsbeslut</w:t>
          </w:r>
        </w:p>
      </w:docPartBody>
    </w:docPart>
    <w:docPart>
      <w:docPartPr>
        <w:name w:val="131E7ECB029E4E858561E9ED453CB976"/>
        <w:category>
          <w:name w:val="Allmänt"/>
          <w:gallery w:val="placeholder"/>
        </w:category>
        <w:types>
          <w:type w:val="bbPlcHdr"/>
        </w:types>
        <w:behaviors>
          <w:behavior w:val="content"/>
        </w:behaviors>
        <w:guid w:val="{FACEA8B9-773C-491B-B468-99556DDF6E23}"/>
      </w:docPartPr>
      <w:docPartBody>
        <w:p w:rsidR="00CA08B0" w:rsidRDefault="00916967">
          <w:pPr>
            <w:pStyle w:val="131E7ECB029E4E858561E9ED453CB976"/>
          </w:pPr>
          <w:r w:rsidRPr="005A0A93">
            <w:rPr>
              <w:rStyle w:val="Platshllartext"/>
            </w:rPr>
            <w:t>Motivering</w:t>
          </w:r>
        </w:p>
      </w:docPartBody>
    </w:docPart>
    <w:docPart>
      <w:docPartPr>
        <w:name w:val="180A5E2154B7486B910FAEA773541CA1"/>
        <w:category>
          <w:name w:val="Allmänt"/>
          <w:gallery w:val="placeholder"/>
        </w:category>
        <w:types>
          <w:type w:val="bbPlcHdr"/>
        </w:types>
        <w:behaviors>
          <w:behavior w:val="content"/>
        </w:behaviors>
        <w:guid w:val="{B5A2DAC0-010E-4E4F-A861-CB87EB75B63F}"/>
      </w:docPartPr>
      <w:docPartBody>
        <w:p w:rsidR="00CA08B0" w:rsidRDefault="00916967">
          <w:pPr>
            <w:pStyle w:val="180A5E2154B7486B910FAEA773541CA1"/>
          </w:pPr>
          <w:r>
            <w:rPr>
              <w:rStyle w:val="Platshllartext"/>
            </w:rPr>
            <w:t xml:space="preserve"> </w:t>
          </w:r>
        </w:p>
      </w:docPartBody>
    </w:docPart>
    <w:docPart>
      <w:docPartPr>
        <w:name w:val="73098B35F19548A1A5EFDAA7A3CFE6C0"/>
        <w:category>
          <w:name w:val="Allmänt"/>
          <w:gallery w:val="placeholder"/>
        </w:category>
        <w:types>
          <w:type w:val="bbPlcHdr"/>
        </w:types>
        <w:behaviors>
          <w:behavior w:val="content"/>
        </w:behaviors>
        <w:guid w:val="{BBAEBB5F-C77C-4094-926A-90FCD70D2E82}"/>
      </w:docPartPr>
      <w:docPartBody>
        <w:p w:rsidR="00CA08B0" w:rsidRDefault="00916967">
          <w:pPr>
            <w:pStyle w:val="73098B35F19548A1A5EFDAA7A3CFE6C0"/>
          </w:pPr>
          <w:r>
            <w:t xml:space="preserve"> </w:t>
          </w:r>
        </w:p>
      </w:docPartBody>
    </w:docPart>
    <w:docPart>
      <w:docPartPr>
        <w:name w:val="DefaultPlaceholder_-1854013440"/>
        <w:category>
          <w:name w:val="Allmänt"/>
          <w:gallery w:val="placeholder"/>
        </w:category>
        <w:types>
          <w:type w:val="bbPlcHdr"/>
        </w:types>
        <w:behaviors>
          <w:behavior w:val="content"/>
        </w:behaviors>
        <w:guid w:val="{C7118584-9B08-4519-BEA0-E22B9A4ECC82}"/>
      </w:docPartPr>
      <w:docPartBody>
        <w:p w:rsidR="00CA08B0" w:rsidRDefault="00916967">
          <w:r w:rsidRPr="00396A69">
            <w:rPr>
              <w:rStyle w:val="Platshllartext"/>
            </w:rPr>
            <w:t>Klicka eller tryck här för att ange text.</w:t>
          </w:r>
        </w:p>
      </w:docPartBody>
    </w:docPart>
    <w:docPart>
      <w:docPartPr>
        <w:name w:val="E679D8AAEC284E7E95B82551D51318CF"/>
        <w:category>
          <w:name w:val="Allmänt"/>
          <w:gallery w:val="placeholder"/>
        </w:category>
        <w:types>
          <w:type w:val="bbPlcHdr"/>
        </w:types>
        <w:behaviors>
          <w:behavior w:val="content"/>
        </w:behaviors>
        <w:guid w:val="{31DE09CA-D627-41D1-88E3-8DCC5DEBA83F}"/>
      </w:docPartPr>
      <w:docPartBody>
        <w:p w:rsidR="00CA08B0" w:rsidRDefault="00916967">
          <w:r w:rsidRPr="00396A69">
            <w:rPr>
              <w:rStyle w:val="Platshllartext"/>
            </w:rPr>
            <w:t>[ange din text här]</w:t>
          </w:r>
        </w:p>
      </w:docPartBody>
    </w:docPart>
    <w:docPart>
      <w:docPartPr>
        <w:name w:val="4AAACE164B824453A3FB847F3296EFD2"/>
        <w:category>
          <w:name w:val="Allmänt"/>
          <w:gallery w:val="placeholder"/>
        </w:category>
        <w:types>
          <w:type w:val="bbPlcHdr"/>
        </w:types>
        <w:behaviors>
          <w:behavior w:val="content"/>
        </w:behaviors>
        <w:guid w:val="{36083E97-AA52-497C-85D0-E1103930A536}"/>
      </w:docPartPr>
      <w:docPartBody>
        <w:p w:rsidR="00CA08B0" w:rsidRDefault="00916967">
          <w:r w:rsidRPr="00396A69">
            <w:rPr>
              <w:rStyle w:val="Platshllartext"/>
            </w:rPr>
            <w:t>[ange din text här]</w:t>
          </w:r>
        </w:p>
      </w:docPartBody>
    </w:docPart>
    <w:docPart>
      <w:docPartPr>
        <w:name w:val="6A677D8073CC4FF7B951DC1AF68E785F"/>
        <w:category>
          <w:name w:val="Allmänt"/>
          <w:gallery w:val="placeholder"/>
        </w:category>
        <w:types>
          <w:type w:val="bbPlcHdr"/>
        </w:types>
        <w:behaviors>
          <w:behavior w:val="content"/>
        </w:behaviors>
        <w:guid w:val="{EE6FCD8E-AB52-4CC3-B398-791EB6761123}"/>
      </w:docPartPr>
      <w:docPartBody>
        <w:p w:rsidR="00CA08B0" w:rsidRDefault="00916967">
          <w:r w:rsidRPr="00396A69">
            <w:rPr>
              <w:rStyle w:val="Platshllartext"/>
            </w:rPr>
            <w:t>[ange din text här]</w:t>
          </w:r>
        </w:p>
      </w:docPartBody>
    </w:docPart>
    <w:docPart>
      <w:docPartPr>
        <w:name w:val="690C586D2CCC4AE9BD8B6669AB8C19BA"/>
        <w:category>
          <w:name w:val="Allmänt"/>
          <w:gallery w:val="placeholder"/>
        </w:category>
        <w:types>
          <w:type w:val="bbPlcHdr"/>
        </w:types>
        <w:behaviors>
          <w:behavior w:val="content"/>
        </w:behaviors>
        <w:guid w:val="{7C4CBA34-CA51-4D72-8E6F-A0849DEBF7B7}"/>
      </w:docPartPr>
      <w:docPartBody>
        <w:p w:rsidR="00CA08B0" w:rsidRDefault="00916967">
          <w:r w:rsidRPr="00396A69">
            <w:rPr>
              <w:rStyle w:val="Platshllartext"/>
            </w:rPr>
            <w:t>[ange din text här]</w:t>
          </w:r>
        </w:p>
      </w:docPartBody>
    </w:docPart>
    <w:docPart>
      <w:docPartPr>
        <w:name w:val="4FF2295ED54449A0A0E01F1682C6B3C9"/>
        <w:category>
          <w:name w:val="Allmänt"/>
          <w:gallery w:val="placeholder"/>
        </w:category>
        <w:types>
          <w:type w:val="bbPlcHdr"/>
        </w:types>
        <w:behaviors>
          <w:behavior w:val="content"/>
        </w:behaviors>
        <w:guid w:val="{2269122E-426E-464B-9065-6786C5CE2F3B}"/>
      </w:docPartPr>
      <w:docPartBody>
        <w:p w:rsidR="00CA08B0" w:rsidRDefault="00916967">
          <w:r w:rsidRPr="00396A69">
            <w:rPr>
              <w:rStyle w:val="Platshllartext"/>
            </w:rPr>
            <w:t>[ange din text här]</w:t>
          </w:r>
        </w:p>
      </w:docPartBody>
    </w:docPart>
    <w:docPart>
      <w:docPartPr>
        <w:name w:val="3471D476D96F47DF9061A1F1BE204704"/>
        <w:category>
          <w:name w:val="Allmänt"/>
          <w:gallery w:val="placeholder"/>
        </w:category>
        <w:types>
          <w:type w:val="bbPlcHdr"/>
        </w:types>
        <w:behaviors>
          <w:behavior w:val="content"/>
        </w:behaviors>
        <w:guid w:val="{FF67E02C-04C5-46F2-A55A-F9A4C23D7A82}"/>
      </w:docPartPr>
      <w:docPartBody>
        <w:p w:rsidR="00D65244" w:rsidRDefault="00D652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967"/>
    <w:rsid w:val="00103BB6"/>
    <w:rsid w:val="0020406E"/>
    <w:rsid w:val="0024735E"/>
    <w:rsid w:val="00405E28"/>
    <w:rsid w:val="00595B6F"/>
    <w:rsid w:val="008176FD"/>
    <w:rsid w:val="00916967"/>
    <w:rsid w:val="00997073"/>
    <w:rsid w:val="00CA08B0"/>
    <w:rsid w:val="00D65244"/>
    <w:rsid w:val="00DE46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6967"/>
    <w:rPr>
      <w:color w:val="F4B083" w:themeColor="accent2" w:themeTint="99"/>
    </w:rPr>
  </w:style>
  <w:style w:type="paragraph" w:customStyle="1" w:styleId="B177391458394BBAAD938A0027B1BB3F">
    <w:name w:val="B177391458394BBAAD938A0027B1BB3F"/>
  </w:style>
  <w:style w:type="paragraph" w:customStyle="1" w:styleId="F9E8305033C34267881AE9C82AE8FFA1">
    <w:name w:val="F9E8305033C34267881AE9C82AE8FFA1"/>
  </w:style>
  <w:style w:type="paragraph" w:customStyle="1" w:styleId="9A357F9E90354983B27D9F0579BF84FB">
    <w:name w:val="9A357F9E90354983B27D9F0579BF84FB"/>
  </w:style>
  <w:style w:type="paragraph" w:customStyle="1" w:styleId="131E7ECB029E4E858561E9ED453CB976">
    <w:name w:val="131E7ECB029E4E858561E9ED453CB976"/>
  </w:style>
  <w:style w:type="paragraph" w:customStyle="1" w:styleId="21C125B936DB44CEAB0C988D5A0BCE2B">
    <w:name w:val="21C125B936DB44CEAB0C988D5A0BCE2B"/>
  </w:style>
  <w:style w:type="paragraph" w:customStyle="1" w:styleId="180A5E2154B7486B910FAEA773541CA1">
    <w:name w:val="180A5E2154B7486B910FAEA773541CA1"/>
  </w:style>
  <w:style w:type="paragraph" w:customStyle="1" w:styleId="73098B35F19548A1A5EFDAA7A3CFE6C0">
    <w:name w:val="73098B35F19548A1A5EFDAA7A3CFE6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FBDBF7-D4EF-461E-A28F-4E8E67BDEF32}"/>
</file>

<file path=customXml/itemProps2.xml><?xml version="1.0" encoding="utf-8"?>
<ds:datastoreItem xmlns:ds="http://schemas.openxmlformats.org/officeDocument/2006/customXml" ds:itemID="{6C2FC5C8-2B8B-43A1-B84E-CA535D04CB5B}"/>
</file>

<file path=customXml/itemProps3.xml><?xml version="1.0" encoding="utf-8"?>
<ds:datastoreItem xmlns:ds="http://schemas.openxmlformats.org/officeDocument/2006/customXml" ds:itemID="{63CD9DAA-BDEC-4B9D-A955-10C063F67586}"/>
</file>

<file path=docProps/app.xml><?xml version="1.0" encoding="utf-8"?>
<Properties xmlns="http://schemas.openxmlformats.org/officeDocument/2006/extended-properties" xmlns:vt="http://schemas.openxmlformats.org/officeDocument/2006/docPropsVTypes">
  <Template>Normal</Template>
  <TotalTime>9</TotalTime>
  <Pages>6</Pages>
  <Words>2177</Words>
  <Characters>12912</Characters>
  <Application>Microsoft Office Word</Application>
  <DocSecurity>0</DocSecurity>
  <Lines>215</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 Forskning och innovation för mer kunskap och fler jobb i Sverige</vt:lpstr>
      <vt:lpstr>
      </vt:lpstr>
    </vt:vector>
  </TitlesOfParts>
  <Company>Sveriges riksdag</Company>
  <LinksUpToDate>false</LinksUpToDate>
  <CharactersWithSpaces>15025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