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55842" w:rsidRDefault="0061442F" w14:paraId="5EFC3B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89FC0E0E645444C802786F6516F1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982ea69-675c-4d32-90af-aca056ca6c62"/>
        <w:id w:val="-834379462"/>
        <w:lock w:val="sdtLocked"/>
      </w:sdtPr>
      <w:sdtEndPr/>
      <w:sdtContent>
        <w:p w:rsidR="005E4BA8" w:rsidRDefault="00C2045C" w14:paraId="328303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Riksbanken ett tydligt uppdrag att säkerställa kontantförsörjningen i hela landet och att se över behovet av att kontanter fortsatt ska kunna användas i fler delar av samhället än vad Kontantutredningen föreslagit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B1B3C559754D23AB0B949E3C044D46"/>
        </w:placeholder>
        <w:text/>
      </w:sdtPr>
      <w:sdtEndPr/>
      <w:sdtContent>
        <w:p w:rsidRPr="009B062B" w:rsidR="006D79C9" w:rsidP="00333E95" w:rsidRDefault="006D79C9" w14:paraId="6A287F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472C" w:rsidP="0061442F" w:rsidRDefault="0074472C" w14:paraId="2428D654" w14:textId="6C5582F3">
      <w:pPr>
        <w:pStyle w:val="Normalutanindragellerluft"/>
      </w:pPr>
      <w:r>
        <w:t xml:space="preserve">Kontanter är en grundläggande del av betalningssystemet och en viktig infrastruktur för </w:t>
      </w:r>
      <w:r w:rsidRPr="0061442F">
        <w:rPr>
          <w:spacing w:val="-1"/>
        </w:rPr>
        <w:t>att samhället ska fungera. Trots att digitala betalningar dominerar i vardagen finns många</w:t>
      </w:r>
      <w:r>
        <w:t xml:space="preserve"> grupper som är beroende av kontanter – exempelvis äldre, personer med funktions</w:t>
      </w:r>
      <w:r w:rsidR="0061442F">
        <w:softHyphen/>
      </w:r>
      <w:r>
        <w:t>nedsättning och personer utan tillgång till bankkort eller digitala betaltjänster. Om kontanter inte längre är tillgängliga riskerar dessa människor att stängas ute från viktiga delar av samhällslivet.</w:t>
      </w:r>
    </w:p>
    <w:p w:rsidR="0074472C" w:rsidP="00C2045C" w:rsidRDefault="0074472C" w14:paraId="6DCF8D2F" w14:textId="278D9EF0">
      <w:r>
        <w:t>I</w:t>
      </w:r>
      <w:r w:rsidR="00C2045C">
        <w:t xml:space="preserve"> </w:t>
      </w:r>
      <w:r>
        <w:t xml:space="preserve">dag är det ett företag som i huvudsak ansvarar för transport och försörjning av kontanter, men bolaget har meddelat att man inte kan garantera täckning i hela Sverige framöver. Det innebär en allvarlig risk för att delar av landet blir utan en fungerande </w:t>
      </w:r>
      <w:r w:rsidRPr="0061442F">
        <w:rPr>
          <w:spacing w:val="-1"/>
        </w:rPr>
        <w:t>kontantförsörjning. Kontanter är dock inte en vanlig marknadstjänst – det är en samhälls</w:t>
      </w:r>
      <w:r w:rsidRPr="0061442F" w:rsidR="0061442F">
        <w:rPr>
          <w:spacing w:val="-1"/>
        </w:rPr>
        <w:softHyphen/>
      </w:r>
      <w:r w:rsidRPr="0061442F">
        <w:rPr>
          <w:spacing w:val="-1"/>
        </w:rPr>
        <w:t>nödvändig</w:t>
      </w:r>
      <w:r>
        <w:t xml:space="preserve"> infrastruktur. Därför bör staten, genom Riksbanken, ges ett tydligt ansvar för att säkerställa att kontanter finns tillgängliga i hela landet.</w:t>
      </w:r>
    </w:p>
    <w:p w:rsidR="0074472C" w:rsidP="00C2045C" w:rsidRDefault="0074472C" w14:paraId="113B47AE" w14:textId="36E23C10">
      <w:r>
        <w:t xml:space="preserve">Utöver distributionen behöver även användningen av kontanter garanteras i fler miljöer än vad som föreslagits i </w:t>
      </w:r>
      <w:r w:rsidR="00C2045C">
        <w:t>K</w:t>
      </w:r>
      <w:r>
        <w:t xml:space="preserve">ontantutredningen. Det bör fortsatt vara möjligt att </w:t>
      </w:r>
      <w:r w:rsidRPr="0061442F">
        <w:rPr>
          <w:spacing w:val="-1"/>
        </w:rPr>
        <w:t>betala kontant i butiker, restauranger, biografer och andra delar av det offentliga rummet.</w:t>
      </w:r>
      <w:r>
        <w:t xml:space="preserve"> Detta är avgörande för att inte utestänga vissa grupper och för att säkerställa valfrihet och trygghet för konsumenterna.</w:t>
      </w:r>
    </w:p>
    <w:p w:rsidRPr="00422B9E" w:rsidR="00422B9E" w:rsidP="00C2045C" w:rsidRDefault="0074472C" w14:paraId="2EAEC58F" w14:textId="20270E5A">
      <w:r>
        <w:lastRenderedPageBreak/>
        <w:t>Kontanter är en garant för att vårt betalningssystem är robust och inkluderande. Staten måste därför ta ett större ansvar för att kontanter även i framtiden är en självklar del av det svenska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2EEB4800254C69A5F1DA0CC7638839"/>
        </w:placeholder>
      </w:sdtPr>
      <w:sdtEndPr/>
      <w:sdtContent>
        <w:p w:rsidR="00655842" w:rsidP="00655842" w:rsidRDefault="00655842" w14:paraId="27953D87" w14:textId="77777777"/>
        <w:p w:rsidR="00655842" w:rsidP="00655842" w:rsidRDefault="0061442F" w14:paraId="19D9772C" w14:textId="0F9322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BA8" w14:paraId="0435F53E" w14:textId="77777777">
        <w:trPr>
          <w:cantSplit/>
        </w:trPr>
        <w:tc>
          <w:tcPr>
            <w:tcW w:w="50" w:type="pct"/>
            <w:vAlign w:val="bottom"/>
          </w:tcPr>
          <w:p w:rsidR="005E4BA8" w:rsidRDefault="00C2045C" w14:paraId="2315820C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5E4BA8" w:rsidRDefault="005E4BA8" w14:paraId="0B2ACE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C31418" w14:textId="46BD81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7059" w14:textId="77777777" w:rsidR="0074472C" w:rsidRDefault="0074472C" w:rsidP="000C1CAD">
      <w:pPr>
        <w:spacing w:line="240" w:lineRule="auto"/>
      </w:pPr>
      <w:r>
        <w:separator/>
      </w:r>
    </w:p>
  </w:endnote>
  <w:endnote w:type="continuationSeparator" w:id="0">
    <w:p w14:paraId="76FBF95C" w14:textId="77777777" w:rsidR="0074472C" w:rsidRDefault="007447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4E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29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FC5A" w14:textId="263E3715" w:rsidR="00262EA3" w:rsidRPr="00655842" w:rsidRDefault="00262EA3" w:rsidP="006558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7A98" w14:textId="77777777" w:rsidR="0074472C" w:rsidRDefault="0074472C" w:rsidP="000C1CAD">
      <w:pPr>
        <w:spacing w:line="240" w:lineRule="auto"/>
      </w:pPr>
      <w:r>
        <w:separator/>
      </w:r>
    </w:p>
  </w:footnote>
  <w:footnote w:type="continuationSeparator" w:id="0">
    <w:p w14:paraId="096556FA" w14:textId="77777777" w:rsidR="0074472C" w:rsidRDefault="007447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76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CDB01" wp14:editId="104A60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9E847" w14:textId="57ECDDA6" w:rsidR="00262EA3" w:rsidRDefault="006144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9DA265074746609E604099EEE3F224"/>
                              </w:placeholder>
                              <w:text/>
                            </w:sdtPr>
                            <w:sdtEndPr/>
                            <w:sdtContent>
                              <w:r w:rsidR="0074472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2E4782C3804F1FA4D3B584AC9D17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CDB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29E847" w14:textId="57ECDDA6" w:rsidR="00262EA3" w:rsidRDefault="006144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9DA265074746609E604099EEE3F224"/>
                        </w:placeholder>
                        <w:text/>
                      </w:sdtPr>
                      <w:sdtEndPr/>
                      <w:sdtContent>
                        <w:r w:rsidR="0074472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2E4782C3804F1FA4D3B584AC9D17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8AE6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9035" w14:textId="77777777" w:rsidR="00262EA3" w:rsidRDefault="00262EA3" w:rsidP="008563AC">
    <w:pPr>
      <w:jc w:val="right"/>
    </w:pPr>
  </w:p>
  <w:p w14:paraId="58AD18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28A5" w14:textId="77777777" w:rsidR="00262EA3" w:rsidRDefault="006144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5760C8" wp14:editId="03289D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8A30D7" w14:textId="60AD0443" w:rsidR="00262EA3" w:rsidRDefault="006144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58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72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8054FE" w14:textId="77777777" w:rsidR="00262EA3" w:rsidRPr="008227B3" w:rsidRDefault="006144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9402F" w14:textId="6B943A0D" w:rsidR="00262EA3" w:rsidRPr="008227B3" w:rsidRDefault="006144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8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842">
          <w:t>:1604</w:t>
        </w:r>
      </w:sdtContent>
    </w:sdt>
  </w:p>
  <w:p w14:paraId="64300F7B" w14:textId="2EB0C6B9" w:rsidR="00262EA3" w:rsidRDefault="006144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49DA265074746609E604099EEE3F224"/>
        </w:placeholder>
        <w15:appearance w15:val="hidden"/>
        <w:text/>
      </w:sdtPr>
      <w:sdtEndPr/>
      <w:sdtContent>
        <w:r w:rsidR="00655842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2E4782C3804F1FA4D3B584AC9D1729"/>
      </w:placeholder>
      <w:text/>
    </w:sdtPr>
    <w:sdtEndPr/>
    <w:sdtContent>
      <w:p w14:paraId="22CEDBAB" w14:textId="5B96916B" w:rsidR="00262EA3" w:rsidRDefault="0074472C" w:rsidP="00283E0F">
        <w:pPr>
          <w:pStyle w:val="FSHRub2"/>
        </w:pPr>
        <w:r>
          <w:t>Trygg och tillgänglig kontantförsörjning i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CDFD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7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65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BA8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42F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842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72C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5CA9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C96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D64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45C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91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3BC166"/>
  <w15:chartTrackingRefBased/>
  <w15:docId w15:val="{8694A91D-BCCE-4A4A-80CC-81668BF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FC0E0E645444C802786F6516F1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76B62-D86D-4D44-8019-D5E4653CCA82}"/>
      </w:docPartPr>
      <w:docPartBody>
        <w:p w:rsidR="00B508EB" w:rsidRDefault="00B508EB">
          <w:pPr>
            <w:pStyle w:val="389FC0E0E645444C802786F6516F1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B1B3C559754D23AB0B949E3C044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6E647-2EC4-4DD0-A6F6-DB1E05274092}"/>
      </w:docPartPr>
      <w:docPartBody>
        <w:p w:rsidR="00B508EB" w:rsidRDefault="00B508EB">
          <w:pPr>
            <w:pStyle w:val="0AB1B3C559754D23AB0B949E3C044D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9DA265074746609E604099EEE3F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7EA9E-6E4D-40FB-97F9-FE48019AC5C4}"/>
      </w:docPartPr>
      <w:docPartBody>
        <w:p w:rsidR="00B508EB" w:rsidRDefault="00B508EB">
          <w:pPr>
            <w:pStyle w:val="149DA265074746609E604099EEE3F2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2E4782C3804F1FA4D3B584AC9D1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B33DE-50B0-4CED-8E7E-F0ED14BC96AE}"/>
      </w:docPartPr>
      <w:docPartBody>
        <w:p w:rsidR="00B508EB" w:rsidRDefault="00B508EB">
          <w:pPr>
            <w:pStyle w:val="382E4782C3804F1FA4D3B584AC9D1729"/>
          </w:pPr>
          <w:r>
            <w:t xml:space="preserve"> </w:t>
          </w:r>
        </w:p>
      </w:docPartBody>
    </w:docPart>
    <w:docPart>
      <w:docPartPr>
        <w:name w:val="A22EEB4800254C69A5F1DA0CC7638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05510-144C-4673-BD04-E40F5A02D30F}"/>
      </w:docPartPr>
      <w:docPartBody>
        <w:p w:rsidR="00C267F3" w:rsidRDefault="00D105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B"/>
    <w:rsid w:val="00586167"/>
    <w:rsid w:val="00B5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9FC0E0E645444C802786F6516F1D5E">
    <w:name w:val="389FC0E0E645444C802786F6516F1D5E"/>
  </w:style>
  <w:style w:type="paragraph" w:customStyle="1" w:styleId="0AB1B3C559754D23AB0B949E3C044D46">
    <w:name w:val="0AB1B3C559754D23AB0B949E3C044D46"/>
  </w:style>
  <w:style w:type="paragraph" w:customStyle="1" w:styleId="149DA265074746609E604099EEE3F224">
    <w:name w:val="149DA265074746609E604099EEE3F224"/>
  </w:style>
  <w:style w:type="paragraph" w:customStyle="1" w:styleId="382E4782C3804F1FA4D3B584AC9D1729">
    <w:name w:val="382E4782C3804F1FA4D3B584AC9D1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26873-9175-4270-9235-457DAD3B2A92}"/>
</file>

<file path=customXml/itemProps2.xml><?xml version="1.0" encoding="utf-8"?>
<ds:datastoreItem xmlns:ds="http://schemas.openxmlformats.org/officeDocument/2006/customXml" ds:itemID="{3D253585-0B01-4EB2-AD37-1E5C41014CB7}"/>
</file>

<file path=customXml/itemProps3.xml><?xml version="1.0" encoding="utf-8"?>
<ds:datastoreItem xmlns:ds="http://schemas.openxmlformats.org/officeDocument/2006/customXml" ds:itemID="{90C9C077-216F-40A2-93D0-003C8DAB8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1651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