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7465" w:rsidRPr="00050EA2" w:rsidRDefault="00B77465">
      <w:pPr>
        <w:pStyle w:val="Hemstlrubrik"/>
      </w:pPr>
      <w:r w:rsidRPr="00050EA2">
        <w:t>Förslag till riksdagsbeslut</w:t>
      </w:r>
    </w:p>
    <w:p w:rsidR="00B77465" w:rsidRPr="00050EA2" w:rsidRDefault="00B77465">
      <w:pPr>
        <w:pStyle w:val="Hemstlatt"/>
        <w:ind w:left="0"/>
      </w:pPr>
      <w:r w:rsidRPr="00050EA2">
        <w:t xml:space="preserve">Riksdagen tillkännager för regeringen som sin mening vad som anförs i motionen </w:t>
      </w:r>
      <w:r w:rsidRPr="00050EA2">
        <w:rPr>
          <w:szCs w:val="24"/>
        </w:rPr>
        <w:t>om tonnagebeskattning.</w:t>
      </w:r>
    </w:p>
    <w:p w:rsidR="00B77465" w:rsidRPr="00050EA2" w:rsidRDefault="00B77465">
      <w:pPr>
        <w:pStyle w:val="Rubrik1"/>
      </w:pPr>
      <w:r w:rsidRPr="00050EA2">
        <w:t>Motivering</w:t>
      </w:r>
    </w:p>
    <w:p w:rsidR="00B77465" w:rsidRPr="00050EA2" w:rsidRDefault="00B77465">
      <w:r w:rsidRPr="00050EA2">
        <w:t>Sjöfartsnäringen är en viktig näring för Sverige som med rederier, varv, logi</w:t>
      </w:r>
      <w:r w:rsidRPr="00050EA2">
        <w:t>s</w:t>
      </w:r>
      <w:r w:rsidRPr="00050EA2">
        <w:t>tikföretag med mer anställer direkt runt 20 000 personer. Till det kan man lägga alla personer vars anställning indirekt är beroende av näringen. Sj</w:t>
      </w:r>
      <w:r w:rsidRPr="00050EA2">
        <w:t>ö</w:t>
      </w:r>
      <w:r w:rsidRPr="00050EA2">
        <w:t>fartsnäringen är dessutom en viktig förutsättning för handel och utbyte med omvärlden. Exempelvis hanterar Göteborgs hamn med sina nästan 1 200 anställda ungefär en fjärdedel av allt gods i Sverige.</w:t>
      </w:r>
    </w:p>
    <w:p w:rsidR="00B77465" w:rsidRPr="00050EA2" w:rsidRDefault="00B77465">
      <w:pPr>
        <w:pStyle w:val="Normaltindrag"/>
      </w:pPr>
      <w:r w:rsidRPr="00050EA2">
        <w:t>Sverige är idag bland världens 20 största sjöfartsnationer med de runt 600 fartyg som ägs av svenska rederier. Näringen har ambitionen att Sverige inom ett antal å</w:t>
      </w:r>
      <w:r w:rsidRPr="00050EA2">
        <w:t>r ska växa till att bli bland världens 10 största. I dagsläget seglar dock endast runt 230–250 fartyg under svensk flagg. Majoriteten av de svenskägda fartygen är med andra ord registrerade i andra länder.</w:t>
      </w:r>
    </w:p>
    <w:p w:rsidR="00B77465" w:rsidRPr="00050EA2" w:rsidRDefault="00B77465">
      <w:pPr>
        <w:pStyle w:val="Normaltindrag"/>
      </w:pPr>
      <w:r w:rsidRPr="00050EA2">
        <w:t>Med långsiktiga och gynnsamma villkor för sjöfartsnäringen finns flera vinster. Näringen kan befästa och utveckla sin position som viktig arbetsgiv</w:t>
      </w:r>
      <w:r w:rsidRPr="00050EA2">
        <w:t>a</w:t>
      </w:r>
      <w:r w:rsidRPr="00050EA2">
        <w:t>re. Näringslivet i stort kan fortsatt få goda logistiska förutsättningar. Och staten gynnas inte minst ekonomiskt om fler fartyg blir svenskflaggade. Ett viktigt steg togs med införandet av nettomodellen. Skattereduktion och sjöi</w:t>
      </w:r>
      <w:r w:rsidRPr="00050EA2">
        <w:t>n</w:t>
      </w:r>
      <w:r w:rsidRPr="00050EA2">
        <w:t>komstavdrag ger anställda förmånliga villkor. Ett införande av ett tonnag</w:t>
      </w:r>
      <w:r w:rsidRPr="00050EA2">
        <w:t>e</w:t>
      </w:r>
      <w:r w:rsidRPr="00050EA2">
        <w:t>skattesystem är det beslut som saknas.</w:t>
      </w:r>
    </w:p>
    <w:p w:rsidR="00B77465" w:rsidRPr="00050EA2" w:rsidRDefault="00B77465">
      <w:pPr>
        <w:pStyle w:val="Normaltindrag"/>
      </w:pPr>
      <w:r w:rsidRPr="00050EA2">
        <w:t>Ett införande av ett tonnageskattesystem i Sverige kommer att stärka ko</w:t>
      </w:r>
      <w:r w:rsidRPr="00050EA2">
        <w:t>n</w:t>
      </w:r>
      <w:r w:rsidRPr="00050EA2">
        <w:t xml:space="preserve">kurrenskraften för den svenska sjöfarten. Övriga nationer inom EU har infört tonnagebeskattning med effekt att andelen inhemskt flaggade fartyg ökat och därmed har investeringarna hamnat i hemlandet. Det är rimligt att anta att </w:t>
      </w:r>
      <w:r w:rsidRPr="00050EA2">
        <w:lastRenderedPageBreak/>
        <w:t>samma sak kommer att ske i Sverige vid ett införande. Det gäller såväl befin</w:t>
      </w:r>
      <w:r w:rsidRPr="00050EA2">
        <w:t>t</w:t>
      </w:r>
      <w:r w:rsidRPr="00050EA2">
        <w:t>ligt som nytt tonnage.</w:t>
      </w:r>
    </w:p>
    <w:p w:rsidR="00B77465" w:rsidRPr="00050EA2" w:rsidRDefault="00B77465">
      <w:pPr>
        <w:pStyle w:val="Normaltindrag"/>
        <w:rPr>
          <w:color w:val="000000"/>
        </w:rPr>
      </w:pPr>
      <w:r w:rsidRPr="00050EA2">
        <w:t>Tonnagebeskattning är rättvis i den meningen att beskattningen baseras på fartygens intjäningsförmåga genom dess nettotonnage. Skatten skulle vidare ersätta både taxerad vinst eller f</w:t>
      </w:r>
      <w:r w:rsidRPr="00050EA2">
        <w:t>örlust för rederirörelsen liksom realisation</w:t>
      </w:r>
      <w:r w:rsidRPr="00050EA2">
        <w:t>s</w:t>
      </w:r>
      <w:r w:rsidRPr="00050EA2">
        <w:t>vinst eller förlust vid försäljning av tonnagebeskattade tillgångar. Rederierna får lättare att planera och driva sin verksamhet. Samtidigt likställs konku</w:t>
      </w:r>
      <w:r w:rsidRPr="00050EA2">
        <w:t>r</w:t>
      </w:r>
      <w:r w:rsidRPr="00050EA2">
        <w:t>rensvillkoren med de i andra europeiska länder.</w:t>
      </w:r>
      <w:r w:rsidRPr="00050EA2">
        <w:rPr>
          <w:color w:val="000000"/>
        </w:rPr>
        <w:t xml:space="preserve"> Ett införande av tonnageb</w:t>
      </w:r>
      <w:r w:rsidRPr="00050EA2">
        <w:rPr>
          <w:color w:val="000000"/>
        </w:rPr>
        <w:t>e</w:t>
      </w:r>
      <w:r w:rsidRPr="00050EA2">
        <w:rPr>
          <w:color w:val="000000"/>
        </w:rPr>
        <w:t>skattning bör ske skyndsamt.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50EA2">
        <w:trPr>
          <w:cantSplit/>
        </w:trPr>
        <w:tc>
          <w:tcPr>
            <w:tcW w:w="3046" w:type="dxa"/>
          </w:tcPr>
          <w:p w:rsidR="00B77465" w:rsidRPr="00050EA2" w:rsidRDefault="00B77465">
            <w:pPr>
              <w:pStyle w:val="UnderskriftDatum"/>
              <w:spacing w:before="240"/>
            </w:pPr>
            <w:r w:rsidRPr="00050EA2">
              <w:t>Stockholm den 26 september 2007</w:t>
            </w:r>
          </w:p>
        </w:tc>
        <w:tc>
          <w:tcPr>
            <w:tcW w:w="3047" w:type="dxa"/>
          </w:tcPr>
          <w:p w:rsidR="00B77465" w:rsidRPr="00050EA2" w:rsidRDefault="00B77465">
            <w:pPr>
              <w:pStyle w:val="Underskrifter"/>
              <w:spacing w:before="240"/>
            </w:pPr>
          </w:p>
        </w:tc>
      </w:tr>
      <w:tr w:rsidR="00000000" w:rsidRPr="00050EA2">
        <w:trPr>
          <w:cantSplit/>
        </w:trPr>
        <w:tc>
          <w:tcPr>
            <w:tcW w:w="3046" w:type="dxa"/>
          </w:tcPr>
          <w:p w:rsidR="00B77465" w:rsidRPr="00050EA2" w:rsidRDefault="00B77465">
            <w:pPr>
              <w:pStyle w:val="Underskrifter"/>
            </w:pPr>
            <w:r w:rsidRPr="00050EA2">
              <w:t>Lars  Hjälmered (m)</w:t>
            </w:r>
          </w:p>
        </w:tc>
        <w:tc>
          <w:tcPr>
            <w:tcW w:w="3046" w:type="dxa"/>
          </w:tcPr>
          <w:p w:rsidR="00B77465" w:rsidRPr="00050EA2" w:rsidRDefault="00B77465">
            <w:pPr>
              <w:pStyle w:val="Underskrifter"/>
            </w:pPr>
            <w:r w:rsidRPr="00050EA2">
              <w:t>Lisbeth Grönfeldt Bergman (m)</w:t>
            </w:r>
          </w:p>
        </w:tc>
      </w:tr>
    </w:tbl>
    <w:p w:rsidR="00B77465" w:rsidRPr="00050EA2" w:rsidRDefault="00B77465">
      <w:pPr>
        <w:pStyle w:val="Normaltindrag"/>
      </w:pPr>
    </w:p>
    <w:sectPr w:rsidR="00B77465" w:rsidRPr="00050E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7465" w:rsidRPr="00050EA2" w:rsidRDefault="00B77465">
      <w:r w:rsidRPr="00050EA2">
        <w:separator/>
      </w:r>
    </w:p>
  </w:endnote>
  <w:endnote w:type="continuationSeparator" w:id="0">
    <w:p w:rsidR="00B77465" w:rsidRPr="00050EA2" w:rsidRDefault="00B77465">
      <w:r w:rsidRPr="00050E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7465" w:rsidRPr="00050EA2" w:rsidRDefault="00050EA2">
    <w:pPr>
      <w:pStyle w:val="Sidfot"/>
    </w:pPr>
    <w:r w:rsidRPr="00050EA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4590362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7465" w:rsidRDefault="00B7746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77465" w:rsidRDefault="00B7746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7465" w:rsidRPr="00050EA2" w:rsidRDefault="00050EA2">
    <w:pPr>
      <w:pStyle w:val="Sidfot"/>
    </w:pPr>
    <w:r w:rsidRPr="00050EA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209822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7465" w:rsidRDefault="00B774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7465" w:rsidRDefault="00B774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7465" w:rsidRPr="00050EA2" w:rsidRDefault="00050EA2">
    <w:pPr>
      <w:pStyle w:val="Sidfot"/>
    </w:pPr>
    <w:r w:rsidRPr="00050EA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21510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7465" w:rsidRDefault="00B774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7465" w:rsidRDefault="00B774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7465" w:rsidRPr="00050EA2" w:rsidRDefault="00B77465">
      <w:r w:rsidRPr="00050EA2">
        <w:separator/>
      </w:r>
    </w:p>
  </w:footnote>
  <w:footnote w:type="continuationSeparator" w:id="0">
    <w:p w:rsidR="00B77465" w:rsidRPr="00050EA2" w:rsidRDefault="00B77465">
      <w:r w:rsidRPr="00050E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7465" w:rsidRPr="00050EA2" w:rsidRDefault="00050EA2">
    <w:pPr>
      <w:pStyle w:val="Sidhuvud"/>
    </w:pPr>
    <w:r w:rsidRPr="00050EA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521153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7465" w:rsidRDefault="00B7746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77465" w:rsidRDefault="00B7746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7465" w:rsidRPr="00050EA2" w:rsidRDefault="00050EA2">
    <w:pPr>
      <w:pStyle w:val="Sidhuvud"/>
    </w:pPr>
    <w:r w:rsidRPr="00050EA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054732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7465" w:rsidRDefault="00B7746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77465" w:rsidRDefault="00B7746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7465" w:rsidRPr="00050EA2" w:rsidRDefault="00B77465">
    <w:pPr>
      <w:pStyle w:val="FSHNormal"/>
      <w:tabs>
        <w:tab w:val="right" w:pos="5840"/>
      </w:tabs>
    </w:pPr>
    <w:r w:rsidRPr="00050EA2">
      <w:br/>
    </w:r>
    <w:r w:rsidRPr="00050EA2">
      <w:fldChar w:fldCharType="begin" w:fldLock="1"/>
    </w:r>
    <w:r w:rsidRPr="00050EA2">
      <w:instrText xml:space="preserve"> DOCPROPERTY</w:instrText>
    </w:r>
    <w:r w:rsidRPr="00050EA2">
      <w:rPr>
        <w:sz w:val="18"/>
      </w:rPr>
      <w:instrText xml:space="preserve"> "YearUser" *\charformat </w:instrText>
    </w:r>
    <w:r w:rsidRPr="00050EA2">
      <w:fldChar w:fldCharType="separate"/>
    </w:r>
    <w:r w:rsidRPr="00050EA2">
      <w:t>2007/08</w:t>
    </w:r>
    <w:r w:rsidRPr="00050EA2">
      <w:fldChar w:fldCharType="end"/>
    </w:r>
    <w:r w:rsidRPr="00050EA2">
      <w:t xml:space="preserve"> </w:t>
    </w:r>
    <w:r w:rsidRPr="00050EA2">
      <w:tab/>
      <w:t xml:space="preserve">mnr: </w:t>
    </w:r>
    <w:r w:rsidRPr="00050EA2">
      <w:fldChar w:fldCharType="begin" w:fldLock="1"/>
    </w:r>
    <w:r w:rsidRPr="00050EA2">
      <w:instrText xml:space="preserve"> DOCPROPERTY</w:instrText>
    </w:r>
    <w:r w:rsidRPr="00050EA2">
      <w:rPr>
        <w:sz w:val="18"/>
      </w:rPr>
      <w:instrText xml:space="preserve"> "Motionsnummer" *\charformat </w:instrText>
    </w:r>
    <w:r w:rsidRPr="00050EA2">
      <w:fldChar w:fldCharType="separate"/>
    </w:r>
    <w:r w:rsidRPr="00050EA2">
      <w:t>Sk357</w:t>
    </w:r>
    <w:r w:rsidRPr="00050EA2">
      <w:fldChar w:fldCharType="end"/>
    </w:r>
    <w:r w:rsidRPr="00050EA2">
      <w:br/>
    </w:r>
    <w:r w:rsidRPr="00050EA2">
      <w:fldChar w:fldCharType="begin" w:fldLock="1"/>
    </w:r>
    <w:r w:rsidRPr="00050EA2">
      <w:instrText xml:space="preserve"> DOCPROPERTY</w:instrText>
    </w:r>
    <w:r w:rsidRPr="00050EA2">
      <w:rPr>
        <w:sz w:val="18"/>
      </w:rPr>
      <w:instrText xml:space="preserve"> "Samling" *\charformat </w:instrText>
    </w:r>
    <w:r w:rsidRPr="00050EA2">
      <w:fldChar w:fldCharType="end"/>
    </w:r>
    <w:r w:rsidRPr="00050EA2">
      <w:tab/>
      <w:t xml:space="preserve">pnr: </w:t>
    </w:r>
    <w:r w:rsidRPr="00050EA2">
      <w:fldChar w:fldCharType="begin" w:fldLock="1"/>
    </w:r>
    <w:r w:rsidRPr="00050EA2">
      <w:instrText xml:space="preserve"> DOCPROPERTY</w:instrText>
    </w:r>
    <w:r w:rsidRPr="00050EA2">
      <w:rPr>
        <w:sz w:val="18"/>
      </w:rPr>
      <w:instrText xml:space="preserve"> "Partinummer" *\charformat </w:instrText>
    </w:r>
    <w:r w:rsidRPr="00050EA2">
      <w:fldChar w:fldCharType="separate"/>
    </w:r>
    <w:r w:rsidRPr="00050EA2">
      <w:t>m1141</w:t>
    </w:r>
    <w:r w:rsidRPr="00050EA2">
      <w:fldChar w:fldCharType="end"/>
    </w:r>
  </w:p>
  <w:p w:rsidR="00B77465" w:rsidRPr="00050EA2" w:rsidRDefault="00B77465">
    <w:pPr>
      <w:pStyle w:val="FSHRub1"/>
    </w:pPr>
    <w:r w:rsidRPr="00050EA2">
      <w:t>Motion till riksdagen</w:t>
    </w:r>
    <w:r w:rsidRPr="00050EA2">
      <w:br/>
    </w:r>
    <w:r w:rsidRPr="00050EA2">
      <w:fldChar w:fldCharType="begin" w:fldLock="1"/>
    </w:r>
    <w:r w:rsidRPr="00050EA2">
      <w:instrText xml:space="preserve"> DOCPROPERTY "YearUser" *\charformat </w:instrText>
    </w:r>
    <w:r w:rsidRPr="00050EA2">
      <w:fldChar w:fldCharType="separate"/>
    </w:r>
    <w:r w:rsidRPr="00050EA2">
      <w:t>2007/08</w:t>
    </w:r>
    <w:r w:rsidRPr="00050EA2">
      <w:fldChar w:fldCharType="end"/>
    </w:r>
    <w:r w:rsidRPr="00050EA2">
      <w:t>:</w:t>
    </w:r>
    <w:r w:rsidRPr="00050EA2">
      <w:fldChar w:fldCharType="begin" w:fldLock="1"/>
    </w:r>
    <w:r w:rsidRPr="00050EA2">
      <w:instrText xml:space="preserve"> DOCPROPERTY "Motionsnummer" *\charformat </w:instrText>
    </w:r>
    <w:r w:rsidRPr="00050EA2">
      <w:fldChar w:fldCharType="separate"/>
    </w:r>
    <w:r w:rsidRPr="00050EA2">
      <w:t>Sk357</w:t>
    </w:r>
    <w:r w:rsidRPr="00050EA2">
      <w:fldChar w:fldCharType="end"/>
    </w:r>
  </w:p>
  <w:p w:rsidR="00B77465" w:rsidRPr="00050EA2" w:rsidRDefault="00B77465">
    <w:pPr>
      <w:pStyle w:val="FSHNormalS5"/>
    </w:pPr>
    <w:r w:rsidRPr="00050EA2">
      <w:fldChar w:fldCharType="begin" w:fldLock="1"/>
    </w:r>
    <w:r w:rsidRPr="00050EA2">
      <w:instrText xml:space="preserve"> DOCPROPERTY "MotionarText" *\charformat </w:instrText>
    </w:r>
    <w:r w:rsidRPr="00050EA2">
      <w:fldChar w:fldCharType="separate"/>
    </w:r>
    <w:r w:rsidRPr="00050EA2">
      <w:t>av Lars  Hjälmered och Lisbeth Grönfeldt Bergman (m)</w:t>
    </w:r>
    <w:r w:rsidRPr="00050EA2">
      <w:fldChar w:fldCharType="end"/>
    </w:r>
    <w:r w:rsidRPr="00050EA2">
      <w:br/>
    </w:r>
    <w:r w:rsidRPr="00050EA2">
      <w:fldChar w:fldCharType="begin" w:fldLock="1"/>
    </w:r>
    <w:r w:rsidRPr="00050EA2">
      <w:instrText xml:space="preserve"> DOCPROPERTY "SvarFrasKort" *\charformat </w:instrText>
    </w:r>
    <w:r w:rsidRPr="00050EA2">
      <w:fldChar w:fldCharType="end"/>
    </w:r>
  </w:p>
  <w:p w:rsidR="00B77465" w:rsidRPr="00050EA2" w:rsidRDefault="00B77465">
    <w:pPr>
      <w:pStyle w:val="FSHTitel"/>
    </w:pPr>
    <w:r w:rsidRPr="00050EA2">
      <w:fldChar w:fldCharType="begin" w:fldLock="1"/>
    </w:r>
    <w:r w:rsidRPr="00050EA2">
      <w:instrText xml:space="preserve"> DOCPROPERTY</w:instrText>
    </w:r>
    <w:r w:rsidRPr="00050EA2">
      <w:rPr>
        <w:sz w:val="18"/>
      </w:rPr>
      <w:instrText xml:space="preserve"> "RubrikSvar" *\charformat </w:instrText>
    </w:r>
    <w:r w:rsidRPr="00050EA2">
      <w:fldChar w:fldCharType="separate"/>
    </w:r>
    <w:r w:rsidRPr="00050EA2">
      <w:t>Tonnagebeskattning av sjöfarten</w:t>
    </w:r>
    <w:r w:rsidRPr="00050EA2">
      <w:fldChar w:fldCharType="end"/>
    </w:r>
  </w:p>
  <w:p w:rsidR="00B77465" w:rsidRPr="00050EA2" w:rsidRDefault="00B77465">
    <w:pPr>
      <w:pStyle w:val="Normal00"/>
    </w:pPr>
  </w:p>
  <w:p w:rsidR="00B77465" w:rsidRPr="00050EA2" w:rsidRDefault="00B774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6163170">
    <w:abstractNumId w:val="8"/>
  </w:num>
  <w:num w:numId="2" w16cid:durableId="774524596">
    <w:abstractNumId w:val="9"/>
  </w:num>
  <w:num w:numId="3" w16cid:durableId="102384563">
    <w:abstractNumId w:val="8"/>
  </w:num>
  <w:num w:numId="4" w16cid:durableId="1648632579">
    <w:abstractNumId w:val="9"/>
  </w:num>
  <w:num w:numId="5" w16cid:durableId="1703624963">
    <w:abstractNumId w:val="13"/>
  </w:num>
  <w:num w:numId="6" w16cid:durableId="1622179758">
    <w:abstractNumId w:val="10"/>
  </w:num>
  <w:num w:numId="7" w16cid:durableId="2099016757">
    <w:abstractNumId w:val="11"/>
  </w:num>
  <w:num w:numId="8" w16cid:durableId="1712414577">
    <w:abstractNumId w:val="12"/>
  </w:num>
  <w:num w:numId="9" w16cid:durableId="1082265244">
    <w:abstractNumId w:val="8"/>
  </w:num>
  <w:num w:numId="10" w16cid:durableId="686713319">
    <w:abstractNumId w:val="3"/>
  </w:num>
  <w:num w:numId="11" w16cid:durableId="440881674">
    <w:abstractNumId w:val="2"/>
  </w:num>
  <w:num w:numId="12" w16cid:durableId="573049388">
    <w:abstractNumId w:val="1"/>
  </w:num>
  <w:num w:numId="13" w16cid:durableId="1737585775">
    <w:abstractNumId w:val="0"/>
  </w:num>
  <w:num w:numId="14" w16cid:durableId="637884864">
    <w:abstractNumId w:val="9"/>
  </w:num>
  <w:num w:numId="15" w16cid:durableId="1464275822">
    <w:abstractNumId w:val="7"/>
  </w:num>
  <w:num w:numId="16" w16cid:durableId="202909446">
    <w:abstractNumId w:val="6"/>
  </w:num>
  <w:num w:numId="17" w16cid:durableId="1532575589">
    <w:abstractNumId w:val="5"/>
  </w:num>
  <w:num w:numId="18" w16cid:durableId="1480726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BB72BDE6-61CB-41A4-B130-CEE48BF33596},{9231E1D7-9226-4105-8CF8-D9AC161C95D3}"/>
  </w:docVars>
  <w:rsids>
    <w:rsidRoot w:val="00F92234"/>
    <w:rsid w:val="00050EA2"/>
    <w:rsid w:val="00B77465"/>
    <w:rsid w:val="00F9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AF307CA-106B-4223-BEAD-762D2725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2060</Characters>
  <Application>Microsoft Office Word</Application>
  <DocSecurity>4</DocSecurity>
  <Lines>39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m1141</vt:lpstr>
    </vt:vector>
  </TitlesOfParts>
  <Company>Riksdagen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m1141</dc:title>
  <dc:subject>m1141</dc:subject>
  <dc:creator>Riksdagen</dc:creator>
  <cp:keywords>Riksdagen</cp:keywords>
  <dc:description>TKG-ktrl, MSMQ4mb, PersReg-Distribution mm</dc:description>
  <cp:lastModifiedBy>Lars Brink</cp:lastModifiedBy>
  <cp:revision>2</cp:revision>
  <cp:lastPrinted>2007-12-07T18:57:00Z</cp:lastPrinted>
  <dcterms:created xsi:type="dcterms:W3CDTF">2025-12-17T08:23:00Z</dcterms:created>
  <dcterms:modified xsi:type="dcterms:W3CDTF">2025-12-17T08:23:00Z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HE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Tonnagebeskattning av sjöfarten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Tonnagebeskattning av sjöfarten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m1141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 Hjälmered och Lisbeth Grönfeldt Bergman (m)</vt:lpwstr>
  </property>
  <property fmtid="{D5CDD505-2E9C-101B-9397-08002B2CF9AE}" pid="26" name="MotionarLista">
    <vt:lpwstr>Hjälmered, Lars  (m)\Grönfeldt Bergman, Lisbeth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Hjälmered (m), Lisbeth Grönfeldt Bergman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henrik.ekelund@riksdagen.se</vt:lpwstr>
  </property>
  <property fmtid="{D5CDD505-2E9C-101B-9397-08002B2CF9AE}" pid="45" name="ReservUID">
    <vt:lpwstr>hk0301aa</vt:lpwstr>
  </property>
  <property fmtid="{D5CDD505-2E9C-101B-9397-08002B2CF9AE}" pid="46" name="MotionID">
    <vt:lpwstr>20072008000000000109000011410069</vt:lpwstr>
  </property>
  <property fmtid="{D5CDD505-2E9C-101B-9397-08002B2CF9AE}" pid="47" name="datum">
    <vt:lpwstr>070926</vt:lpwstr>
  </property>
  <property fmtid="{D5CDD505-2E9C-101B-9397-08002B2CF9AE}" pid="48" name="avsändar-e-post">
    <vt:lpwstr>henrik.ekelund@riksdagen.se</vt:lpwstr>
  </property>
  <property fmtid="{D5CDD505-2E9C-101B-9397-08002B2CF9AE}" pid="49" name="id">
    <vt:lpwstr>20072008000000000109000011410069</vt:lpwstr>
  </property>
  <property fmtid="{D5CDD505-2E9C-101B-9397-08002B2CF9AE}" pid="50" name="nummer">
    <vt:lpwstr>357</vt:lpwstr>
  </property>
  <property fmtid="{D5CDD505-2E9C-101B-9397-08002B2CF9AE}" pid="51" name="utskottsbeteckning">
    <vt:lpwstr>Sk</vt:lpwstr>
  </property>
  <property fmtid="{D5CDD505-2E9C-101B-9397-08002B2CF9AE}" pid="52" name="GlobalUID">
    <vt:lpwstr>{11CEE322-35CA-406C-B9C2-11D06863ED57}</vt:lpwstr>
  </property>
  <property fmtid="{D5CDD505-2E9C-101B-9397-08002B2CF9AE}" pid="53" name="Överföringar">
    <vt:i4>0</vt:i4>
  </property>
  <property fmtid="{D5CDD505-2E9C-101B-9397-08002B2CF9AE}" pid="54" name="Checksum">
    <vt:lpwstr>*1017086724866*</vt:lpwstr>
  </property>
  <property fmtid="{D5CDD505-2E9C-101B-9397-08002B2CF9AE}" pid="55" name="skuggnummer">
    <vt:lpwstr>2673</vt:lpwstr>
  </property>
  <property fmtid="{D5CDD505-2E9C-101B-9397-08002B2CF9AE}" pid="56" name="urixVersion">
    <vt:lpwstr>3.2.0.8</vt:lpwstr>
  </property>
  <property fmtid="{D5CDD505-2E9C-101B-9397-08002B2CF9AE}" pid="57" name="urixOrigin">
    <vt:lpwstr>071207 19:57:05.645</vt:lpwstr>
  </property>
  <property fmtid="{D5CDD505-2E9C-101B-9397-08002B2CF9AE}" pid="58" name="urixGuid">
    <vt:lpwstr>{DB598701-A4C5-45D5-9D22-424FAB607D8D}</vt:lpwstr>
  </property>
</Properties>
</file>