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F6A" w:rsidRPr="000E44A8" w:rsidRDefault="00866F6A">
      <w:pPr>
        <w:pStyle w:val="Frslagsrubrik"/>
      </w:pPr>
      <w:r w:rsidRPr="000E44A8">
        <w:t>Förslag till riksdagsbeslut</w:t>
      </w:r>
    </w:p>
    <w:p w:rsidR="00866F6A" w:rsidRPr="000E44A8" w:rsidRDefault="00866F6A">
      <w:pPr>
        <w:pStyle w:val="Hemstlatt"/>
        <w:numPr>
          <w:ilvl w:val="0"/>
          <w:numId w:val="1"/>
        </w:numPr>
      </w:pPr>
      <w:r w:rsidRPr="000E44A8">
        <w:t>Riksdagen avslår förslaget om att utöka ko</w:t>
      </w:r>
      <w:r w:rsidRPr="000E44A8">
        <w:t>l</w:t>
      </w:r>
      <w:r w:rsidRPr="000E44A8">
        <w:t>lektivtrafiklagens tillämpningsområde så att lagen även omfattar ko</w:t>
      </w:r>
      <w:r w:rsidRPr="000E44A8">
        <w:t>l</w:t>
      </w:r>
      <w:r w:rsidRPr="000E44A8">
        <w:t>lektivtrafik på vatten samt förslaget om att tillämpa EU:s kollekti</w:t>
      </w:r>
      <w:r w:rsidRPr="000E44A8">
        <w:t>v</w:t>
      </w:r>
      <w:r w:rsidRPr="000E44A8">
        <w:t>trafikförordning på kollektivtrafik på vatten.</w:t>
      </w:r>
    </w:p>
    <w:p w:rsidR="00866F6A" w:rsidRPr="000E44A8" w:rsidRDefault="00866F6A">
      <w:pPr>
        <w:pStyle w:val="Hemstlatt"/>
        <w:numPr>
          <w:ilvl w:val="0"/>
          <w:numId w:val="1"/>
        </w:numPr>
      </w:pPr>
      <w:r w:rsidRPr="000E44A8">
        <w:t>Riksdagen tillkännager för regeringen som sin mening vad som anförs i motionen om att regeringen ska återkomma till riksd</w:t>
      </w:r>
      <w:r w:rsidRPr="000E44A8">
        <w:t>a</w:t>
      </w:r>
      <w:r w:rsidRPr="000E44A8">
        <w:t>gen under 2013 med en utvärdering av vad kollektivtrafiklagen som trädde i kraft den 1 januari 2012 inneburit för målet om fördubblad kollektivtrafik, servicegrad, biljettpriser samt för eventuell urhol</w:t>
      </w:r>
      <w:r w:rsidRPr="000E44A8">
        <w:t>k</w:t>
      </w:r>
      <w:r w:rsidRPr="000E44A8">
        <w:t xml:space="preserve">ning av miljöanpassning, handikappanpassning och trafiksäkerhet. </w:t>
      </w:r>
    </w:p>
    <w:p w:rsidR="00866F6A" w:rsidRPr="000E44A8" w:rsidRDefault="00866F6A">
      <w:pPr>
        <w:pStyle w:val="Hemstlatt"/>
        <w:numPr>
          <w:ilvl w:val="0"/>
          <w:numId w:val="1"/>
        </w:numPr>
      </w:pPr>
      <w:r w:rsidRPr="000E44A8">
        <w:t>Riksdagen tillkännager för regeringen som sin mening vad som anförs i motionen om att regionala kollektivtrafikmyndigheter, eller den till vilken befogenhet överlämnats enligt 2 §, ska ha möjli</w:t>
      </w:r>
      <w:r w:rsidRPr="000E44A8">
        <w:t>g</w:t>
      </w:r>
      <w:r w:rsidRPr="000E44A8">
        <w:t xml:space="preserve">het att ställa krav på operatörer som bedriver kommersiell trafik att ingå i ett gemensamt biljettsystem. </w:t>
      </w:r>
    </w:p>
    <w:p w:rsidR="00866F6A" w:rsidRPr="000E44A8" w:rsidRDefault="00866F6A">
      <w:pPr>
        <w:pStyle w:val="Hemstlatt"/>
        <w:numPr>
          <w:ilvl w:val="0"/>
          <w:numId w:val="1"/>
        </w:numPr>
      </w:pPr>
      <w:r w:rsidRPr="000E44A8">
        <w:t>Riksdagen tillkännager för regeringen som sin mening vad som anförs i motionen om att det ska vara möjligt för en regional tr</w:t>
      </w:r>
      <w:r w:rsidRPr="000E44A8">
        <w:t>a</w:t>
      </w:r>
      <w:r w:rsidRPr="000E44A8">
        <w:t>fikmyndighet, eller den till vilken befogenhet överlämnats enligt 2 §, att upprätta allmän trafikplikt med en månads varsel om det up</w:t>
      </w:r>
      <w:r w:rsidRPr="000E44A8">
        <w:t>p</w:t>
      </w:r>
      <w:r w:rsidRPr="000E44A8">
        <w:t xml:space="preserve">kommer särskilda behov som motiverar detta. </w:t>
      </w:r>
    </w:p>
    <w:p w:rsidR="00866F6A" w:rsidRPr="000E44A8" w:rsidRDefault="00866F6A">
      <w:pPr>
        <w:pStyle w:val="Hemstlatt"/>
        <w:numPr>
          <w:ilvl w:val="0"/>
          <w:numId w:val="1"/>
        </w:numPr>
      </w:pPr>
      <w:r w:rsidRPr="000E44A8">
        <w:t>Riksdagen tillkännager för regeringen som sin mening vad som anförs i motionen om att regeringen bör utreda och föreslå å</w:t>
      </w:r>
      <w:r w:rsidRPr="000E44A8">
        <w:t>t</w:t>
      </w:r>
      <w:r w:rsidRPr="000E44A8">
        <w:t>gärder som garanterar att samma regler för Euronormer, energieffe</w:t>
      </w:r>
      <w:r w:rsidRPr="000E44A8">
        <w:t>k</w:t>
      </w:r>
      <w:r w:rsidRPr="000E44A8">
        <w:t>tiva fordon och alternativa bränslen ska gälla för operatörer som b</w:t>
      </w:r>
      <w:r w:rsidRPr="000E44A8">
        <w:t>e</w:t>
      </w:r>
      <w:r w:rsidRPr="000E44A8">
        <w:t xml:space="preserve">driver kommersiell trafik som för offentligt finansierad trafik på sträckor med allmän trafikplikt. </w:t>
      </w:r>
    </w:p>
    <w:p w:rsidR="00866F6A" w:rsidRPr="000E44A8" w:rsidRDefault="00866F6A">
      <w:pPr>
        <w:pStyle w:val="Hemstlatt"/>
        <w:numPr>
          <w:ilvl w:val="0"/>
          <w:numId w:val="1"/>
        </w:numPr>
      </w:pPr>
      <w:r w:rsidRPr="000E44A8">
        <w:lastRenderedPageBreak/>
        <w:t>Riksdagen tillkännager för regeringen som sin mening vad som anförs i motionen om att regeringen bör utreda och föreslå å</w:t>
      </w:r>
      <w:r w:rsidRPr="000E44A8">
        <w:t>t</w:t>
      </w:r>
      <w:r w:rsidRPr="000E44A8">
        <w:t>gärder för att samma normer för tillgänglighet för personer med fun</w:t>
      </w:r>
      <w:r w:rsidRPr="000E44A8">
        <w:t>k</w:t>
      </w:r>
      <w:r w:rsidRPr="000E44A8">
        <w:t>tionsnedsättning ska gälla för operatörer som bedriver kommersiell trafik som för offentligt finansierad trafik på sträckor med allmän tr</w:t>
      </w:r>
      <w:r w:rsidRPr="000E44A8">
        <w:t>a</w:t>
      </w:r>
      <w:r w:rsidRPr="000E44A8">
        <w:t>fikplikt.</w:t>
      </w:r>
    </w:p>
    <w:p w:rsidR="00866F6A" w:rsidRPr="000E44A8" w:rsidRDefault="00866F6A">
      <w:pPr>
        <w:pStyle w:val="Hemstlatt"/>
        <w:numPr>
          <w:ilvl w:val="0"/>
          <w:numId w:val="1"/>
        </w:numPr>
      </w:pPr>
      <w:r w:rsidRPr="000E44A8">
        <w:t>Riksdagen tillkännager för regeringen som sin mening vad som anförs i motionen om att regeringen bör utreda och föreslå å</w:t>
      </w:r>
      <w:r w:rsidRPr="000E44A8">
        <w:t>t</w:t>
      </w:r>
      <w:r w:rsidRPr="000E44A8">
        <w:t>gärder för att samma normer för trafiksäkerhet, såsom god fordon</w:t>
      </w:r>
      <w:r w:rsidRPr="000E44A8">
        <w:t>s</w:t>
      </w:r>
      <w:r w:rsidRPr="000E44A8">
        <w:t>kondition, säkerhetsbälten, utrymningssäkerhet, alkolås och vinte</w:t>
      </w:r>
      <w:r w:rsidRPr="000E44A8">
        <w:t>r</w:t>
      </w:r>
      <w:r w:rsidRPr="000E44A8">
        <w:t>däck, ska gälla för operatörer som bedriver kommersiell trafik som för offentligt finansierad trafik på sträckor med allmän trafi</w:t>
      </w:r>
      <w:r w:rsidRPr="000E44A8">
        <w:t>k</w:t>
      </w:r>
      <w:r w:rsidRPr="000E44A8">
        <w:t>plikt.</w:t>
      </w:r>
    </w:p>
    <w:p w:rsidR="00866F6A" w:rsidRPr="000E44A8" w:rsidRDefault="00866F6A">
      <w:pPr>
        <w:pStyle w:val="Hemstlatt"/>
        <w:numPr>
          <w:ilvl w:val="0"/>
          <w:numId w:val="1"/>
        </w:numPr>
      </w:pPr>
      <w:r w:rsidRPr="000E44A8">
        <w:t xml:space="preserve">Riksdagen tillkännager för regeringen som sin mening vad som anförs i motionen om att regeringen bör återkomma med förslag om en ändring i kollektivtrafiklagen så att det blir möjligt att ställa krav på både upphandlad och kommersiell trafik så att resenärerna ska kunna ta med sig cyklar i kollektivtrafiken. </w:t>
      </w:r>
    </w:p>
    <w:p w:rsidR="00866F6A" w:rsidRPr="000E44A8" w:rsidRDefault="00866F6A">
      <w:pPr>
        <w:pStyle w:val="Rubrik1"/>
      </w:pPr>
      <w:r w:rsidRPr="000E44A8">
        <w:t>Motivering</w:t>
      </w:r>
    </w:p>
    <w:p w:rsidR="00866F6A" w:rsidRPr="000E44A8" w:rsidRDefault="00866F6A">
      <w:r w:rsidRPr="000E44A8">
        <w:t>Propositionen föreslår att kollektivtrafiklagens tillämpningsområde utökas så att det även omfattar kollektivtrafik på vatten samt att EU:s kollektivtrafi</w:t>
      </w:r>
      <w:r w:rsidRPr="000E44A8">
        <w:t>k</w:t>
      </w:r>
      <w:r w:rsidRPr="000E44A8">
        <w:t>förordning blir tillämplig på densamma. Vidare föreslår propositionen att den regionala kollektivtrafikmyndigheten genom tillägg i kollektivtrafiklagen ska sörja för den nationsgränsöverskridande kollektivtrafiken. Propositionen föreslår även en ny bestämmelse som möjliggör för kommun inom länet att finansiera regional kollektivtrafik som är bättre eller billigare än vad land</w:t>
      </w:r>
      <w:r w:rsidRPr="000E44A8">
        <w:t>s</w:t>
      </w:r>
      <w:r w:rsidRPr="000E44A8">
        <w:t>tinget annars skulle tillhandahålla. Det föreslås även att i kollektivtrafiklagen utöka uppgiftsskyldigheten till fler aktörer än ko</w:t>
      </w:r>
      <w:r w:rsidRPr="000E44A8">
        <w:t>llektivtrafikföretag samt möjligheter att medge undantag från de skyldigheter som ställs på kollekti</w:t>
      </w:r>
      <w:r w:rsidRPr="000E44A8">
        <w:t>v</w:t>
      </w:r>
      <w:r w:rsidRPr="000E44A8">
        <w:t>trafikföretag att ta ut avgifter för tillsyn och ärendehandläggning. Slutligen föreslås en följdändring i järnvägslagen. Lagändringarna föreslås träda i kraft den 1 juli 2012.</w:t>
      </w:r>
    </w:p>
    <w:p w:rsidR="00866F6A" w:rsidRPr="000E44A8" w:rsidRDefault="00866F6A">
      <w:pPr>
        <w:pStyle w:val="Rubrik2"/>
      </w:pPr>
      <w:r w:rsidRPr="000E44A8">
        <w:t>En sammanhållen kollektivtrafik</w:t>
      </w:r>
    </w:p>
    <w:p w:rsidR="00866F6A" w:rsidRPr="000E44A8" w:rsidRDefault="00866F6A">
      <w:r w:rsidRPr="000E44A8">
        <w:t>Den 1 januari 2012 trädde den nya lagen om kollektivtrafik i kraft. Endast en kort period har gått sedan lagen infördes och få erfarenheter finns ännu av dess konsekvenser. Vänsterpartiets kritik av införandet av en avreglerad ko</w:t>
      </w:r>
      <w:r w:rsidRPr="000E44A8">
        <w:t>l</w:t>
      </w:r>
      <w:r w:rsidRPr="000E44A8">
        <w:t>lektivtrafik kvarstår och vi föreslår i motion 2011/12:T459 att lagen ska rivas upp. I grunden handlar avregleringar om att minska demokratin. Om infr</w:t>
      </w:r>
      <w:r w:rsidRPr="000E44A8">
        <w:t>a</w:t>
      </w:r>
      <w:r w:rsidRPr="000E44A8">
        <w:t>struktur och annat samhällsviktigt styrs av samhället sker det under demokr</w:t>
      </w:r>
      <w:r w:rsidRPr="000E44A8">
        <w:t>a</w:t>
      </w:r>
      <w:r w:rsidRPr="000E44A8">
        <w:t>tisk kontroll och är därmed påverkbart. Om den privata infrastrukturen ökar, så minskar demokratin. Men det handlar även om att avreglering försvårar möjligheten att öka andelen kollektivresande, eftersom priser och utbud kan försämras. Detta är oroande eftersom kollektivtrafik är en</w:t>
      </w:r>
      <w:r w:rsidRPr="000E44A8">
        <w:t xml:space="preserve"> klimatsmart sa</w:t>
      </w:r>
      <w:r w:rsidRPr="000E44A8">
        <w:t>m</w:t>
      </w:r>
      <w:r w:rsidRPr="000E44A8">
        <w:t>hällelig nyttighet och eftersom det finns sociala och ekologiska skäl för att fler ska åka kollektivt. Det finns dessutom inga internationella exempel som stöder regeringens ideologiska ståndpunkt att en avreglerad kollektivtr</w:t>
      </w:r>
      <w:r w:rsidRPr="000E44A8">
        <w:t>a</w:t>
      </w:r>
      <w:r w:rsidRPr="000E44A8">
        <w:t>fik skulle ge de effekter som hävdats, dvs. fler aktörer, ökat trafikutbud och lägre priser. Tvärtom har det visat sig att de länder som lyckats bäst med att attr</w:t>
      </w:r>
      <w:r w:rsidRPr="000E44A8">
        <w:t>a</w:t>
      </w:r>
      <w:r w:rsidRPr="000E44A8">
        <w:t xml:space="preserve">hera resenärer till kollektivtrafiken har ett system som vi haft de senaste 10–15 åren före avregleringen </w:t>
      </w:r>
      <w:r w:rsidRPr="000E44A8">
        <w:t>vid årsskiftet. Ett system för kollektivtrafiken som innebär att det offentliga tar ett stort organisatoriskt och finansiellt a</w:t>
      </w:r>
      <w:r w:rsidRPr="000E44A8">
        <w:t>n</w:t>
      </w:r>
      <w:r w:rsidRPr="000E44A8">
        <w:t>svar medan själva utförandet kan bedrivas av olika aktörer.</w:t>
      </w:r>
    </w:p>
    <w:p w:rsidR="00866F6A" w:rsidRPr="000E44A8" w:rsidRDefault="00866F6A">
      <w:pPr>
        <w:pStyle w:val="Rubrik2"/>
      </w:pPr>
      <w:r w:rsidRPr="000E44A8">
        <w:t>Inget samhälleligt behov av ytterligare avreglering inom kollektivtrafiken</w:t>
      </w:r>
    </w:p>
    <w:p w:rsidR="00866F6A" w:rsidRPr="000E44A8" w:rsidRDefault="00866F6A">
      <w:r w:rsidRPr="000E44A8">
        <w:t>Regeringen föreslår i proposition 2011/12:76  att kollektivtrafiklagens ti</w:t>
      </w:r>
      <w:r w:rsidRPr="000E44A8">
        <w:t>l</w:t>
      </w:r>
      <w:r w:rsidRPr="000E44A8">
        <w:t>lämpningsområde utökas så att den även omfattar kollektivtrafik på vatten. Vänsterpartiet ser brist på samhällsvinster även i detta tillämpningsområde för kollektivtrafiklagen. Offentligt finansierad kollektivtrafik på vatten bör stim</w:t>
      </w:r>
      <w:r w:rsidRPr="000E44A8">
        <w:t>u</w:t>
      </w:r>
      <w:r w:rsidRPr="000E44A8">
        <w:t>leras, och enligt vår bedömning är det svårt att se att propositionens förslag om utökat tillämpningsområde verkar i en sådan riktning. Det finns risk att kommersiella aktörer bara bedriver båtturer sommartid och därmed undergr</w:t>
      </w:r>
      <w:r w:rsidRPr="000E44A8">
        <w:t>ä</w:t>
      </w:r>
      <w:r w:rsidRPr="000E44A8">
        <w:t>ver ekonomin för åretrunttrafiken för fastboende</w:t>
      </w:r>
      <w:r w:rsidRPr="000E44A8">
        <w:t>. Med den ökade administr</w:t>
      </w:r>
      <w:r w:rsidRPr="000E44A8">
        <w:t>a</w:t>
      </w:r>
      <w:r w:rsidRPr="000E44A8">
        <w:t>tion som lagförslaget innebär för exempelvis berörda kommuner riskerar dessutom nyetablering av kollektivtrafik till sjöss i vissa fall att försenas och försvåras.</w:t>
      </w:r>
    </w:p>
    <w:p w:rsidR="00866F6A" w:rsidRPr="000E44A8" w:rsidRDefault="00866F6A">
      <w:pPr>
        <w:pStyle w:val="Normaltindrag"/>
      </w:pPr>
      <w:r w:rsidRPr="000E44A8">
        <w:t>Regeringen anför vidare som skäl för breddning av kollektivtrafiklagens tillämpningsområde till att även gälla kollektivtrafik till sjöss, att bättre föru</w:t>
      </w:r>
      <w:r w:rsidRPr="000E44A8">
        <w:t>t</w:t>
      </w:r>
      <w:r w:rsidRPr="000E44A8">
        <w:t>sättningar för de kommersiella företagen ges för att bedriva kommersiell trafik.</w:t>
      </w:r>
    </w:p>
    <w:p w:rsidR="00866F6A" w:rsidRPr="000E44A8" w:rsidRDefault="00866F6A">
      <w:pPr>
        <w:pStyle w:val="Normaltindrag"/>
      </w:pPr>
      <w:r w:rsidRPr="000E44A8">
        <w:t>Vänsterpartiet menar att det redan i dag finns öppna möjligheter för den aktör som vill verka på marknaden och att detta inte är något reellt problem i Sverige. Av ovannämnda skäl finner vi det inte berättigat att kollektivtrafi</w:t>
      </w:r>
      <w:r w:rsidRPr="000E44A8">
        <w:t>k</w:t>
      </w:r>
      <w:r w:rsidRPr="000E44A8">
        <w:t>lagens tillämpningsområde utökas så att lagen även omfattar kollektivtrafik på vatten samt att EU:s kollektivtrafikförordning blir tillämplig på kollekti</w:t>
      </w:r>
      <w:r w:rsidRPr="000E44A8">
        <w:t>v</w:t>
      </w:r>
      <w:r w:rsidRPr="000E44A8">
        <w:t>trafik på vatten och avslår i denna del propositionen. Detta bör riksdagen ge regeringen till känna.</w:t>
      </w:r>
    </w:p>
    <w:p w:rsidR="00866F6A" w:rsidRPr="000E44A8" w:rsidRDefault="00866F6A">
      <w:pPr>
        <w:pStyle w:val="Rubrik2"/>
      </w:pPr>
      <w:r w:rsidRPr="000E44A8">
        <w:t>Utvärdera effekterna av lagen</w:t>
      </w:r>
    </w:p>
    <w:p w:rsidR="00866F6A" w:rsidRPr="000E44A8" w:rsidRDefault="00866F6A">
      <w:r w:rsidRPr="000E44A8">
        <w:t>Vänsterpartiet menar att det är nödvändigt att fram till 2020 fördubbla and</w:t>
      </w:r>
      <w:r w:rsidRPr="000E44A8">
        <w:t>e</w:t>
      </w:r>
      <w:r w:rsidRPr="000E44A8">
        <w:t>len resande med kollektivtrafik. En förbättrad kollektivtrafik stärker jämlikh</w:t>
      </w:r>
      <w:r w:rsidRPr="000E44A8">
        <w:t>e</w:t>
      </w:r>
      <w:r w:rsidRPr="000E44A8">
        <w:t>ten och jämställdheten inom transportsektorn och minskar behovet av bilen. En utvärdering om vad kollektivtrafiklagen som trädde i kraft den 1 januari 2012 inneburit för målet om fördubblad kollektivtrafik, servicegraden, biljet</w:t>
      </w:r>
      <w:r w:rsidRPr="000E44A8">
        <w:t>t</w:t>
      </w:r>
      <w:r w:rsidRPr="000E44A8">
        <w:t>priserna samt eventuell urholkning av miljöanpassning, handikappanpassning och trafiksäkerhet ska utvärderas under 2013. Detta bör riksdagen ge rege</w:t>
      </w:r>
      <w:r w:rsidRPr="000E44A8">
        <w:t>r</w:t>
      </w:r>
      <w:r w:rsidRPr="000E44A8">
        <w:t>ingen till känna.</w:t>
      </w:r>
    </w:p>
    <w:p w:rsidR="00866F6A" w:rsidRPr="000E44A8" w:rsidRDefault="00866F6A">
      <w:pPr>
        <w:pStyle w:val="Rubrik2"/>
      </w:pPr>
      <w:r w:rsidRPr="000E44A8">
        <w:t>Gemensamt biljettsystem</w:t>
      </w:r>
    </w:p>
    <w:p w:rsidR="00866F6A" w:rsidRPr="000E44A8" w:rsidRDefault="00866F6A">
      <w:r w:rsidRPr="000E44A8">
        <w:t>För att uppnå ett sammanhållet kollektivtrafiksystem krävs förbättrad sa</w:t>
      </w:r>
      <w:r w:rsidRPr="000E44A8">
        <w:t>m</w:t>
      </w:r>
      <w:r w:rsidRPr="000E44A8">
        <w:t>ordning. Resenären måste uppleva att det är enkelt att planera en resa. För detta krävs ett förbättrat och gemensamt biljettsystem. Regionala kollektivtr</w:t>
      </w:r>
      <w:r w:rsidRPr="000E44A8">
        <w:t>a</w:t>
      </w:r>
      <w:r w:rsidRPr="000E44A8">
        <w:t>fikmyndigheter, eller den till vilken befogenhet överlämnats enligt 2 §, ska ha möjlighet att ställa krav på operatörer som bedriver kommersiell trafik att ingå i ett geme</w:t>
      </w:r>
      <w:r w:rsidRPr="000E44A8">
        <w:t>n</w:t>
      </w:r>
      <w:r w:rsidRPr="000E44A8">
        <w:t xml:space="preserve">samt biljettsystem. Detta bör riksdagen ge regeringen till känna. </w:t>
      </w:r>
    </w:p>
    <w:p w:rsidR="00866F6A" w:rsidRPr="000E44A8" w:rsidRDefault="00866F6A">
      <w:pPr>
        <w:pStyle w:val="Rubrik2"/>
      </w:pPr>
      <w:r w:rsidRPr="000E44A8">
        <w:t>Möjliggör för offentligt finansierad trafik att starta med kort varsel</w:t>
      </w:r>
    </w:p>
    <w:p w:rsidR="00866F6A" w:rsidRPr="000E44A8" w:rsidRDefault="00866F6A">
      <w:r w:rsidRPr="000E44A8">
        <w:t>Den nya kollektivtrafiklagen begränsar möjligheten för offentligt finansierad kollektivtrafik att snabbt, om behov uppstår, starta nya turer för kollektivtr</w:t>
      </w:r>
      <w:r w:rsidRPr="000E44A8">
        <w:t>a</w:t>
      </w:r>
      <w:r w:rsidRPr="000E44A8">
        <w:t>fik. I kollektivtrafiklagen är det inte uttryckligen förbjudet för myndighet att införa trafikplikt på enskilda linjer men det innebär en byråkratisk och tid</w:t>
      </w:r>
      <w:r w:rsidRPr="000E44A8">
        <w:t>s</w:t>
      </w:r>
      <w:r w:rsidRPr="000E44A8">
        <w:t>krävande hantering. För kommersiella aktörer finns betydligt större möjligh</w:t>
      </w:r>
      <w:r w:rsidRPr="000E44A8">
        <w:t>e</w:t>
      </w:r>
      <w:r w:rsidRPr="000E44A8">
        <w:t>ter att med kort varsel starta och upphöra med trafik. För att snabbt kunna svara mot resenärers behov av tillgänglig kollektivtrafik bör regional my</w:t>
      </w:r>
      <w:r w:rsidRPr="000E44A8">
        <w:t>n</w:t>
      </w:r>
      <w:r w:rsidRPr="000E44A8">
        <w:t>dighet, eller den till vilken befogenhet överlämnats enligt 2 §, ges möjlighet att upprätta allmän trafikplikt med en månads va</w:t>
      </w:r>
      <w:r w:rsidRPr="000E44A8">
        <w:t>rsel om särskilda behov up</w:t>
      </w:r>
      <w:r w:rsidRPr="000E44A8">
        <w:t>p</w:t>
      </w:r>
      <w:r w:rsidRPr="000E44A8">
        <w:t>kommer som motiverar detta. Detta bör riksdagen ge regeringen till känna.</w:t>
      </w:r>
    </w:p>
    <w:p w:rsidR="00866F6A" w:rsidRPr="000E44A8" w:rsidRDefault="00866F6A">
      <w:pPr>
        <w:pStyle w:val="Rubrik2"/>
      </w:pPr>
      <w:r w:rsidRPr="000E44A8">
        <w:t>Bristande miljöhänsyn ska inte vara konkurrensfördel</w:t>
      </w:r>
    </w:p>
    <w:p w:rsidR="00866F6A" w:rsidRPr="000E44A8" w:rsidRDefault="00866F6A">
      <w:r w:rsidRPr="000E44A8">
        <w:t>I många kommuner sker ett ambitiöst arbete för att minska klimat- och milj</w:t>
      </w:r>
      <w:r w:rsidRPr="000E44A8">
        <w:t>ö</w:t>
      </w:r>
      <w:r w:rsidRPr="000E44A8">
        <w:t>påverkan från våra transporter. Ett sådant arbete omfattar i många fall även kollektivtrafiken genom mer energieffektiva bussar, miljömärkta bränslen och förnybara drivmedel. Vänsterpartiet menar att det inte ska vara möjligt för privata aktörer att konkurrera med fordon som är sämre för miljön. Regerin</w:t>
      </w:r>
      <w:r w:rsidRPr="000E44A8">
        <w:t>g</w:t>
      </w:r>
      <w:r w:rsidRPr="000E44A8">
        <w:t>en bör utreda och föreslå åtgärder som garanterar att samma regler för Eur</w:t>
      </w:r>
      <w:r w:rsidRPr="000E44A8">
        <w:t>o</w:t>
      </w:r>
      <w:r w:rsidRPr="000E44A8">
        <w:t>normer, energieffektiva fordon och alternativa bränslen gäller såväl för oper</w:t>
      </w:r>
      <w:r w:rsidRPr="000E44A8">
        <w:t>a</w:t>
      </w:r>
      <w:r w:rsidRPr="000E44A8">
        <w:t>törer som bedriver kommersiell trafik som för offentl</w:t>
      </w:r>
      <w:r w:rsidRPr="000E44A8">
        <w:t>igt finansierad trafik på sträckor med allmän trafikplikt. Detta bör riksdagen ge regeringen till känna.</w:t>
      </w:r>
    </w:p>
    <w:p w:rsidR="00866F6A" w:rsidRPr="000E44A8" w:rsidRDefault="00866F6A">
      <w:pPr>
        <w:pStyle w:val="Rubrik2"/>
      </w:pPr>
      <w:r w:rsidRPr="000E44A8">
        <w:t>Öka tillgängligheten för personer med funktionshinder</w:t>
      </w:r>
    </w:p>
    <w:p w:rsidR="00866F6A" w:rsidRPr="000E44A8" w:rsidRDefault="00866F6A">
      <w:r w:rsidRPr="000E44A8">
        <w:t>Den nya kommersiella busslinjen Nacka–Kista som körs av Veolia Transport är inte tillgänglig för rullstolsburna personer. Busslinjen är en av de första i sitt slag att godkännas enligt den nya kollektivtrafiklagen. Några krav på att traf</w:t>
      </w:r>
      <w:r w:rsidRPr="000E44A8">
        <w:t>i</w:t>
      </w:r>
      <w:r w:rsidRPr="000E44A8">
        <w:t>ken ska vara tillgänglig för personer med funktionsnedsättning finns inte. Förbu</w:t>
      </w:r>
      <w:r w:rsidRPr="000E44A8">
        <w:t>n</w:t>
      </w:r>
      <w:r w:rsidRPr="000E44A8">
        <w:t>det för ett samhälle utan rörelsehinder (DHR) varnade redan innan lagen kom till för denna utveckling och menar att regeringen bryter mot FN:s konvention om rättigheter för personer med funktionsnedsättning. Regeringen bör utreda och föreslå åtgärder för att samma normer för tillgänglighet för personer med funktionsnedsättning ska gälla för operatörer som bedriver kommersiell trafik som för offentligt finansierad trafik på str</w:t>
      </w:r>
      <w:r w:rsidRPr="000E44A8">
        <w:t>äckor med al</w:t>
      </w:r>
      <w:r w:rsidRPr="000E44A8">
        <w:t>l</w:t>
      </w:r>
      <w:r w:rsidRPr="000E44A8">
        <w:t>män trafikplikt. Detta bör rik</w:t>
      </w:r>
      <w:r w:rsidRPr="000E44A8">
        <w:t>s</w:t>
      </w:r>
      <w:r w:rsidRPr="000E44A8">
        <w:t>dagen ge regeringen till känna.</w:t>
      </w:r>
    </w:p>
    <w:p w:rsidR="00866F6A" w:rsidRPr="000E44A8" w:rsidRDefault="00866F6A">
      <w:pPr>
        <w:pStyle w:val="Rubrik2"/>
      </w:pPr>
      <w:r w:rsidRPr="000E44A8">
        <w:t>Samma villkor för ökad trafiksäkerhet</w:t>
      </w:r>
    </w:p>
    <w:p w:rsidR="00866F6A" w:rsidRPr="000E44A8" w:rsidRDefault="00866F6A">
      <w:r w:rsidRPr="000E44A8">
        <w:t>I likhet med ökad miljöprestanda och förbättrad tillgänglighet i kollektivtraf</w:t>
      </w:r>
      <w:r w:rsidRPr="000E44A8">
        <w:t>i</w:t>
      </w:r>
      <w:r w:rsidRPr="000E44A8">
        <w:t>ken bedrivs ett brett arbete på lokal och regional nivå för att stärka trafiks</w:t>
      </w:r>
      <w:r w:rsidRPr="000E44A8">
        <w:t>ä</w:t>
      </w:r>
      <w:r w:rsidRPr="000E44A8">
        <w:t>kerheten i bussarna. Vänsterpartiet menar att den nya lagstiftningen riskerar att motverka dessa ansträngningar när kommersiella aktörer med kort varsel sätter in bussar med sämre trafiksäkerhet där man har infört trafikplikt. Rege</w:t>
      </w:r>
      <w:r w:rsidRPr="000E44A8">
        <w:t>r</w:t>
      </w:r>
      <w:r w:rsidRPr="000E44A8">
        <w:t xml:space="preserve">ingen bör utreda och föreslå åtgärder för att samma normer för trafiksäkerhet, såsom god fordonskondition, säkerhetsbälten, utrymningssäkerhet, alkolås och vinterdäck, ska gälla såväl för operatörer, </w:t>
      </w:r>
      <w:r w:rsidRPr="000E44A8">
        <w:t>kommersiell trafik som för offentligt finansierad trafik på sträckor med allmän trafikplikt. Detta bör rik</w:t>
      </w:r>
      <w:r w:rsidRPr="000E44A8">
        <w:t>s</w:t>
      </w:r>
      <w:r w:rsidRPr="000E44A8">
        <w:t>dagen ge regeringen till känna.</w:t>
      </w:r>
    </w:p>
    <w:p w:rsidR="00866F6A" w:rsidRPr="000E44A8" w:rsidRDefault="00866F6A">
      <w:pPr>
        <w:pStyle w:val="Rubrik2"/>
      </w:pPr>
      <w:r w:rsidRPr="000E44A8">
        <w:t>Skapa möjlighet att ställa krav på att cykel kan medföras i kollektivtrafiken</w:t>
      </w:r>
    </w:p>
    <w:p w:rsidR="00866F6A" w:rsidRPr="000E44A8" w:rsidRDefault="00866F6A">
      <w:r w:rsidRPr="000E44A8">
        <w:t>Trots miljömässiga och sociala fördelar med cykel är det sällan cyklar prior</w:t>
      </w:r>
      <w:r w:rsidRPr="000E44A8">
        <w:t>i</w:t>
      </w:r>
      <w:r w:rsidRPr="000E44A8">
        <w:t>teras i trafiken. För att ytterligare stimulera cykeln som transportmedel måste möjligheten att medtaga cykeln vid kollektiva resor förbättras. Vänsterpartiet menar att möjligheten att ställa krav på kommersiell trafik för att detta ska vara praktiskt möjligt måste finnas. Regeringen bör återkomma med förslag om ändring i kollektivtrafiklagen så att det blir möjligt att ställa krav på både upphandlad och kommersiell trafik så att resenärerna ska kunna ta med sig cyklar i kollektivtrafiken. Detta bör riksda</w:t>
      </w:r>
      <w:r w:rsidRPr="000E44A8">
        <w:t>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4A8">
        <w:trPr>
          <w:cantSplit/>
        </w:trPr>
        <w:tc>
          <w:tcPr>
            <w:tcW w:w="3046" w:type="dxa"/>
          </w:tcPr>
          <w:p w:rsidR="00866F6A" w:rsidRPr="000E44A8" w:rsidRDefault="00866F6A">
            <w:pPr>
              <w:pStyle w:val="UnderskriftDatum"/>
              <w:spacing w:before="240"/>
            </w:pPr>
            <w:r w:rsidRPr="000E44A8">
              <w:t>Stockholm den 23 mars 2012</w:t>
            </w:r>
          </w:p>
        </w:tc>
        <w:tc>
          <w:tcPr>
            <w:tcW w:w="3047" w:type="dxa"/>
          </w:tcPr>
          <w:p w:rsidR="00866F6A" w:rsidRPr="000E44A8" w:rsidRDefault="00866F6A">
            <w:pPr>
              <w:pStyle w:val="Underskrifter"/>
              <w:spacing w:before="240"/>
            </w:pPr>
          </w:p>
        </w:tc>
      </w:tr>
      <w:tr w:rsidR="00000000" w:rsidRPr="000E44A8">
        <w:trPr>
          <w:cantSplit/>
        </w:trPr>
        <w:tc>
          <w:tcPr>
            <w:tcW w:w="3046" w:type="dxa"/>
          </w:tcPr>
          <w:p w:rsidR="00866F6A" w:rsidRPr="000E44A8" w:rsidRDefault="00866F6A">
            <w:pPr>
              <w:pStyle w:val="Underskrifter"/>
            </w:pPr>
            <w:r w:rsidRPr="000E44A8">
              <w:t>Siv Holma (V)</w:t>
            </w:r>
          </w:p>
        </w:tc>
        <w:tc>
          <w:tcPr>
            <w:tcW w:w="3046" w:type="dxa"/>
          </w:tcPr>
          <w:p w:rsidR="00866F6A" w:rsidRPr="000E44A8" w:rsidRDefault="00866F6A">
            <w:pPr>
              <w:pStyle w:val="Underskrifter"/>
            </w:pPr>
          </w:p>
        </w:tc>
      </w:tr>
      <w:tr w:rsidR="00000000" w:rsidRPr="000E44A8">
        <w:trPr>
          <w:cantSplit/>
        </w:trPr>
        <w:tc>
          <w:tcPr>
            <w:tcW w:w="3046" w:type="dxa"/>
          </w:tcPr>
          <w:p w:rsidR="00866F6A" w:rsidRPr="000E44A8" w:rsidRDefault="00866F6A">
            <w:pPr>
              <w:pStyle w:val="Underskrifter"/>
            </w:pPr>
            <w:r w:rsidRPr="000E44A8">
              <w:t>Torbjörn Björlund (V)</w:t>
            </w:r>
          </w:p>
        </w:tc>
        <w:tc>
          <w:tcPr>
            <w:tcW w:w="3046" w:type="dxa"/>
          </w:tcPr>
          <w:p w:rsidR="00866F6A" w:rsidRPr="000E44A8" w:rsidRDefault="00866F6A">
            <w:pPr>
              <w:pStyle w:val="Underskrifter"/>
            </w:pPr>
            <w:r w:rsidRPr="000E44A8">
              <w:t>Jens Holm (V)</w:t>
            </w:r>
          </w:p>
        </w:tc>
      </w:tr>
      <w:tr w:rsidR="00000000" w:rsidRPr="000E44A8">
        <w:trPr>
          <w:cantSplit/>
        </w:trPr>
        <w:tc>
          <w:tcPr>
            <w:tcW w:w="3046" w:type="dxa"/>
          </w:tcPr>
          <w:p w:rsidR="00866F6A" w:rsidRPr="000E44A8" w:rsidRDefault="00866F6A">
            <w:pPr>
              <w:pStyle w:val="Underskrifter"/>
            </w:pPr>
            <w:r w:rsidRPr="000E44A8">
              <w:t>Hans Linde (V)</w:t>
            </w:r>
          </w:p>
        </w:tc>
        <w:tc>
          <w:tcPr>
            <w:tcW w:w="3046" w:type="dxa"/>
          </w:tcPr>
          <w:p w:rsidR="00866F6A" w:rsidRPr="000E44A8" w:rsidRDefault="00866F6A">
            <w:pPr>
              <w:pStyle w:val="Underskrifter"/>
            </w:pPr>
            <w:r w:rsidRPr="000E44A8">
              <w:t>Kent Persson (V)</w:t>
            </w:r>
          </w:p>
        </w:tc>
      </w:tr>
    </w:tbl>
    <w:p w:rsidR="00866F6A" w:rsidRPr="000E44A8" w:rsidRDefault="00866F6A">
      <w:pPr>
        <w:pStyle w:val="Normaltindrag"/>
      </w:pPr>
    </w:p>
    <w:sectPr w:rsidR="00866F6A" w:rsidRPr="000E44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F6A" w:rsidRPr="000E44A8" w:rsidRDefault="00866F6A">
      <w:r w:rsidRPr="000E44A8">
        <w:separator/>
      </w:r>
    </w:p>
  </w:endnote>
  <w:endnote w:type="continuationSeparator" w:id="0">
    <w:p w:rsidR="00866F6A" w:rsidRPr="000E44A8" w:rsidRDefault="00866F6A">
      <w:r w:rsidRPr="000E4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6A" w:rsidRPr="000E44A8" w:rsidRDefault="000E44A8">
    <w:pPr>
      <w:pStyle w:val="Sidfot"/>
    </w:pPr>
    <w:r w:rsidRPr="000E44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905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F6A" w:rsidRDefault="00866F6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6F6A" w:rsidRDefault="00866F6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6A" w:rsidRPr="000E44A8" w:rsidRDefault="000E44A8">
    <w:pPr>
      <w:pStyle w:val="Sidfot"/>
    </w:pPr>
    <w:r w:rsidRPr="000E44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887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F6A" w:rsidRDefault="00866F6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6F6A" w:rsidRDefault="00866F6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6A" w:rsidRPr="000E44A8" w:rsidRDefault="000E44A8">
    <w:pPr>
      <w:pStyle w:val="Sidfot"/>
    </w:pPr>
    <w:r w:rsidRPr="000E44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430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F6A" w:rsidRDefault="00866F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6F6A" w:rsidRDefault="00866F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F6A" w:rsidRPr="000E44A8" w:rsidRDefault="00866F6A">
      <w:r w:rsidRPr="000E44A8">
        <w:separator/>
      </w:r>
    </w:p>
  </w:footnote>
  <w:footnote w:type="continuationSeparator" w:id="0">
    <w:p w:rsidR="00866F6A" w:rsidRPr="000E44A8" w:rsidRDefault="00866F6A">
      <w:r w:rsidRPr="000E4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6A" w:rsidRPr="000E44A8" w:rsidRDefault="000E44A8">
    <w:pPr>
      <w:pStyle w:val="Sidhuvud"/>
    </w:pPr>
    <w:r w:rsidRPr="000E44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074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F6A" w:rsidRDefault="00866F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6F6A" w:rsidRDefault="00866F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6A" w:rsidRPr="000E44A8" w:rsidRDefault="000E44A8">
    <w:pPr>
      <w:pStyle w:val="Sidhuvud"/>
    </w:pPr>
    <w:r w:rsidRPr="000E44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503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F6A" w:rsidRDefault="00866F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6F6A" w:rsidRDefault="00866F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6A" w:rsidRPr="000E44A8" w:rsidRDefault="00866F6A">
    <w:pPr>
      <w:pStyle w:val="FSHNormal"/>
      <w:tabs>
        <w:tab w:val="right" w:pos="5840"/>
      </w:tabs>
    </w:pPr>
    <w:r w:rsidRPr="000E44A8">
      <w:br/>
    </w:r>
    <w:r w:rsidRPr="000E44A8">
      <w:fldChar w:fldCharType="begin" w:fldLock="1"/>
    </w:r>
    <w:r w:rsidRPr="000E44A8">
      <w:instrText xml:space="preserve"> DOCPROPERTY</w:instrText>
    </w:r>
    <w:r w:rsidRPr="000E44A8">
      <w:rPr>
        <w:sz w:val="18"/>
      </w:rPr>
      <w:instrText xml:space="preserve"> "YearUser" *\charformat </w:instrText>
    </w:r>
    <w:r w:rsidRPr="000E44A8">
      <w:fldChar w:fldCharType="separate"/>
    </w:r>
    <w:r w:rsidRPr="000E44A8">
      <w:t>2011/12</w:t>
    </w:r>
    <w:r w:rsidRPr="000E44A8">
      <w:fldChar w:fldCharType="end"/>
    </w:r>
    <w:r w:rsidRPr="000E44A8">
      <w:t xml:space="preserve"> </w:t>
    </w:r>
    <w:r w:rsidRPr="000E44A8">
      <w:tab/>
      <w:t xml:space="preserve">mnr: </w:t>
    </w:r>
    <w:r w:rsidRPr="000E44A8">
      <w:fldChar w:fldCharType="begin" w:fldLock="1"/>
    </w:r>
    <w:r w:rsidRPr="000E44A8">
      <w:instrText xml:space="preserve"> DOCPROPERTY</w:instrText>
    </w:r>
    <w:r w:rsidRPr="000E44A8">
      <w:rPr>
        <w:sz w:val="18"/>
      </w:rPr>
      <w:instrText xml:space="preserve"> "Motionsnummer" *\charformat </w:instrText>
    </w:r>
    <w:r w:rsidRPr="000E44A8">
      <w:fldChar w:fldCharType="separate"/>
    </w:r>
    <w:r w:rsidRPr="000E44A8">
      <w:t>T7</w:t>
    </w:r>
    <w:r w:rsidRPr="000E44A8">
      <w:fldChar w:fldCharType="end"/>
    </w:r>
    <w:r w:rsidRPr="000E44A8">
      <w:br/>
    </w:r>
    <w:r w:rsidRPr="000E44A8">
      <w:fldChar w:fldCharType="begin" w:fldLock="1"/>
    </w:r>
    <w:r w:rsidRPr="000E44A8">
      <w:instrText xml:space="preserve"> DOCPROPERTY</w:instrText>
    </w:r>
    <w:r w:rsidRPr="000E44A8">
      <w:rPr>
        <w:sz w:val="18"/>
      </w:rPr>
      <w:instrText xml:space="preserve"> "Samling" *\charformat </w:instrText>
    </w:r>
    <w:r w:rsidRPr="000E44A8">
      <w:fldChar w:fldCharType="end"/>
    </w:r>
    <w:r w:rsidRPr="000E44A8">
      <w:tab/>
      <w:t xml:space="preserve">pnr: </w:t>
    </w:r>
    <w:r w:rsidRPr="000E44A8">
      <w:fldChar w:fldCharType="begin" w:fldLock="1"/>
    </w:r>
    <w:r w:rsidRPr="000E44A8">
      <w:instrText xml:space="preserve"> DOCPROPERTY</w:instrText>
    </w:r>
    <w:r w:rsidRPr="000E44A8">
      <w:rPr>
        <w:sz w:val="18"/>
      </w:rPr>
      <w:instrText xml:space="preserve"> "Partinummer" *\charformat </w:instrText>
    </w:r>
    <w:r w:rsidRPr="000E44A8">
      <w:fldChar w:fldCharType="separate"/>
    </w:r>
    <w:r w:rsidRPr="000E44A8">
      <w:t>V14</w:t>
    </w:r>
    <w:r w:rsidRPr="000E44A8">
      <w:fldChar w:fldCharType="end"/>
    </w:r>
  </w:p>
  <w:p w:rsidR="00866F6A" w:rsidRPr="000E44A8" w:rsidRDefault="00866F6A">
    <w:pPr>
      <w:pStyle w:val="FSHRub1"/>
    </w:pPr>
    <w:r w:rsidRPr="000E44A8">
      <w:t>Motion till riksdagen</w:t>
    </w:r>
    <w:r w:rsidRPr="000E44A8">
      <w:br/>
    </w:r>
    <w:r w:rsidRPr="000E44A8">
      <w:fldChar w:fldCharType="begin" w:fldLock="1"/>
    </w:r>
    <w:r w:rsidRPr="000E44A8">
      <w:instrText xml:space="preserve"> DOCPROPERTY "YearUser" *\charformat </w:instrText>
    </w:r>
    <w:r w:rsidRPr="000E44A8">
      <w:fldChar w:fldCharType="separate"/>
    </w:r>
    <w:r w:rsidRPr="000E44A8">
      <w:t>2011/12</w:t>
    </w:r>
    <w:r w:rsidRPr="000E44A8">
      <w:fldChar w:fldCharType="end"/>
    </w:r>
    <w:r w:rsidRPr="000E44A8">
      <w:t>:</w:t>
    </w:r>
    <w:r w:rsidRPr="000E44A8">
      <w:fldChar w:fldCharType="begin" w:fldLock="1"/>
    </w:r>
    <w:r w:rsidRPr="000E44A8">
      <w:instrText xml:space="preserve"> DOCPROPERTY "Motionsnummer" *\charformat </w:instrText>
    </w:r>
    <w:r w:rsidRPr="000E44A8">
      <w:fldChar w:fldCharType="separate"/>
    </w:r>
    <w:r w:rsidRPr="000E44A8">
      <w:t>T7</w:t>
    </w:r>
    <w:r w:rsidRPr="000E44A8">
      <w:fldChar w:fldCharType="end"/>
    </w:r>
  </w:p>
  <w:p w:rsidR="00866F6A" w:rsidRPr="000E44A8" w:rsidRDefault="00866F6A">
    <w:pPr>
      <w:pStyle w:val="FSHNormalS5"/>
    </w:pPr>
    <w:r w:rsidRPr="000E44A8">
      <w:fldChar w:fldCharType="begin" w:fldLock="1"/>
    </w:r>
    <w:r w:rsidRPr="000E44A8">
      <w:instrText xml:space="preserve"> DOCPROPERTY "MotionarText" *\charformat </w:instrText>
    </w:r>
    <w:r w:rsidRPr="000E44A8">
      <w:fldChar w:fldCharType="separate"/>
    </w:r>
    <w:r w:rsidRPr="000E44A8">
      <w:t>av Siv Holma m.fl. (V)</w:t>
    </w:r>
    <w:r w:rsidRPr="000E44A8">
      <w:fldChar w:fldCharType="end"/>
    </w:r>
    <w:r w:rsidRPr="000E44A8">
      <w:br/>
    </w:r>
    <w:r w:rsidRPr="000E44A8">
      <w:fldChar w:fldCharType="begin" w:fldLock="1"/>
    </w:r>
    <w:r w:rsidRPr="000E44A8">
      <w:instrText xml:space="preserve"> DOCPROPERTY "SvarFrasKort" *\charformat </w:instrText>
    </w:r>
    <w:r w:rsidRPr="000E44A8">
      <w:fldChar w:fldCharType="separate"/>
    </w:r>
    <w:r w:rsidRPr="000E44A8">
      <w:t>med anledning av prop. 2011/12:76</w:t>
    </w:r>
    <w:r w:rsidRPr="000E44A8">
      <w:fldChar w:fldCharType="end"/>
    </w:r>
  </w:p>
  <w:p w:rsidR="00866F6A" w:rsidRPr="000E44A8" w:rsidRDefault="00866F6A">
    <w:pPr>
      <w:pStyle w:val="FSHTitel"/>
    </w:pPr>
    <w:r w:rsidRPr="000E44A8">
      <w:fldChar w:fldCharType="begin" w:fldLock="1"/>
    </w:r>
    <w:r w:rsidRPr="000E44A8">
      <w:instrText xml:space="preserve"> DOCPROPERTY</w:instrText>
    </w:r>
    <w:r w:rsidRPr="000E44A8">
      <w:rPr>
        <w:sz w:val="18"/>
      </w:rPr>
      <w:instrText xml:space="preserve"> "RubrikSvar" *\charformat </w:instrText>
    </w:r>
    <w:r w:rsidRPr="000E44A8">
      <w:fldChar w:fldCharType="separate"/>
    </w:r>
    <w:r w:rsidRPr="000E44A8">
      <w:t>Komplettering av kollektivtrafiklagen</w:t>
    </w:r>
    <w:r w:rsidRPr="000E44A8">
      <w:fldChar w:fldCharType="end"/>
    </w:r>
  </w:p>
  <w:p w:rsidR="00866F6A" w:rsidRPr="000E44A8" w:rsidRDefault="00866F6A">
    <w:pPr>
      <w:pStyle w:val="Normal00"/>
    </w:pPr>
  </w:p>
  <w:p w:rsidR="00866F6A" w:rsidRPr="000E44A8" w:rsidRDefault="00866F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15620"/>
    <w:multiLevelType w:val="hybridMultilevel"/>
    <w:tmpl w:val="8C56608A"/>
    <w:lvl w:ilvl="0" w:tplc="00EE29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04394"/>
    <w:multiLevelType w:val="hybridMultilevel"/>
    <w:tmpl w:val="6CEAB53A"/>
    <w:lvl w:ilvl="0" w:tplc="1C3C91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F2B78F7"/>
    <w:multiLevelType w:val="hybridMultilevel"/>
    <w:tmpl w:val="E6223A9A"/>
    <w:lvl w:ilvl="0" w:tplc="A25053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D48612F"/>
    <w:multiLevelType w:val="hybridMultilevel"/>
    <w:tmpl w:val="42B468BA"/>
    <w:lvl w:ilvl="0" w:tplc="3724DE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E6009FE"/>
    <w:multiLevelType w:val="hybridMultilevel"/>
    <w:tmpl w:val="5322981E"/>
    <w:lvl w:ilvl="0" w:tplc="4BB499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0677431">
    <w:abstractNumId w:val="3"/>
  </w:num>
  <w:num w:numId="2" w16cid:durableId="713969295">
    <w:abstractNumId w:val="2"/>
  </w:num>
  <w:num w:numId="3" w16cid:durableId="98454730">
    <w:abstractNumId w:val="1"/>
  </w:num>
  <w:num w:numId="4" w16cid:durableId="950866078">
    <w:abstractNumId w:val="0"/>
  </w:num>
  <w:num w:numId="5" w16cid:durableId="890380363">
    <w:abstractNumId w:val="7"/>
  </w:num>
  <w:num w:numId="6" w16cid:durableId="400831312">
    <w:abstractNumId w:val="6"/>
  </w:num>
  <w:num w:numId="7" w16cid:durableId="1203056291">
    <w:abstractNumId w:val="5"/>
  </w:num>
  <w:num w:numId="8" w16cid:durableId="1757314444">
    <w:abstractNumId w:val="4"/>
  </w:num>
  <w:num w:numId="9" w16cid:durableId="791753076">
    <w:abstractNumId w:val="8"/>
  </w:num>
  <w:num w:numId="10" w16cid:durableId="1710644076">
    <w:abstractNumId w:val="9"/>
  </w:num>
  <w:num w:numId="11" w16cid:durableId="243271170">
    <w:abstractNumId w:val="11"/>
  </w:num>
  <w:num w:numId="12" w16cid:durableId="702176400">
    <w:abstractNumId w:val="14"/>
  </w:num>
  <w:num w:numId="13" w16cid:durableId="1185704776">
    <w:abstractNumId w:val="17"/>
  </w:num>
  <w:num w:numId="14" w16cid:durableId="45419043">
    <w:abstractNumId w:val="19"/>
  </w:num>
  <w:num w:numId="15" w16cid:durableId="478303401">
    <w:abstractNumId w:val="12"/>
  </w:num>
  <w:num w:numId="16" w16cid:durableId="549850554">
    <w:abstractNumId w:val="22"/>
  </w:num>
  <w:num w:numId="17" w16cid:durableId="1511144796">
    <w:abstractNumId w:val="20"/>
  </w:num>
  <w:num w:numId="18" w16cid:durableId="780683508">
    <w:abstractNumId w:val="15"/>
  </w:num>
  <w:num w:numId="19" w16cid:durableId="62533903">
    <w:abstractNumId w:val="13"/>
  </w:num>
  <w:num w:numId="20" w16cid:durableId="1392460010">
    <w:abstractNumId w:val="10"/>
  </w:num>
  <w:num w:numId="21" w16cid:durableId="457067705">
    <w:abstractNumId w:val="16"/>
  </w:num>
  <w:num w:numId="22" w16cid:durableId="526722979">
    <w:abstractNumId w:val="23"/>
  </w:num>
  <w:num w:numId="23" w16cid:durableId="1521241161">
    <w:abstractNumId w:val="21"/>
  </w:num>
  <w:num w:numId="24" w16cid:durableId="1126434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0"/>
    <w:docVar w:name="PersonGUIDs" w:val="{067EC5B1-F12A-4854-8B10-117296BF7C72},{D15D0462-146C-44BC-ADFC-351897A94EF1},{4C5A52D9-57D3-4837-8681-D18310330361},{00468181-7122-42C5-877E-69489063FE94},{3EA40B84-2474-4E42-A764-D13EB4E0906F}"/>
  </w:docVars>
  <w:rsids>
    <w:rsidRoot w:val="004B5BB5"/>
    <w:rsid w:val="000E44A8"/>
    <w:rsid w:val="004B5BB5"/>
    <w:rsid w:val="00866F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C42ED1-9530-4B2E-87C9-EE58311D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1617</Words>
  <Characters>10141</Characters>
  <Application>Microsoft Office Word</Application>
  <DocSecurity>4</DocSecurity>
  <Lines>184</Lines>
  <Paragraphs>42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2012-03-30T09:34:00Z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mot2000_533_2012-03-20</vt:lpwstr>
  </property>
  <property fmtid="{D5CDD505-2E9C-101B-9397-08002B2CF9AE}" pid="3" name="version">
    <vt:lpwstr>mot2000_533_2012-03-20</vt:lpwstr>
  </property>
  <property fmtid="{D5CDD505-2E9C-101B-9397-08002B2CF9AE}" pid="4" name="dokumenttyp">
    <vt:lpwstr>motion</vt:lpwstr>
  </property>
  <property fmtid="{D5CDD505-2E9C-101B-9397-08002B2CF9AE}" pid="5" name="Sekr">
    <vt:lpwstr>pe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2011/12:76 Komplettering av kollektivtrafiklagen</vt:lpwstr>
  </property>
  <property fmtid="{D5CDD505-2E9C-101B-9397-08002B2CF9AE}" pid="11" name="SvarFrasKort">
    <vt:lpwstr>med anledning av prop. 2011/12:76</vt:lpwstr>
  </property>
  <property fmtid="{D5CDD505-2E9C-101B-9397-08002B2CF9AE}" pid="12" name="Svar">
    <vt:lpwstr>Proposition</vt:lpwstr>
  </property>
  <property fmtid="{D5CDD505-2E9C-101B-9397-08002B2CF9AE}" pid="13" name="SvarNr">
    <vt:lpwstr>2011/12:76</vt:lpwstr>
  </property>
  <property fmtid="{D5CDD505-2E9C-101B-9397-08002B2CF9AE}" pid="14" name="RubrikSvar">
    <vt:lpwstr>Komplettering av kollektivtrafiklagen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mars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20112012000000000086000000140075</vt:lpwstr>
  </property>
  <property fmtid="{D5CDD505-2E9C-101B-9397-08002B2CF9AE}" pid="47" name="datum">
    <vt:lpwstr>120323</vt:lpwstr>
  </property>
  <property fmtid="{D5CDD505-2E9C-101B-9397-08002B2CF9AE}" pid="48" name="avsändar-e-post">
    <vt:lpwstr>konstantia.fraggidou@riksdagen.se</vt:lpwstr>
  </property>
  <property fmtid="{D5CDD505-2E9C-101B-9397-08002B2CF9AE}" pid="49" name="id">
    <vt:lpwstr>20112012000000000086000000140075</vt:lpwstr>
  </property>
  <property fmtid="{D5CDD505-2E9C-101B-9397-08002B2CF9AE}" pid="50" name="nummer">
    <vt:lpwstr>7</vt:lpwstr>
  </property>
  <property fmtid="{D5CDD505-2E9C-101B-9397-08002B2CF9AE}" pid="51" name="utskottsbeteckning">
    <vt:lpwstr>T</vt:lpwstr>
  </property>
  <property fmtid="{D5CDD505-2E9C-101B-9397-08002B2CF9AE}" pid="52" name="GlobalUID">
    <vt:lpwstr>{1CD51469-D07E-487F-B87E-E1CF0AB1D9A2}</vt:lpwstr>
  </property>
  <property fmtid="{D5CDD505-2E9C-101B-9397-08002B2CF9AE}" pid="53" name="Överföringar">
    <vt:i4>0</vt:i4>
  </property>
  <property fmtid="{D5CDD505-2E9C-101B-9397-08002B2CF9AE}" pid="54" name="Checksum">
    <vt:lpwstr>*1002066192353*</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120330 14:25:04.719</vt:lpwstr>
  </property>
  <property fmtid="{D5CDD505-2E9C-101B-9397-08002B2CF9AE}" pid="58" name="urixGuid">
    <vt:lpwstr>{3B40115E-EB0C-45B4-BAE2-F959921D6905}</vt:lpwstr>
  </property>
</Properties>
</file>