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16"/>
          <w:szCs w:val="24"/>
        </w:rPr>
        <w:alias w:val="CCDOKDATA"/>
        <w:tag w:val="CCDOKDATA"/>
        <w:id w:val="2060747043"/>
        <w:lock w:val="sdtContentLocked"/>
        <w:placeholder>
          <w:docPart w:val="685ABC42FC3B401EAD075B28467D5CFC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954"/>
            <w:gridCol w:w="1134"/>
          </w:tblGrid>
          <w:tr w:rsidR="006F2BA6" w14:paraId="3DEBFDE0" w14:textId="77777777" w:rsidTr="003A6A66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14:paraId="57A35E12" w14:textId="77777777" w:rsidR="006F2BA6" w:rsidRPr="00BA4BC3" w:rsidRDefault="0056342F" w:rsidP="000E7DFF">
                <w:pPr>
                  <w:pStyle w:val="Titelrubrik"/>
                </w:pPr>
                <w:fldSimple w:instr=" DOCPROPERTY  Typrubrik  \* MERGEFORMAT ">
                  <w:r w:rsidR="008A06E2">
                    <w:t>Framställning till riksdagen</w:t>
                  </w:r>
                </w:fldSimple>
              </w:p>
              <w:p w14:paraId="315CABA3" w14:textId="77777777" w:rsidR="006F2BA6" w:rsidRPr="00BA4BC3" w:rsidRDefault="0056342F" w:rsidP="0039664C">
                <w:pPr>
                  <w:pStyle w:val="Titelrubrik"/>
                </w:pPr>
                <w:fldSimple w:instr=" DOCPROPERTY  Dokbeteckning  \* MERGEFORMAT ">
                  <w:r w:rsidR="008A06E2">
                    <w:t>2016/17:RB4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14:paraId="4B31508D" w14:textId="77777777" w:rsidR="006F2BA6" w:rsidRPr="000E7DFF" w:rsidRDefault="006F2BA6" w:rsidP="000E7DFF">
                <w:pPr>
                  <w:pStyle w:val="Kronor"/>
                </w:pPr>
                <w:r w:rsidRPr="000E7DFF">
                  <w:rPr>
                    <w:lang w:val="sv-SE" w:eastAsia="sv-SE"/>
                  </w:rPr>
                  <w:drawing>
                    <wp:inline distT="0" distB="0" distL="0" distR="0" wp14:anchorId="16852C43" wp14:editId="0DFFD1A5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14:paraId="0E26CF3B" w14:textId="77777777" w:rsidTr="006850BF">
            <w:trPr>
              <w:cantSplit/>
              <w:trHeight w:hRule="exact" w:val="1134"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14:paraId="21774D3F" w14:textId="77777777" w:rsidR="006F2BA6" w:rsidRPr="00BA4BC3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14:paraId="78DB3FAD" w14:textId="77777777" w:rsidR="006F2BA6" w:rsidRPr="00FA0C03" w:rsidRDefault="006F2BA6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</w:p>
            </w:tc>
          </w:tr>
          <w:tr w:rsidR="006F2BA6" w14:paraId="61E901A0" w14:textId="77777777" w:rsidTr="009D1CD1">
            <w:trPr>
              <w:cantSplit/>
            </w:trPr>
            <w:tc>
              <w:tcPr>
                <w:tcW w:w="595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01E8B5D2" w14:textId="77777777" w:rsidR="006F2BA6" w:rsidRPr="00853EFB" w:rsidRDefault="0056342F" w:rsidP="0039664C">
                <w:pPr>
                  <w:pStyle w:val="Titelrubrik2"/>
                </w:pPr>
                <w:fldSimple w:instr=" DOCPROPERTY  Dokrubrik  \* MERGEFORMAT ">
                  <w:r w:rsidR="008A06E2">
                    <w:t>Förlängning av Sveriges deltagande i IMF:s nya lånearrangemang (NAB)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14:paraId="5793F348" w14:textId="77777777" w:rsidR="006F2BA6" w:rsidRPr="00BA4BC3" w:rsidRDefault="006F2BA6" w:rsidP="0039664C">
                <w:pPr>
                  <w:pStyle w:val="Titelrubrik2"/>
                </w:pPr>
              </w:p>
            </w:tc>
          </w:tr>
          <w:tr w:rsidR="006F2BA6" w14:paraId="7DF5A43F" w14:textId="77777777" w:rsidTr="009D1CD1">
            <w:trPr>
              <w:cantSplit/>
            </w:trPr>
            <w:tc>
              <w:tcPr>
                <w:tcW w:w="5954" w:type="dxa"/>
                <w:tcBorders>
                  <w:top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14:paraId="42F03A41" w14:textId="77777777" w:rsidR="006F2BA6" w:rsidRPr="00853EFB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14:paraId="14F7B55E" w14:textId="77777777" w:rsidR="006F2BA6" w:rsidRPr="00BA4BC3" w:rsidRDefault="006F2BA6" w:rsidP="000E7DFF">
                <w:pPr>
                  <w:pStyle w:val="Titelrubrik"/>
                </w:pPr>
              </w:p>
            </w:tc>
          </w:tr>
        </w:tbl>
        <w:p w14:paraId="53AB0191" w14:textId="4D598ECD" w:rsidR="00DC511B" w:rsidRPr="006F2BA6" w:rsidRDefault="0021180A" w:rsidP="00440DE9">
          <w:pPr>
            <w:pStyle w:val="Tabell-Radrubrik"/>
          </w:pPr>
        </w:p>
      </w:sdtContent>
    </w:sdt>
    <w:p w14:paraId="6267FB1B" w14:textId="77777777" w:rsidR="00FB5EC9" w:rsidRPr="00FB5EC9" w:rsidRDefault="00FB5EC9" w:rsidP="004D5492">
      <w:pPr>
        <w:pStyle w:val="Rubrik1"/>
        <w:rPr>
          <w:rStyle w:val="Kapitelrubrik"/>
          <w:color w:val="FF0000"/>
          <w:sz w:val="16"/>
          <w:szCs w:val="16"/>
        </w:rPr>
        <w:sectPr w:rsidR="00FB5EC9" w:rsidRPr="00FB5EC9" w:rsidSect="0039664C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14:paraId="4A191612" w14:textId="77777777" w:rsidR="004D5492" w:rsidRDefault="004D5492" w:rsidP="00FB5EC9">
      <w:pPr>
        <w:pStyle w:val="Rubrik1"/>
        <w:rPr>
          <w:rStyle w:val="Kapitelrubrik"/>
        </w:rPr>
      </w:pPr>
      <w:bookmarkStart w:id="0" w:name="_Toc469310080"/>
      <w:r w:rsidRPr="00B7395D">
        <w:rPr>
          <w:rStyle w:val="Kapitelrubrik"/>
        </w:rPr>
        <w:t>Sammanfattning</w:t>
      </w:r>
      <w:bookmarkEnd w:id="0"/>
    </w:p>
    <w:p w14:paraId="3F709385" w14:textId="652C055C" w:rsidR="009F6229" w:rsidRDefault="005D05E1" w:rsidP="009F6229">
      <w:r>
        <w:t xml:space="preserve">Riksbanken är finansiell motpart till </w:t>
      </w:r>
      <w:r w:rsidR="002D0BA8">
        <w:t>Internationella valutafonden (</w:t>
      </w:r>
      <w:r>
        <w:t>IMF</w:t>
      </w:r>
      <w:r w:rsidR="002D0BA8">
        <w:t>)</w:t>
      </w:r>
      <w:r>
        <w:t xml:space="preserve"> i Sverige och</w:t>
      </w:r>
      <w:r w:rsidRPr="005D05E1">
        <w:t xml:space="preserve"> </w:t>
      </w:r>
      <w:r>
        <w:t xml:space="preserve">tillhandahåller utländsk valuta ur valutareserven </w:t>
      </w:r>
      <w:r w:rsidR="00A23AFC">
        <w:t xml:space="preserve">till </w:t>
      </w:r>
      <w:r>
        <w:t>IMF under flera olika finansieringsarrangemang. Ett av dessa kallas de nya lånearrangemangen</w:t>
      </w:r>
      <w:r w:rsidR="009F6229">
        <w:t xml:space="preserve"> (NAB) som </w:t>
      </w:r>
      <w:r w:rsidR="000E72CF">
        <w:t>IMF kan</w:t>
      </w:r>
      <w:r w:rsidR="009F6229">
        <w:t xml:space="preserve"> använda </w:t>
      </w:r>
      <w:r w:rsidR="005B1DD7">
        <w:t xml:space="preserve">som ”en andra försvarslinje” </w:t>
      </w:r>
      <w:r w:rsidR="009F6229">
        <w:t xml:space="preserve">om </w:t>
      </w:r>
      <w:r w:rsidR="000E72CF">
        <w:t>valutafondens</w:t>
      </w:r>
      <w:r w:rsidR="009F6229">
        <w:t xml:space="preserve"> utlåningskapacitet </w:t>
      </w:r>
      <w:r w:rsidR="00C770F2">
        <w:t xml:space="preserve">som kommer </w:t>
      </w:r>
      <w:r w:rsidR="009F6229">
        <w:t xml:space="preserve">från medlemskapitalet behöver kompletteras. </w:t>
      </w:r>
      <w:r w:rsidR="00306438">
        <w:t xml:space="preserve">IMF har använt </w:t>
      </w:r>
      <w:r w:rsidR="009F6229">
        <w:t>N</w:t>
      </w:r>
      <w:r w:rsidR="00306438">
        <w:t xml:space="preserve">AB </w:t>
      </w:r>
      <w:r w:rsidR="009F6229">
        <w:t xml:space="preserve">under </w:t>
      </w:r>
      <w:r w:rsidR="00D8613C">
        <w:t>åren</w:t>
      </w:r>
      <w:r w:rsidR="009F6229">
        <w:t xml:space="preserve"> 2011-2016 men efter att medlemskapitalet kraftigt förstärkts</w:t>
      </w:r>
      <w:r w:rsidR="00C770F2">
        <w:t xml:space="preserve"> är arrangemanget </w:t>
      </w:r>
      <w:r w:rsidR="005F2F4C">
        <w:t>i dagsläget</w:t>
      </w:r>
      <w:r w:rsidR="00C770F2">
        <w:t xml:space="preserve"> inte</w:t>
      </w:r>
      <w:r w:rsidR="00D20DE5">
        <w:t xml:space="preserve"> längre </w:t>
      </w:r>
      <w:r w:rsidR="00C770F2">
        <w:t>aktiverat</w:t>
      </w:r>
      <w:r w:rsidR="009F6229">
        <w:t xml:space="preserve">. </w:t>
      </w:r>
      <w:r w:rsidR="00306438">
        <w:t>NAB skapade</w:t>
      </w:r>
      <w:r w:rsidR="00C770F2">
        <w:t>s</w:t>
      </w:r>
      <w:r w:rsidR="00306438">
        <w:t xml:space="preserve"> 1998 och</w:t>
      </w:r>
      <w:r w:rsidR="009F6229">
        <w:t xml:space="preserve"> </w:t>
      </w:r>
      <w:r w:rsidR="00FC31E5">
        <w:t xml:space="preserve">är en temporär </w:t>
      </w:r>
      <w:r w:rsidR="002D0BA8">
        <w:t>finansieringskälla</w:t>
      </w:r>
      <w:r w:rsidR="00FC31E5">
        <w:t xml:space="preserve"> i så måtto att </w:t>
      </w:r>
      <w:r w:rsidR="00306438">
        <w:t>IMF</w:t>
      </w:r>
      <w:r w:rsidR="00FC31E5">
        <w:t xml:space="preserve"> vart femte år tar ställning till om NAB fortfarande behövs under kommande period. </w:t>
      </w:r>
      <w:r w:rsidR="00157BF1">
        <w:t>IMF</w:t>
      </w:r>
      <w:r w:rsidR="00C770F2">
        <w:t>:s</w:t>
      </w:r>
      <w:r w:rsidR="00157BF1">
        <w:t xml:space="preserve"> styrelse fattade i november 2016 beslut om att förlänga NAB och de individuella NAB-deltagarna </w:t>
      </w:r>
      <w:r w:rsidR="00FC31E5">
        <w:t>har fram till maj 2017 att medde</w:t>
      </w:r>
      <w:r w:rsidR="0047251A">
        <w:t>la IMF om de</w:t>
      </w:r>
      <w:r w:rsidR="00FC31E5">
        <w:t xml:space="preserve"> </w:t>
      </w:r>
      <w:r w:rsidR="00FC31E5" w:rsidRPr="009725F6">
        <w:rPr>
          <w:i/>
        </w:rPr>
        <w:t>inte</w:t>
      </w:r>
      <w:r w:rsidR="00FC31E5">
        <w:t xml:space="preserve"> vill delta i nästa </w:t>
      </w:r>
      <w:r w:rsidR="000C00F3">
        <w:t>femårsperiod</w:t>
      </w:r>
      <w:r w:rsidR="00FC31E5">
        <w:t xml:space="preserve"> med start den 17 november</w:t>
      </w:r>
      <w:r w:rsidR="0047251A">
        <w:t xml:space="preserve"> 2017</w:t>
      </w:r>
      <w:r w:rsidR="00FC31E5">
        <w:t>.</w:t>
      </w:r>
      <w:r w:rsidR="002D0BA8" w:rsidRPr="002D0BA8">
        <w:t xml:space="preserve"> </w:t>
      </w:r>
      <w:r w:rsidR="002D0BA8">
        <w:t xml:space="preserve">Riksbanken instämmer i IMF:s bedömning att det världsekonomiska läget fortfarande motiverar en förstärkt utlåningskapacitet för IMF som ett komplement till medlemskapitalet och att det därför är lämpligt att förlänga Riksbankens åtagande i NAB i enlighet med valutafondens förslag. </w:t>
      </w:r>
      <w:r w:rsidR="009F6229" w:rsidRPr="00D57169">
        <w:t xml:space="preserve">Riksbanken </w:t>
      </w:r>
      <w:r w:rsidR="00A52F25">
        <w:t xml:space="preserve">föreslår </w:t>
      </w:r>
      <w:r w:rsidR="002D0BA8">
        <w:t xml:space="preserve">därför i denna framställning </w:t>
      </w:r>
      <w:r w:rsidR="00A52F25">
        <w:t xml:space="preserve">att </w:t>
      </w:r>
      <w:r w:rsidR="009F6229" w:rsidRPr="00D57169">
        <w:t>riksdagen</w:t>
      </w:r>
      <w:r w:rsidR="002D0BA8">
        <w:t>s</w:t>
      </w:r>
      <w:r w:rsidR="009F6229">
        <w:t xml:space="preserve"> </w:t>
      </w:r>
      <w:r w:rsidR="002D0BA8">
        <w:t>medg</w:t>
      </w:r>
      <w:r w:rsidR="00A52F25">
        <w:t>er att</w:t>
      </w:r>
      <w:r w:rsidR="002D0BA8">
        <w:t xml:space="preserve"> </w:t>
      </w:r>
      <w:r w:rsidR="009F6229" w:rsidRPr="00D57169">
        <w:t>Riksbanken</w:t>
      </w:r>
      <w:r w:rsidR="00A52F25">
        <w:t xml:space="preserve"> förlänger</w:t>
      </w:r>
      <w:r w:rsidR="009F6229" w:rsidRPr="00D57169">
        <w:t xml:space="preserve"> </w:t>
      </w:r>
      <w:r w:rsidR="00407195">
        <w:t xml:space="preserve">det svenska </w:t>
      </w:r>
      <w:r w:rsidR="00DC378E">
        <w:t>deltagande</w:t>
      </w:r>
      <w:r w:rsidR="00407195">
        <w:t>t</w:t>
      </w:r>
      <w:r w:rsidR="00DC378E">
        <w:t xml:space="preserve"> i </w:t>
      </w:r>
      <w:r w:rsidR="002D0BA8">
        <w:t>NAB</w:t>
      </w:r>
      <w:r w:rsidR="009F6229">
        <w:t xml:space="preserve"> med fem år från och </w:t>
      </w:r>
      <w:r w:rsidR="0047251A">
        <w:t>med den</w:t>
      </w:r>
      <w:r w:rsidR="009F6229">
        <w:t xml:space="preserve"> 17 november 2017. </w:t>
      </w:r>
    </w:p>
    <w:p w14:paraId="5CD82D22" w14:textId="77777777" w:rsidR="009725F6" w:rsidRDefault="009725F6" w:rsidP="009725F6">
      <w:pPr>
        <w:pStyle w:val="Normaltindrag"/>
      </w:pPr>
    </w:p>
    <w:p w14:paraId="6C4846B1" w14:textId="77777777" w:rsidR="009725F6" w:rsidRPr="009725F6" w:rsidRDefault="009725F6" w:rsidP="009725F6">
      <w:pPr>
        <w:pStyle w:val="Normaltindrag"/>
      </w:pPr>
    </w:p>
    <w:p w14:paraId="2BCCF03C" w14:textId="77777777" w:rsidR="009B0A28" w:rsidRPr="009B75D8" w:rsidRDefault="009B0A28" w:rsidP="009B0A28">
      <w:pPr>
        <w:rPr>
          <w:color w:val="FF0000"/>
        </w:rPr>
        <w:sectPr w:rsidR="009B0A28" w:rsidRPr="009B75D8" w:rsidSect="00FB5EC9">
          <w:type w:val="continuous"/>
          <w:pgSz w:w="9356" w:h="13721" w:code="9"/>
          <w:pgMar w:top="907" w:right="2041" w:bottom="1474" w:left="1418" w:header="397" w:footer="624" w:gutter="0"/>
          <w:cols w:space="708"/>
          <w:docGrid w:linePitch="360"/>
        </w:sectPr>
      </w:pPr>
    </w:p>
    <w:sdt>
      <w:sdtPr>
        <w:rPr>
          <w:rFonts w:eastAsiaTheme="minorHAnsi"/>
          <w:bCs w:val="0"/>
          <w:color w:val="FFFFFF" w:themeColor="background1"/>
          <w:sz w:val="19"/>
          <w:szCs w:val="19"/>
        </w:rPr>
        <w:id w:val="-245344856"/>
        <w:docPartObj>
          <w:docPartGallery w:val="Table of Contents"/>
          <w:docPartUnique/>
        </w:docPartObj>
      </w:sdtPr>
      <w:sdtEndPr>
        <w:rPr>
          <w:b/>
          <w:color w:val="auto"/>
        </w:rPr>
      </w:sdtEndPr>
      <w:sdtContent>
        <w:p w14:paraId="7028F20E" w14:textId="77777777" w:rsidR="005D44E2" w:rsidRPr="00A37486" w:rsidRDefault="00545856" w:rsidP="00A37486">
          <w:pPr>
            <w:pStyle w:val="Rubrik1TOC"/>
          </w:pPr>
          <w:r w:rsidRPr="00A37486">
            <w:rPr>
              <w:rStyle w:val="Kapitelrubrik"/>
            </w:rPr>
            <w:t>Innehållsförteckning</w:t>
          </w:r>
        </w:p>
        <w:p w14:paraId="03F550D6" w14:textId="77777777" w:rsidR="00692BB3" w:rsidRDefault="00545856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310080" w:history="1">
            <w:r w:rsidR="00692BB3" w:rsidRPr="00AC1E1E">
              <w:rPr>
                <w:rStyle w:val="Hyperlnk"/>
                <w:noProof/>
              </w:rPr>
              <w:t>Sammanfattning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_Toc469310080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1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752ACABA" w14:textId="75E3F36A" w:rsidR="00692BB3" w:rsidRDefault="0021180A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69310081" w:history="1">
            <w:r w:rsidR="00692BB3" w:rsidRPr="00AC1E1E">
              <w:rPr>
                <w:rStyle w:val="Hyperlnk"/>
                <w:noProof/>
              </w:rPr>
              <w:t>Förslag till riksdagsbeslut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_Toc469310081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3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05B02920" w14:textId="77777777" w:rsidR="00692BB3" w:rsidRDefault="0021180A" w:rsidP="00E96F9A">
          <w:pPr>
            <w:pStyle w:val="Innehll2"/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69310082" w:history="1">
            <w:r w:rsidR="00692BB3" w:rsidRPr="00AC1E1E">
              <w:rPr>
                <w:rStyle w:val="Hyperlnk"/>
                <w:noProof/>
              </w:rPr>
              <w:t>Förlängning av Sveriges deltagande i IMF:s nya lånearrangemang (NAB)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_Toc469310082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4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5226654C" w14:textId="77777777" w:rsidR="00692BB3" w:rsidRDefault="0021180A">
          <w:pPr>
            <w:pStyle w:val="Innehll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69310083" w:history="1">
            <w:r w:rsidR="00692BB3" w:rsidRPr="00AC1E1E">
              <w:rPr>
                <w:rStyle w:val="Hyperlnk"/>
                <w:noProof/>
              </w:rPr>
              <w:t>1 Bakgrund och redogörelse för ärendet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_Toc469310083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4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2609090D" w14:textId="77777777" w:rsidR="00692BB3" w:rsidRDefault="0021180A">
          <w:pPr>
            <w:pStyle w:val="Innehll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69310084" w:history="1">
            <w:r w:rsidR="00692BB3" w:rsidRPr="00AC1E1E">
              <w:rPr>
                <w:rStyle w:val="Hyperlnk"/>
                <w:noProof/>
              </w:rPr>
              <w:t>2 Övervägande och förslag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_Toc469310084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6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5D54835A" w14:textId="0E3FF3D5" w:rsidR="00692BB3" w:rsidRPr="00692BB3" w:rsidRDefault="00692BB3" w:rsidP="00991188">
          <w:pPr>
            <w:pStyle w:val="Innehll1"/>
            <w:spacing w:before="120"/>
            <w:rPr>
              <w:rStyle w:val="Hyperlnk"/>
              <w:i/>
              <w:noProof/>
            </w:rPr>
          </w:pPr>
          <w:r w:rsidRPr="00692BB3">
            <w:rPr>
              <w:rStyle w:val="Hyperlnk"/>
              <w:i/>
              <w:noProof/>
            </w:rPr>
            <w:t>Bilaga</w:t>
          </w:r>
        </w:p>
        <w:p w14:paraId="43ACF58A" w14:textId="77777777" w:rsidR="00692BB3" w:rsidRDefault="0021180A">
          <w:pPr>
            <w:pStyle w:val="Innehll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469310085" w:history="1">
            <w:r w:rsidR="00692BB3" w:rsidRPr="00AC1E1E">
              <w:rPr>
                <w:rStyle w:val="Hyperlnk"/>
                <w:noProof/>
              </w:rPr>
              <w:t>Deltagare i NAB och belopp</w:t>
            </w:r>
            <w:r w:rsidR="00692BB3">
              <w:rPr>
                <w:noProof/>
                <w:webHidden/>
              </w:rPr>
              <w:tab/>
            </w:r>
            <w:r w:rsidR="00692BB3">
              <w:rPr>
                <w:noProof/>
                <w:webHidden/>
              </w:rPr>
              <w:fldChar w:fldCharType="begin"/>
            </w:r>
            <w:r w:rsidR="00692BB3">
              <w:rPr>
                <w:noProof/>
                <w:webHidden/>
              </w:rPr>
              <w:instrText xml:space="preserve"> PAGEREF _Toc469310085 \h </w:instrText>
            </w:r>
            <w:r w:rsidR="00692BB3">
              <w:rPr>
                <w:noProof/>
                <w:webHidden/>
              </w:rPr>
            </w:r>
            <w:r w:rsidR="00692BB3">
              <w:rPr>
                <w:noProof/>
                <w:webHidden/>
              </w:rPr>
              <w:fldChar w:fldCharType="separate"/>
            </w:r>
            <w:r w:rsidR="006950DA">
              <w:rPr>
                <w:noProof/>
                <w:webHidden/>
              </w:rPr>
              <w:t>8</w:t>
            </w:r>
            <w:r w:rsidR="00692BB3">
              <w:rPr>
                <w:noProof/>
                <w:webHidden/>
              </w:rPr>
              <w:fldChar w:fldCharType="end"/>
            </w:r>
          </w:hyperlink>
        </w:p>
        <w:p w14:paraId="251F0552" w14:textId="4CA8C388" w:rsidR="00545856" w:rsidRDefault="00545856">
          <w:pPr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321BE9D7" w14:textId="77777777" w:rsidR="00FB5EC9" w:rsidRDefault="00FB5EC9" w:rsidP="00FB5EC9">
      <w:pPr>
        <w:pStyle w:val="Normaltindrag"/>
      </w:pPr>
    </w:p>
    <w:p w14:paraId="1768C452" w14:textId="77777777" w:rsidR="00991188" w:rsidRDefault="00991188" w:rsidP="00991188">
      <w:pPr>
        <w:pStyle w:val="Normaltindrag"/>
        <w:ind w:firstLine="0"/>
        <w:sectPr w:rsidR="00991188" w:rsidSect="0039664C">
          <w:headerReference w:type="even" r:id="rId17"/>
          <w:headerReference w:type="default" r:id="rId18"/>
          <w:headerReference w:type="first" r:id="rId19"/>
          <w:footerReference w:type="first" r:id="rId20"/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14:paraId="73E6A8C8" w14:textId="77777777" w:rsidR="00792FF8" w:rsidRDefault="00D57169" w:rsidP="00743812">
      <w:pPr>
        <w:pStyle w:val="Rubrik1"/>
        <w:pageBreakBefore/>
      </w:pPr>
      <w:bookmarkStart w:id="1" w:name="_Toc469310081"/>
      <w:r>
        <w:rPr>
          <w:rStyle w:val="Kapitelrubrik"/>
        </w:rPr>
        <w:lastRenderedPageBreak/>
        <w:t>Förslag till riksdagsbeslut</w:t>
      </w:r>
      <w:bookmarkEnd w:id="1"/>
    </w:p>
    <w:p w14:paraId="72E5EC07" w14:textId="67BFF6B5" w:rsidR="001B3535" w:rsidRPr="00D57169" w:rsidRDefault="00D57169" w:rsidP="008A06E2">
      <w:r w:rsidRPr="00D57169">
        <w:t>Riksbanken föreslår att riksdagen</w:t>
      </w:r>
      <w:r w:rsidR="009C47EC">
        <w:t xml:space="preserve"> </w:t>
      </w:r>
      <w:r w:rsidRPr="00D57169">
        <w:t xml:space="preserve">medger att Riksbanken </w:t>
      </w:r>
      <w:r w:rsidR="0018317C">
        <w:t>förlänger</w:t>
      </w:r>
      <w:r w:rsidR="004346A9">
        <w:t xml:space="preserve"> </w:t>
      </w:r>
      <w:r w:rsidR="00387130">
        <w:t>Sveriges</w:t>
      </w:r>
      <w:r w:rsidRPr="00D57169">
        <w:t xml:space="preserve"> åtagan</w:t>
      </w:r>
      <w:r>
        <w:t>de under Internationella valutafondens nya lånearrangemang (NAB)</w:t>
      </w:r>
      <w:r w:rsidR="009C47EC">
        <w:t xml:space="preserve"> </w:t>
      </w:r>
      <w:r w:rsidR="007C7A4A">
        <w:t xml:space="preserve">med </w:t>
      </w:r>
      <w:r w:rsidR="009C47EC">
        <w:t xml:space="preserve">fem år från och </w:t>
      </w:r>
      <w:r w:rsidR="007C7A4A">
        <w:t>med den</w:t>
      </w:r>
      <w:r w:rsidR="009C47EC">
        <w:t xml:space="preserve"> 17 november 2017 </w:t>
      </w:r>
      <w:r>
        <w:t>i enlighet med valutafondens förslag.</w:t>
      </w:r>
      <w:r w:rsidR="006B5A0C">
        <w:t xml:space="preserve"> </w:t>
      </w:r>
    </w:p>
    <w:p w14:paraId="0ABD87F4" w14:textId="2D821C0A" w:rsidR="0050465F" w:rsidRPr="0050465F" w:rsidRDefault="00335C36" w:rsidP="00991188">
      <w:pPr>
        <w:pStyle w:val="Normaltindrag"/>
        <w:spacing w:before="240"/>
        <w:ind w:firstLine="0"/>
      </w:pPr>
      <w:r>
        <w:t>Stockholm den 14 december</w:t>
      </w:r>
      <w:r w:rsidR="0050465F">
        <w:t xml:space="preserve"> 2016</w:t>
      </w:r>
    </w:p>
    <w:p w14:paraId="60DF3FB0" w14:textId="77777777" w:rsidR="00743812" w:rsidRDefault="0050465F" w:rsidP="00991188">
      <w:pPr>
        <w:spacing w:before="240"/>
      </w:pPr>
      <w:r>
        <w:t>På direktionens vägnar</w:t>
      </w:r>
    </w:p>
    <w:p w14:paraId="4DC17A97" w14:textId="77777777" w:rsidR="0050465F" w:rsidRPr="0050465F" w:rsidRDefault="0050465F" w:rsidP="00991188">
      <w:pPr>
        <w:pStyle w:val="Normaltindrag"/>
        <w:spacing w:before="840"/>
        <w:ind w:firstLine="0"/>
      </w:pPr>
      <w:r w:rsidRPr="0050465F">
        <w:t>STEFAN INGVES</w:t>
      </w:r>
      <w:r w:rsidRPr="0050465F">
        <w:tab/>
      </w:r>
      <w:r w:rsidRPr="0050465F">
        <w:tab/>
      </w:r>
      <w:r w:rsidRPr="0050465F">
        <w:tab/>
      </w:r>
    </w:p>
    <w:p w14:paraId="1288D0F8" w14:textId="20E8DB3E" w:rsidR="0050465F" w:rsidRPr="0050465F" w:rsidRDefault="0050465F" w:rsidP="00991188">
      <w:pPr>
        <w:pStyle w:val="Normaltindrag"/>
        <w:spacing w:before="720"/>
        <w:ind w:firstLine="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0465F">
        <w:t>/</w:t>
      </w:r>
      <w:r w:rsidR="0056342F">
        <w:t>Frida Erlandsson</w:t>
      </w:r>
    </w:p>
    <w:p w14:paraId="5D7826A2" w14:textId="011C8547" w:rsidR="0050465F" w:rsidRPr="008C31D4" w:rsidRDefault="0050465F" w:rsidP="00991188">
      <w:pPr>
        <w:pStyle w:val="Deltagare"/>
      </w:pPr>
      <w:r>
        <w:t>Stefan Ingves (ordförande), Kerstin af Jochnick, Martin Flodén, Per Jansson</w:t>
      </w:r>
      <w:r w:rsidRPr="006A0F8C">
        <w:t xml:space="preserve">, </w:t>
      </w:r>
      <w:r>
        <w:t>Henry Ohlsson</w:t>
      </w:r>
      <w:r w:rsidRPr="006A0F8C">
        <w:t xml:space="preserve"> </w:t>
      </w:r>
      <w:r>
        <w:t xml:space="preserve">och Cecilia Skingsley </w:t>
      </w:r>
      <w:r w:rsidRPr="006A0F8C">
        <w:t>har deltagit i beslutet.</w:t>
      </w:r>
    </w:p>
    <w:p w14:paraId="656EFE0D" w14:textId="77777777" w:rsidR="0050465F" w:rsidRDefault="0050465F" w:rsidP="00991188">
      <w:pPr>
        <w:spacing w:before="240"/>
      </w:pPr>
      <w:r w:rsidRPr="00745808">
        <w:t>Föredragande har</w:t>
      </w:r>
      <w:r>
        <w:t xml:space="preserve"> varit Åsa Ekelund.</w:t>
      </w:r>
    </w:p>
    <w:p w14:paraId="6E151375" w14:textId="77777777" w:rsidR="0050465F" w:rsidRPr="0050465F" w:rsidRDefault="0050465F" w:rsidP="0050465F">
      <w:pPr>
        <w:pStyle w:val="Normaltindrag"/>
        <w:ind w:firstLine="0"/>
      </w:pPr>
    </w:p>
    <w:p w14:paraId="57ED0A0D" w14:textId="77777777" w:rsidR="00571C62" w:rsidRDefault="00571C62" w:rsidP="00571C62">
      <w:pPr>
        <w:pStyle w:val="Normaltindrag"/>
      </w:pPr>
    </w:p>
    <w:p w14:paraId="3BA76D37" w14:textId="77777777" w:rsidR="00571C62" w:rsidRPr="00571C62" w:rsidRDefault="00571C62" w:rsidP="00571C62">
      <w:pPr>
        <w:pStyle w:val="Normaltindrag"/>
      </w:pPr>
    </w:p>
    <w:p w14:paraId="21159E50" w14:textId="77777777" w:rsidR="00571C62" w:rsidRDefault="00571C62" w:rsidP="006B5A0C"/>
    <w:p w14:paraId="556739E7" w14:textId="77777777" w:rsidR="00571C62" w:rsidRDefault="00571C62" w:rsidP="006B5A0C"/>
    <w:p w14:paraId="1E89710F" w14:textId="77777777" w:rsidR="00991188" w:rsidRDefault="00991188" w:rsidP="006B5A0C">
      <w:pPr>
        <w:sectPr w:rsidR="00991188" w:rsidSect="0039664C"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14:paraId="54325D9E" w14:textId="2B3948D6" w:rsidR="00571C62" w:rsidRDefault="00571C62" w:rsidP="0084307C">
      <w:pPr>
        <w:pStyle w:val="Rubrik2"/>
        <w:rPr>
          <w:rStyle w:val="Kapitelrubrik"/>
        </w:rPr>
      </w:pPr>
      <w:bookmarkStart w:id="2" w:name="_Toc469310082"/>
      <w:r w:rsidRPr="00D24ED5">
        <w:rPr>
          <w:rStyle w:val="Kapitelrubrik"/>
        </w:rPr>
        <w:lastRenderedPageBreak/>
        <w:t>Förlängning av Sveriges deltagande i IMF:s nya lånearrangemang (NAB)</w:t>
      </w:r>
      <w:bookmarkEnd w:id="2"/>
      <w:r w:rsidRPr="00D24ED5">
        <w:rPr>
          <w:rStyle w:val="Kapitelrubrik"/>
        </w:rPr>
        <w:t xml:space="preserve"> </w:t>
      </w:r>
    </w:p>
    <w:p w14:paraId="2F43A91E" w14:textId="10C37C2E" w:rsidR="0084307C" w:rsidRPr="005B22BB" w:rsidRDefault="002969AF" w:rsidP="002969AF">
      <w:pPr>
        <w:pStyle w:val="Rubrik2"/>
      </w:pPr>
      <w:bookmarkStart w:id="3" w:name="_Toc469310083"/>
      <w:r>
        <w:t>1</w:t>
      </w:r>
      <w:r w:rsidR="005B22BB" w:rsidRPr="005B22BB">
        <w:t xml:space="preserve"> </w:t>
      </w:r>
      <w:r w:rsidR="0084307C" w:rsidRPr="005B22BB">
        <w:t>Bakgrund och redogörelse för ärendet</w:t>
      </w:r>
      <w:bookmarkEnd w:id="3"/>
    </w:p>
    <w:p w14:paraId="40175278" w14:textId="5349B26F" w:rsidR="006B5A0C" w:rsidRDefault="006B5A0C" w:rsidP="006B5A0C">
      <w:r>
        <w:t xml:space="preserve">Riksbanken är finansiell motpart till IMF i Sverige vilket </w:t>
      </w:r>
      <w:r w:rsidR="00AC7C10">
        <w:t xml:space="preserve">bland annat </w:t>
      </w:r>
      <w:r>
        <w:t xml:space="preserve">innebär att </w:t>
      </w:r>
      <w:r w:rsidR="00AC7C10">
        <w:t>Riksbanken tillhandahåller utländsk valuta ur valutareserven när IMF behöver det för vidareutlåning till andra länder</w:t>
      </w:r>
      <w:r w:rsidR="00232E46">
        <w:t>. Åtaganden till IMF</w:t>
      </w:r>
      <w:r w:rsidR="00AA50AA">
        <w:t xml:space="preserve"> kan således liknas </w:t>
      </w:r>
      <w:r w:rsidR="00CD0898">
        <w:t xml:space="preserve">vid </w:t>
      </w:r>
      <w:r w:rsidR="00AA50AA">
        <w:t>garanterade kreditlinor</w:t>
      </w:r>
      <w:r w:rsidR="00232E46">
        <w:t xml:space="preserve"> där</w:t>
      </w:r>
      <w:r w:rsidR="00AC7C10">
        <w:t xml:space="preserve"> </w:t>
      </w:r>
      <w:r w:rsidR="00C5088D">
        <w:t xml:space="preserve">IMF:s stadgar och </w:t>
      </w:r>
      <w:r w:rsidR="00AA50AA">
        <w:t xml:space="preserve">Riksbankens avtal med IMF reglerar gränserna för vad IMF kan begära av Riksbanken. </w:t>
      </w:r>
      <w:r w:rsidR="00E237F1">
        <w:t>Riksbanken deltar i finansiering av IMF under flera olika arrangemang</w:t>
      </w:r>
      <w:r w:rsidR="00FE5E1A">
        <w:t>. Alla medlemmar i IMF bidrar till medlems</w:t>
      </w:r>
      <w:r w:rsidR="00327DBE">
        <w:t xml:space="preserve">kapitalet (kallas ”kvoter”) </w:t>
      </w:r>
      <w:r w:rsidR="00FE5E1A">
        <w:t xml:space="preserve">och </w:t>
      </w:r>
      <w:r w:rsidR="00DE1AA3">
        <w:t xml:space="preserve">det </w:t>
      </w:r>
      <w:r w:rsidR="00FE5E1A">
        <w:t xml:space="preserve">är den finansieringskälla som IMF använder i första hand. Därutöver finns möjlighet för IMF att få kompletterande finansiering </w:t>
      </w:r>
      <w:r w:rsidR="00F241BC">
        <w:t>under två särskilda kreditarrangemang, de nya lånearrangemangen, NAB, och de generella lånearrangemangen, GAB</w:t>
      </w:r>
      <w:r w:rsidR="00230A47">
        <w:t>, vilka kan användas om medlemskapitalet bedöms som otillräckligt</w:t>
      </w:r>
      <w:r w:rsidR="00F241BC">
        <w:t xml:space="preserve">. </w:t>
      </w:r>
      <w:r w:rsidR="00906E02">
        <w:t xml:space="preserve">NAB ska då användas i första hand. </w:t>
      </w:r>
      <w:r w:rsidR="00230A47">
        <w:t xml:space="preserve">Därutöver har IMF sedan </w:t>
      </w:r>
      <w:r w:rsidR="00DE1AA3">
        <w:t>2009</w:t>
      </w:r>
      <w:r w:rsidR="00230A47">
        <w:t xml:space="preserve"> även ingått </w:t>
      </w:r>
      <w:r w:rsidR="00DE1AA3">
        <w:t xml:space="preserve">bilaterala låneavtal med länder, vilka </w:t>
      </w:r>
      <w:r w:rsidR="00230A47">
        <w:t xml:space="preserve">i sin tur kan användas om tillgängliga </w:t>
      </w:r>
      <w:r w:rsidR="001C7CC6">
        <w:t xml:space="preserve">resurser </w:t>
      </w:r>
      <w:r w:rsidR="00230A47">
        <w:t xml:space="preserve">under </w:t>
      </w:r>
      <w:r w:rsidR="00DE1AA3">
        <w:t xml:space="preserve">samtliga </w:t>
      </w:r>
      <w:r w:rsidR="00230A47">
        <w:t>finansieringskällor ovan faller unde</w:t>
      </w:r>
      <w:r w:rsidR="00C55CDC">
        <w:t xml:space="preserve">r en kritisk gräns. Medlemskapitalet är det </w:t>
      </w:r>
      <w:r w:rsidR="009F5F64">
        <w:t xml:space="preserve">som </w:t>
      </w:r>
      <w:r w:rsidR="00036707">
        <w:t>tar längst tid att förändra</w:t>
      </w:r>
      <w:r w:rsidR="00C55CDC">
        <w:t xml:space="preserve"> eftersom det </w:t>
      </w:r>
      <w:r w:rsidR="00036707">
        <w:t xml:space="preserve">är permanent och </w:t>
      </w:r>
      <w:r w:rsidR="00C55CDC">
        <w:t>även styr länders röststyrka i IMF</w:t>
      </w:r>
      <w:r w:rsidR="00036707">
        <w:t xml:space="preserve">. NAB är ett multilateralt arrangemang där förändringar kräver bred enighet </w:t>
      </w:r>
      <w:r w:rsidR="001C53FA">
        <w:t>och</w:t>
      </w:r>
      <w:r w:rsidR="00036707">
        <w:t xml:space="preserve"> beskrivs som temporärt eftersom det beslutas </w:t>
      </w:r>
      <w:r w:rsidR="004C7A93">
        <w:t xml:space="preserve">för </w:t>
      </w:r>
      <w:r w:rsidR="00036707">
        <w:t>fem år i taget. Bilaterala lån är än mer tidsbegränsade,</w:t>
      </w:r>
      <w:r w:rsidR="009F5F64">
        <w:t xml:space="preserve"> </w:t>
      </w:r>
      <w:r w:rsidR="004C7A93">
        <w:t>hittills med maximalt</w:t>
      </w:r>
      <w:r w:rsidR="009F5F64">
        <w:t xml:space="preserve"> </w:t>
      </w:r>
      <w:r w:rsidR="001E232D">
        <w:t>fyra</w:t>
      </w:r>
      <w:r w:rsidR="009F5F64">
        <w:t xml:space="preserve"> års löptid, och formerna för dessa </w:t>
      </w:r>
      <w:r w:rsidR="00036707">
        <w:t>är enskilda länders beslut</w:t>
      </w:r>
      <w:r w:rsidR="0019337B">
        <w:t>.</w:t>
      </w:r>
    </w:p>
    <w:p w14:paraId="59C3A799" w14:textId="20DA9DCC" w:rsidR="00AA50AA" w:rsidRPr="006B5A0C" w:rsidRDefault="005B22BB" w:rsidP="005B22BB">
      <w:pPr>
        <w:pStyle w:val="Rubrik4"/>
        <w:ind w:left="360" w:hanging="360"/>
      </w:pPr>
      <w:r>
        <w:t xml:space="preserve">1.1 </w:t>
      </w:r>
      <w:r w:rsidR="00AD490E">
        <w:t xml:space="preserve">Sveriges medverkan i </w:t>
      </w:r>
      <w:r w:rsidR="00AA50AA">
        <w:t>NAB</w:t>
      </w:r>
    </w:p>
    <w:p w14:paraId="420188E6" w14:textId="3CE1B1DA" w:rsidR="00AA50AA" w:rsidRDefault="00AD490E" w:rsidP="00F67A77">
      <w:r>
        <w:t xml:space="preserve">NAB bildades 1998 och </w:t>
      </w:r>
      <w:r w:rsidR="00272224">
        <w:t>utgörs av en uppsättning kredit</w:t>
      </w:r>
      <w:r w:rsidR="00591C08">
        <w:t>avtal mellan IMF och 38</w:t>
      </w:r>
      <w:r w:rsidR="00272224">
        <w:t xml:space="preserve"> medlemsländer och institutioner (däribland Riksbanken) och omfattar </w:t>
      </w:r>
      <w:r w:rsidR="00263356">
        <w:t>totalt</w:t>
      </w:r>
      <w:r w:rsidR="007A5338">
        <w:t xml:space="preserve"> </w:t>
      </w:r>
      <w:r w:rsidR="00233259">
        <w:t xml:space="preserve">cirka </w:t>
      </w:r>
      <w:r w:rsidR="007A5338">
        <w:t>180</w:t>
      </w:r>
      <w:r w:rsidR="005A4E4A">
        <w:t>,57</w:t>
      </w:r>
      <w:r w:rsidR="00263356">
        <w:t xml:space="preserve"> miljarder SDR</w:t>
      </w:r>
      <w:r w:rsidR="00A16CF7">
        <w:t xml:space="preserve">. </w:t>
      </w:r>
      <w:r w:rsidR="00DE687B">
        <w:t xml:space="preserve">Riksbankens åtagande under NAB motsvarar </w:t>
      </w:r>
      <w:r w:rsidR="00233259">
        <w:t xml:space="preserve">cirka </w:t>
      </w:r>
      <w:r w:rsidR="00A36638">
        <w:t>2</w:t>
      </w:r>
      <w:r w:rsidR="0010732D">
        <w:t>,</w:t>
      </w:r>
      <w:r w:rsidR="00A36638">
        <w:t>26</w:t>
      </w:r>
      <w:r w:rsidR="00DE687B">
        <w:t xml:space="preserve"> milj</w:t>
      </w:r>
      <w:r w:rsidR="0010732D">
        <w:t>arder</w:t>
      </w:r>
      <w:r w:rsidR="007A694B">
        <w:t xml:space="preserve"> SDR</w:t>
      </w:r>
      <w:r w:rsidR="0010732D">
        <w:t xml:space="preserve"> (cirka 28 miljarder SEK)</w:t>
      </w:r>
      <w:r w:rsidR="00DE687B">
        <w:t xml:space="preserve">. </w:t>
      </w:r>
      <w:r w:rsidR="0073055C">
        <w:t xml:space="preserve">Den innevarande NAB-perioden löper ut den 16 november 2017. </w:t>
      </w:r>
      <w:r w:rsidR="00DE687B">
        <w:t xml:space="preserve">Vart femte år tar IMF:s exekutivstyrelse, där Sverige </w:t>
      </w:r>
      <w:r w:rsidR="0005760D">
        <w:t xml:space="preserve">nu </w:t>
      </w:r>
      <w:r w:rsidR="00DE687B">
        <w:t>representeras av Thomas Östros, ställning till om IMF bör föreslå att förnya NAB-beslutet för ytterligare en period. D</w:t>
      </w:r>
      <w:r w:rsidR="00240C9A">
        <w:t>en 4 november 2016 fattade styrelsen</w:t>
      </w:r>
      <w:r w:rsidR="00DE687B">
        <w:t xml:space="preserve"> b</w:t>
      </w:r>
      <w:r w:rsidR="00240C9A">
        <w:t>eslut om en förnyad period och därefter</w:t>
      </w:r>
      <w:r w:rsidR="00DE687B">
        <w:t xml:space="preserve"> har NAB-deltagarna fram till </w:t>
      </w:r>
      <w:r w:rsidR="004D6CE1">
        <w:t xml:space="preserve">16 maj 2017 att meddela IMF om </w:t>
      </w:r>
      <w:r w:rsidR="001E232D">
        <w:t>de</w:t>
      </w:r>
      <w:r w:rsidR="004D6CE1">
        <w:t xml:space="preserve"> </w:t>
      </w:r>
      <w:r w:rsidR="004D6CE1" w:rsidRPr="004D6CE1">
        <w:rPr>
          <w:i/>
        </w:rPr>
        <w:t>inte</w:t>
      </w:r>
      <w:r w:rsidR="004D6CE1">
        <w:t xml:space="preserve"> vill delta i NAB under nästa femårsperiod</w:t>
      </w:r>
      <w:r w:rsidR="0038185A">
        <w:t xml:space="preserve"> </w:t>
      </w:r>
      <w:r w:rsidR="000916EF">
        <w:t>som</w:t>
      </w:r>
      <w:r w:rsidR="0038185A">
        <w:t xml:space="preserve"> </w:t>
      </w:r>
      <w:r w:rsidR="0023050F">
        <w:t>s</w:t>
      </w:r>
      <w:r w:rsidR="0038185A">
        <w:t>tart</w:t>
      </w:r>
      <w:r w:rsidR="000916EF">
        <w:t>ar</w:t>
      </w:r>
      <w:r w:rsidR="0023050F">
        <w:t xml:space="preserve"> den </w:t>
      </w:r>
      <w:r w:rsidR="004D6CE1">
        <w:t>17 november 2017</w:t>
      </w:r>
      <w:r w:rsidR="00F317EA">
        <w:t xml:space="preserve">. </w:t>
      </w:r>
    </w:p>
    <w:p w14:paraId="4FEDC41C" w14:textId="1893A2CE" w:rsidR="00BC247D" w:rsidRDefault="00BC247D" w:rsidP="00F67A77">
      <w:pPr>
        <w:pStyle w:val="Normaltindrag"/>
      </w:pPr>
      <w:r>
        <w:t xml:space="preserve">Riksdagen medgav 1997 (1996/97:FiU16) att Riksbanken för Sveriges del biträdde det inom IMF fattade beslutet om deltagande i NAB för en femårsperiod. Riksdagen medgav våren 2003 (2002/2003:FiU17) att Riksbanken </w:t>
      </w:r>
      <w:r w:rsidR="00646FEC">
        <w:t>förläng</w:t>
      </w:r>
      <w:r w:rsidR="00233259">
        <w:t>de</w:t>
      </w:r>
      <w:r w:rsidR="004246E3">
        <w:t xml:space="preserve"> </w:t>
      </w:r>
      <w:r>
        <w:t>deltagandet i NAB med ytterligare en femårsperiod. Samma sak skedde våre</w:t>
      </w:r>
      <w:r w:rsidR="00120B35">
        <w:t>n</w:t>
      </w:r>
      <w:r>
        <w:t xml:space="preserve"> 2008 (2007:08:FiU17). </w:t>
      </w:r>
      <w:r w:rsidR="00D012E6">
        <w:t>Riksdagen medgav i januari 2011 att Riksbanken ökade det svenska åtaganden i NAB till ett belopp om 4,44 miljarder SDR</w:t>
      </w:r>
      <w:r w:rsidR="001E232D">
        <w:t xml:space="preserve">. </w:t>
      </w:r>
      <w:r w:rsidR="001E232D">
        <w:lastRenderedPageBreak/>
        <w:t xml:space="preserve">I samma beslut godkände riksdagen </w:t>
      </w:r>
      <w:r w:rsidR="00D012E6">
        <w:t xml:space="preserve">att förändra NAB:s </w:t>
      </w:r>
      <w:r w:rsidR="00BE2DCF" w:rsidRPr="00F67A77">
        <w:t>funktionssätt</w:t>
      </w:r>
      <w:r w:rsidR="00BE2DCF">
        <w:t xml:space="preserve"> för att göra det mer flexibelt (2010/11:FiU17).</w:t>
      </w:r>
      <w:r w:rsidR="00670440">
        <w:t xml:space="preserve"> </w:t>
      </w:r>
      <w:r w:rsidR="00105433">
        <w:t xml:space="preserve">I samband med att </w:t>
      </w:r>
      <w:r w:rsidR="00A73226">
        <w:t>detta beslut</w:t>
      </w:r>
      <w:r w:rsidR="00105433">
        <w:t xml:space="preserve"> </w:t>
      </w:r>
      <w:r w:rsidR="00646FEC">
        <w:t xml:space="preserve">fattades </w:t>
      </w:r>
      <w:r w:rsidR="00105433">
        <w:t>bestämde med</w:t>
      </w:r>
      <w:r w:rsidR="00896373">
        <w:t>lemsländerna även att återkomma</w:t>
      </w:r>
      <w:r w:rsidR="00105433">
        <w:t xml:space="preserve"> till frågan om </w:t>
      </w:r>
      <w:r w:rsidR="001E232D">
        <w:t xml:space="preserve">storleken på </w:t>
      </w:r>
      <w:r w:rsidR="00105433">
        <w:t>NAB i ljuset av hur medlemskapitalet utvecklades. Den kraftiga ökningen av medlemskapitalet som</w:t>
      </w:r>
      <w:r w:rsidR="00A73226">
        <w:t xml:space="preserve"> bes</w:t>
      </w:r>
      <w:r w:rsidR="00DC3FE0">
        <w:t>tämdes</w:t>
      </w:r>
      <w:r w:rsidR="00A94A75">
        <w:t xml:space="preserve"> 20</w:t>
      </w:r>
      <w:r w:rsidR="007742F7">
        <w:t>10</w:t>
      </w:r>
      <w:r w:rsidR="00105433">
        <w:t xml:space="preserve"> ledde till ett beslut om att minska NAB i ungefär motsvarande omfattning</w:t>
      </w:r>
      <w:r w:rsidR="00646FEC">
        <w:t xml:space="preserve"> som medlemskapitalet ökade</w:t>
      </w:r>
      <w:r w:rsidR="00A94A75">
        <w:t>. Det innebar</w:t>
      </w:r>
      <w:r w:rsidR="00646FEC">
        <w:t xml:space="preserve"> ett skifte från det tidsbegränsade NAB (som ses över vart femte år) och medlemskapitalet som är mer permanent</w:t>
      </w:r>
      <w:r w:rsidR="00DC3FE0">
        <w:t>. R</w:t>
      </w:r>
      <w:r w:rsidR="00A73226">
        <w:t>iksdagen godkände</w:t>
      </w:r>
      <w:r w:rsidR="00DC3FE0">
        <w:t xml:space="preserve"> detta för</w:t>
      </w:r>
      <w:r w:rsidR="00A73226">
        <w:t xml:space="preserve"> S</w:t>
      </w:r>
      <w:r w:rsidR="00DC3FE0">
        <w:t xml:space="preserve">veriges del </w:t>
      </w:r>
      <w:r w:rsidR="00646FEC">
        <w:t xml:space="preserve">i </w:t>
      </w:r>
      <w:r w:rsidR="00DC50D0">
        <w:t>november</w:t>
      </w:r>
      <w:r w:rsidR="00646FEC">
        <w:t xml:space="preserve"> 2011 (2011/12:FiU16)</w:t>
      </w:r>
      <w:r w:rsidR="00DC3FE0">
        <w:t xml:space="preserve"> men </w:t>
      </w:r>
      <w:r w:rsidR="00646FEC">
        <w:t>skifte</w:t>
      </w:r>
      <w:r w:rsidR="00DC3FE0">
        <w:t>t</w:t>
      </w:r>
      <w:r w:rsidR="00646FEC">
        <w:t xml:space="preserve"> </w:t>
      </w:r>
      <w:r w:rsidR="00105433">
        <w:t>trädde i kraft först i början av 2016</w:t>
      </w:r>
      <w:r w:rsidR="00646FEC">
        <w:t xml:space="preserve"> efter</w:t>
      </w:r>
      <w:r w:rsidR="00896373">
        <w:t xml:space="preserve"> att</w:t>
      </w:r>
      <w:r w:rsidR="00646FEC">
        <w:t xml:space="preserve"> USA:s kongress </w:t>
      </w:r>
      <w:r w:rsidR="00896373">
        <w:t>ratificerat</w:t>
      </w:r>
      <w:r w:rsidR="00DC3FE0">
        <w:t xml:space="preserve"> detta </w:t>
      </w:r>
      <w:r w:rsidR="000F1A06">
        <w:t xml:space="preserve">beslut </w:t>
      </w:r>
      <w:r w:rsidR="00646FEC">
        <w:t>i december 2015.</w:t>
      </w:r>
      <w:r w:rsidR="00105433">
        <w:t xml:space="preserve"> Riksbankens nuvarande</w:t>
      </w:r>
      <w:r w:rsidR="00102DC3">
        <w:t xml:space="preserve"> åtagande </w:t>
      </w:r>
      <w:r w:rsidR="00105433">
        <w:t>i NAB motsvara</w:t>
      </w:r>
      <w:r w:rsidR="00646FEC">
        <w:t xml:space="preserve">r (efter skiftet) </w:t>
      </w:r>
      <w:r w:rsidR="00A94A75">
        <w:t>cirka</w:t>
      </w:r>
      <w:r w:rsidR="0052346D">
        <w:t xml:space="preserve"> </w:t>
      </w:r>
      <w:r w:rsidR="00670440">
        <w:t>2,2</w:t>
      </w:r>
      <w:r w:rsidR="00102DC3">
        <w:t>6</w:t>
      </w:r>
      <w:r w:rsidR="00670440">
        <w:t xml:space="preserve"> miljarder SDR.</w:t>
      </w:r>
      <w:r w:rsidR="00A8360A">
        <w:t xml:space="preserve"> </w:t>
      </w:r>
    </w:p>
    <w:p w14:paraId="6F8936DE" w14:textId="6EAEEDC6" w:rsidR="00120B35" w:rsidRDefault="005B22BB" w:rsidP="005B22BB">
      <w:pPr>
        <w:pStyle w:val="Rubrik4"/>
        <w:ind w:left="360" w:hanging="360"/>
      </w:pPr>
      <w:r>
        <w:t xml:space="preserve">1.2 </w:t>
      </w:r>
      <w:r w:rsidR="00120B35">
        <w:t>NAB:s användande och funktionssätt</w:t>
      </w:r>
    </w:p>
    <w:p w14:paraId="7E0AD489" w14:textId="5A1B69AC" w:rsidR="00120B35" w:rsidRDefault="00C8368A" w:rsidP="00120B35">
      <w:r>
        <w:t xml:space="preserve">Samma år som </w:t>
      </w:r>
      <w:r w:rsidR="00120B35">
        <w:t xml:space="preserve">NAB </w:t>
      </w:r>
      <w:r>
        <w:t>skapade</w:t>
      </w:r>
      <w:r w:rsidR="006D236B">
        <w:t>s</w:t>
      </w:r>
      <w:r>
        <w:t xml:space="preserve">, </w:t>
      </w:r>
      <w:r w:rsidR="00120B35">
        <w:t>1998</w:t>
      </w:r>
      <w:r>
        <w:t>, aktiverade</w:t>
      </w:r>
      <w:r w:rsidR="00B936A5">
        <w:t>s</w:t>
      </w:r>
      <w:r>
        <w:t xml:space="preserve"> det för att bidra till finansieringen av IMF:s utlåning till</w:t>
      </w:r>
      <w:r w:rsidR="00120B35">
        <w:t xml:space="preserve"> Brasilien</w:t>
      </w:r>
      <w:r>
        <w:t>. Sedan användes inte NAB på ett antal år fram till att den globala finans</w:t>
      </w:r>
      <w:r w:rsidR="00603011">
        <w:t>krisen</w:t>
      </w:r>
      <w:r w:rsidR="007A5FAC">
        <w:t xml:space="preserve"> som</w:t>
      </w:r>
      <w:r w:rsidR="00B936A5">
        <w:t>,</w:t>
      </w:r>
      <w:r w:rsidR="00603011">
        <w:t xml:space="preserve"> </w:t>
      </w:r>
      <w:r w:rsidR="00A3730F">
        <w:t xml:space="preserve">i kombination med NAB:s </w:t>
      </w:r>
      <w:r>
        <w:t>förändra</w:t>
      </w:r>
      <w:r w:rsidR="00A3730F">
        <w:t>de funktionssätt</w:t>
      </w:r>
      <w:r w:rsidR="009F51BA">
        <w:t xml:space="preserve"> – vilket gjort det mer flexibelt – innebar</w:t>
      </w:r>
      <w:r w:rsidR="007A5FAC">
        <w:t xml:space="preserve"> </w:t>
      </w:r>
      <w:r w:rsidR="00B936A5">
        <w:t>att NAB användes för</w:t>
      </w:r>
      <w:r>
        <w:t xml:space="preserve"> utlåning till ett flertal länder under åren 2011-2016.</w:t>
      </w:r>
      <w:r w:rsidR="00CB6E0C">
        <w:t xml:space="preserve"> Den största förändringen i funktionssätt</w:t>
      </w:r>
      <w:r w:rsidR="009B7471">
        <w:t>et</w:t>
      </w:r>
      <w:r w:rsidR="00CB6E0C">
        <w:t xml:space="preserve"> innebar att NAB aktiveras för en sexmånadersperiod istället för att aktiveras från fall till fall som tidigare gällde. </w:t>
      </w:r>
      <w:r w:rsidR="006806F9">
        <w:t xml:space="preserve">För att NAB ska kunna aktiveras krävs det att deltagare som tillsammans håller </w:t>
      </w:r>
      <w:r w:rsidR="007A5FAC">
        <w:t xml:space="preserve">minst </w:t>
      </w:r>
      <w:r w:rsidR="006806F9">
        <w:t xml:space="preserve">85 </w:t>
      </w:r>
      <w:r w:rsidR="00A94A75">
        <w:t>procent</w:t>
      </w:r>
      <w:r w:rsidR="006806F9">
        <w:t xml:space="preserve"> av</w:t>
      </w:r>
      <w:r w:rsidR="00F5632A">
        <w:t xml:space="preserve"> kapit</w:t>
      </w:r>
      <w:r w:rsidR="007A5FAC">
        <w:t>a</w:t>
      </w:r>
      <w:r w:rsidR="00F5632A">
        <w:t>l</w:t>
      </w:r>
      <w:r w:rsidR="007A5FAC">
        <w:t xml:space="preserve">et ger sitt godkännande. </w:t>
      </w:r>
      <w:r w:rsidR="00F5632A">
        <w:t xml:space="preserve"> </w:t>
      </w:r>
      <w:r w:rsidR="007A5FAC">
        <w:t xml:space="preserve">När NAB är aktiverat </w:t>
      </w:r>
      <w:r w:rsidR="005A1A83">
        <w:t>kan IMF använda dessa resurser för att f</w:t>
      </w:r>
      <w:r w:rsidR="00F5632A">
        <w:t xml:space="preserve">inansiera utlåning till länder. </w:t>
      </w:r>
      <w:r w:rsidR="00545447">
        <w:t>NAB aktivera</w:t>
      </w:r>
      <w:r w:rsidR="007A5FAC">
        <w:t>de</w:t>
      </w:r>
      <w:r w:rsidR="00545447">
        <w:t xml:space="preserve">s under det nya systemet </w:t>
      </w:r>
      <w:r w:rsidR="006B5BA1">
        <w:t xml:space="preserve">första gången i </w:t>
      </w:r>
      <w:r w:rsidR="00BF4A15">
        <w:t>april</w:t>
      </w:r>
      <w:r w:rsidR="006B5BA1">
        <w:t xml:space="preserve"> 2011 och aktiverade</w:t>
      </w:r>
      <w:r w:rsidR="0023550D">
        <w:t>s</w:t>
      </w:r>
      <w:r w:rsidR="006B5BA1">
        <w:t xml:space="preserve"> sedan </w:t>
      </w:r>
      <w:r w:rsidR="00BF4A15">
        <w:t>nio</w:t>
      </w:r>
      <w:r w:rsidR="0023550D">
        <w:t xml:space="preserve"> gånger </w:t>
      </w:r>
      <w:r w:rsidR="00681380">
        <w:t xml:space="preserve">i rad </w:t>
      </w:r>
      <w:r w:rsidR="0023550D">
        <w:t xml:space="preserve">för sex månader varje gång. När det ökade medlemskapitalet trädde i kraft </w:t>
      </w:r>
      <w:r w:rsidR="005A1A83">
        <w:t xml:space="preserve">i januari 2016 </w:t>
      </w:r>
      <w:r w:rsidR="005845DE">
        <w:t xml:space="preserve">bedömdes att </w:t>
      </w:r>
      <w:r w:rsidR="00681380">
        <w:t>dessa medel skulle vara tillräckliga för att finansiera IMF:s utlåning i närtid och NAB försattes därför i viloläge</w:t>
      </w:r>
      <w:r w:rsidR="00867149">
        <w:t xml:space="preserve"> </w:t>
      </w:r>
      <w:r w:rsidR="00E03575">
        <w:t>den 25 februari 2016. Detta</w:t>
      </w:r>
      <w:r w:rsidR="00867149">
        <w:t xml:space="preserve"> innebär att nya utlåningsprogram som beslutas av IMF:s styrelse inte kan </w:t>
      </w:r>
      <w:r w:rsidR="00593047">
        <w:t>finansieras</w:t>
      </w:r>
      <w:r w:rsidR="00867149">
        <w:t xml:space="preserve"> </w:t>
      </w:r>
      <w:r w:rsidR="00593047">
        <w:t>med NAB-medel</w:t>
      </w:r>
      <w:r w:rsidR="00BF4A15">
        <w:t>, däremot ka</w:t>
      </w:r>
      <w:r w:rsidR="00E03575">
        <w:t xml:space="preserve">n </w:t>
      </w:r>
      <w:r w:rsidR="007A5FAC">
        <w:t xml:space="preserve">utbetalningar under </w:t>
      </w:r>
      <w:r w:rsidR="00E03575">
        <w:t>program som beslutades under e</w:t>
      </w:r>
      <w:r w:rsidR="00BF4A15">
        <w:t xml:space="preserve">n period </w:t>
      </w:r>
      <w:r w:rsidR="007A5FAC">
        <w:t xml:space="preserve">då </w:t>
      </w:r>
      <w:r w:rsidR="00BF4A15">
        <w:t>NAB var</w:t>
      </w:r>
      <w:r w:rsidR="004033E3">
        <w:t>it</w:t>
      </w:r>
      <w:r w:rsidR="00BF4A15">
        <w:t xml:space="preserve"> aktiverat fortfarande finansieras med NAB-medel</w:t>
      </w:r>
      <w:r w:rsidR="009F51BA">
        <w:t>, oftast i kombination med kvotmedel</w:t>
      </w:r>
      <w:r w:rsidR="00681380">
        <w:t xml:space="preserve">. </w:t>
      </w:r>
      <w:r w:rsidR="00E94F39">
        <w:t>P</w:t>
      </w:r>
      <w:r w:rsidR="00466807">
        <w:t>er den</w:t>
      </w:r>
      <w:r w:rsidR="00083E50">
        <w:t xml:space="preserve"> </w:t>
      </w:r>
      <w:r w:rsidR="00533C40">
        <w:t>30</w:t>
      </w:r>
      <w:r w:rsidR="00F07A42">
        <w:t xml:space="preserve"> </w:t>
      </w:r>
      <w:r w:rsidR="00533C40">
        <w:t>november</w:t>
      </w:r>
      <w:r w:rsidR="00F07A42">
        <w:t xml:space="preserve"> 2016 </w:t>
      </w:r>
      <w:r w:rsidR="00533C40">
        <w:t>hade IMF använt cirka 12</w:t>
      </w:r>
      <w:r w:rsidR="00660856">
        <w:t xml:space="preserve"> procent av Riksbankens totala NAB-åtagande vilket innebar att </w:t>
      </w:r>
      <w:r w:rsidR="00533C40">
        <w:t>269</w:t>
      </w:r>
      <w:r w:rsidR="00E94F39">
        <w:t xml:space="preserve"> miljoner SDR av Riksbankens</w:t>
      </w:r>
      <w:r w:rsidR="00966013">
        <w:t xml:space="preserve"> NAB-åtagande</w:t>
      </w:r>
      <w:r w:rsidR="00660856">
        <w:t xml:space="preserve"> var</w:t>
      </w:r>
      <w:r w:rsidR="00966013">
        <w:t xml:space="preserve"> utbetalt till IMF. </w:t>
      </w:r>
    </w:p>
    <w:p w14:paraId="00888F93" w14:textId="728B1221" w:rsidR="007F7C3B" w:rsidRDefault="005B22BB" w:rsidP="005B22BB">
      <w:pPr>
        <w:pStyle w:val="Rubrik4"/>
        <w:ind w:left="360" w:hanging="360"/>
      </w:pPr>
      <w:r>
        <w:t xml:space="preserve">1.3 </w:t>
      </w:r>
      <w:r w:rsidR="007F7C3B">
        <w:t xml:space="preserve">IMF:s </w:t>
      </w:r>
      <w:r w:rsidR="00C61318">
        <w:t xml:space="preserve">aktuella </w:t>
      </w:r>
      <w:r w:rsidR="007F7C3B">
        <w:t xml:space="preserve">förslag om att förlänga NAB </w:t>
      </w:r>
    </w:p>
    <w:p w14:paraId="11F89B00" w14:textId="78768D30" w:rsidR="00C61318" w:rsidRDefault="00BF4A15" w:rsidP="00C61318">
      <w:r>
        <w:t>IMF:s styrelse fattade</w:t>
      </w:r>
      <w:r w:rsidR="007C2BA9">
        <w:t xml:space="preserve"> </w:t>
      </w:r>
      <w:r>
        <w:t xml:space="preserve">den 4 november 2016 </w:t>
      </w:r>
      <w:r w:rsidR="0066158A">
        <w:t xml:space="preserve">ett </w:t>
      </w:r>
      <w:r w:rsidR="007C2BA9">
        <w:t xml:space="preserve">beslut om att förlänga NAB </w:t>
      </w:r>
      <w:r w:rsidR="00D60559">
        <w:t xml:space="preserve">en femårsperiod </w:t>
      </w:r>
      <w:r w:rsidR="0066158A">
        <w:t>med start den</w:t>
      </w:r>
      <w:r w:rsidR="001660F8">
        <w:t xml:space="preserve"> </w:t>
      </w:r>
      <w:r w:rsidR="00D60559">
        <w:t>17 november 2017.</w:t>
      </w:r>
      <w:r w:rsidR="00836FB9">
        <w:t xml:space="preserve"> Detta beslu</w:t>
      </w:r>
      <w:r w:rsidR="00E27C2A">
        <w:t>t föregriper inte</w:t>
      </w:r>
      <w:r w:rsidR="008D74FB">
        <w:t xml:space="preserve"> beslut av de individuella NAB-deltagar</w:t>
      </w:r>
      <w:r w:rsidR="001660F8">
        <w:t>na eftersom</w:t>
      </w:r>
      <w:r w:rsidR="008D74FB">
        <w:t xml:space="preserve"> NAB:s regelverk säger att varje enskild deltagare har rätt att avsluta sitt </w:t>
      </w:r>
      <w:r w:rsidR="0093776D">
        <w:t xml:space="preserve">deltagande i NAB om de meddelar IMF senast </w:t>
      </w:r>
      <w:r w:rsidR="007A5FAC">
        <w:t>sex</w:t>
      </w:r>
      <w:r w:rsidR="0093776D">
        <w:t xml:space="preserve"> månader före den innevarande NAB-perioden löper ut. Tidsfristen att meddela om man vill lämna NAB </w:t>
      </w:r>
      <w:r w:rsidR="001660F8">
        <w:t>infaller</w:t>
      </w:r>
      <w:r w:rsidR="0093776D">
        <w:t xml:space="preserve"> denna gång den 16 maj </w:t>
      </w:r>
      <w:r w:rsidR="00BA517B">
        <w:t xml:space="preserve">2017 och har deltagaren inte kontaktat IMF innan dess </w:t>
      </w:r>
      <w:r w:rsidR="007A5FAC">
        <w:t>räknas det som</w:t>
      </w:r>
      <w:r w:rsidR="00BA517B">
        <w:t xml:space="preserve"> </w:t>
      </w:r>
      <w:r w:rsidR="009241EF">
        <w:t xml:space="preserve">ett </w:t>
      </w:r>
      <w:r w:rsidR="009241EF">
        <w:lastRenderedPageBreak/>
        <w:t xml:space="preserve">tyst godkännande att </w:t>
      </w:r>
      <w:r w:rsidR="00B568CC">
        <w:t xml:space="preserve">fortsätta sitt </w:t>
      </w:r>
      <w:r w:rsidR="009241EF">
        <w:t>deltaga</w:t>
      </w:r>
      <w:r w:rsidR="00B568CC">
        <w:t>nde</w:t>
      </w:r>
      <w:r w:rsidR="00BA517B">
        <w:t xml:space="preserve"> i NAB under den kommande NAB-perioden.</w:t>
      </w:r>
      <w:r w:rsidR="0093776D">
        <w:t xml:space="preserve"> </w:t>
      </w:r>
      <w:r w:rsidR="009241EF">
        <w:t>IMF:s motivering</w:t>
      </w:r>
      <w:r w:rsidR="00836FB9">
        <w:t xml:space="preserve"> </w:t>
      </w:r>
      <w:r w:rsidR="00AC2937">
        <w:t xml:space="preserve">till </w:t>
      </w:r>
      <w:r w:rsidR="00483E6F">
        <w:t>en förlängning av</w:t>
      </w:r>
      <w:r w:rsidR="009241EF">
        <w:t xml:space="preserve"> NAB</w:t>
      </w:r>
      <w:r w:rsidR="00483E6F">
        <w:t xml:space="preserve"> är</w:t>
      </w:r>
      <w:r w:rsidR="00AC2937">
        <w:t xml:space="preserve"> att de bedömer att det</w:t>
      </w:r>
      <w:r w:rsidR="00836FB9">
        <w:t xml:space="preserve"> världsekonomiska läget fortfarande präglas av osäkerhet och </w:t>
      </w:r>
      <w:r w:rsidR="00483E6F">
        <w:t>att det finns</w:t>
      </w:r>
      <w:r w:rsidR="00836FB9">
        <w:t xml:space="preserve"> sårbarheter </w:t>
      </w:r>
      <w:r w:rsidR="00483E6F">
        <w:t xml:space="preserve">i det finansiella systemet </w:t>
      </w:r>
      <w:r w:rsidR="00836FB9">
        <w:t>var</w:t>
      </w:r>
      <w:r w:rsidR="00483E6F">
        <w:t>för</w:t>
      </w:r>
      <w:r w:rsidR="00836FB9">
        <w:t xml:space="preserve"> NAB:s viktiga roll som ett </w:t>
      </w:r>
      <w:r w:rsidR="00483E6F">
        <w:t>komplement</w:t>
      </w:r>
      <w:r w:rsidR="00836FB9">
        <w:t xml:space="preserve"> till medlems</w:t>
      </w:r>
      <w:r w:rsidR="00AC2937">
        <w:t xml:space="preserve">kapitalet borde bibehållas. Förslaget </w:t>
      </w:r>
      <w:r w:rsidR="00836FB9">
        <w:t xml:space="preserve">är i linje med praxis då NAB regelbundet har förnyats vart femte år sedan det skapades 1998. </w:t>
      </w:r>
      <w:r w:rsidR="00D60559">
        <w:t>Förslaget innebär även två tekniska förändringar av NAB. Den ena rör frekvensen på de prognoser</w:t>
      </w:r>
      <w:r w:rsidR="00483E6F">
        <w:t xml:space="preserve"> som</w:t>
      </w:r>
      <w:r w:rsidR="00D60559">
        <w:t xml:space="preserve"> IMF tillhandahåller om vilka transaktioner deltagarna kan förvänta sig</w:t>
      </w:r>
      <w:r w:rsidR="0087327E">
        <w:t>,</w:t>
      </w:r>
      <w:r w:rsidR="00D60559">
        <w:t xml:space="preserve"> där de föreslår att göra dessa halvårsvis istället för kvartalsvis under </w:t>
      </w:r>
      <w:r w:rsidR="0087327E">
        <w:t xml:space="preserve">de </w:t>
      </w:r>
      <w:r w:rsidR="00D60559">
        <w:t xml:space="preserve">perioder </w:t>
      </w:r>
      <w:r w:rsidR="00483E6F">
        <w:t>då</w:t>
      </w:r>
      <w:r w:rsidR="0087327E">
        <w:t xml:space="preserve"> </w:t>
      </w:r>
      <w:r w:rsidR="00D60559">
        <w:t xml:space="preserve">NAB inte är aktiverat. </w:t>
      </w:r>
      <w:r w:rsidR="00185DB0">
        <w:t xml:space="preserve">Den andra justeringen </w:t>
      </w:r>
      <w:r w:rsidR="00485ECD">
        <w:t>innebär</w:t>
      </w:r>
      <w:r w:rsidR="00185DB0">
        <w:t xml:space="preserve"> att man </w:t>
      </w:r>
      <w:r w:rsidR="008F26EC">
        <w:t xml:space="preserve">i samband med nästa översyn av NAB (om fem år) </w:t>
      </w:r>
      <w:r w:rsidR="00185DB0">
        <w:t xml:space="preserve">ska </w:t>
      </w:r>
      <w:r w:rsidR="00AA2F8B">
        <w:t>ta hänsyn till resultate</w:t>
      </w:r>
      <w:r w:rsidR="008F26EC">
        <w:t>t</w:t>
      </w:r>
      <w:r w:rsidR="00AA2F8B">
        <w:t xml:space="preserve"> </w:t>
      </w:r>
      <w:r w:rsidR="008F26EC">
        <w:t xml:space="preserve">av </w:t>
      </w:r>
      <w:r w:rsidR="005B143B">
        <w:t xml:space="preserve">nästa </w:t>
      </w:r>
      <w:r w:rsidR="00185DB0">
        <w:t>översyn</w:t>
      </w:r>
      <w:r w:rsidR="005B143B">
        <w:t xml:space="preserve"> av medlemskapitalet</w:t>
      </w:r>
      <w:r w:rsidR="00485ECD">
        <w:t xml:space="preserve"> som väntas vara klar</w:t>
      </w:r>
      <w:r w:rsidR="00063ADA">
        <w:t xml:space="preserve"> 2019. Detta motsvarar skrivelsen i det</w:t>
      </w:r>
      <w:r w:rsidR="001F3646">
        <w:t xml:space="preserve"> förra NAB</w:t>
      </w:r>
      <w:r w:rsidR="008F26EC">
        <w:t>-beslutet</w:t>
      </w:r>
      <w:r w:rsidR="001F3646">
        <w:t xml:space="preserve">. </w:t>
      </w:r>
    </w:p>
    <w:p w14:paraId="095F0301" w14:textId="2FC80332" w:rsidR="00275F4C" w:rsidRDefault="005B22BB" w:rsidP="005B22BB">
      <w:pPr>
        <w:pStyle w:val="Rubrik4"/>
        <w:ind w:left="360" w:hanging="360"/>
      </w:pPr>
      <w:r>
        <w:t xml:space="preserve">1.4 </w:t>
      </w:r>
      <w:r w:rsidR="00275F4C">
        <w:t>Bördefördelningen i NAB</w:t>
      </w:r>
    </w:p>
    <w:p w14:paraId="64CB2B2B" w14:textId="77777777" w:rsidR="005B22BB" w:rsidRDefault="003D0B03" w:rsidP="005B22BB">
      <w:r>
        <w:t xml:space="preserve">Ingen av </w:t>
      </w:r>
      <w:r w:rsidR="00DC0490">
        <w:t>deltagarna</w:t>
      </w:r>
      <w:r>
        <w:t xml:space="preserve"> i NAB har signalerat avsikten a</w:t>
      </w:r>
      <w:r w:rsidR="009E3430">
        <w:t>tt lämna NAB inför den kommande femårsperiod</w:t>
      </w:r>
      <w:r w:rsidR="007F2D13">
        <w:t>en</w:t>
      </w:r>
      <w:r w:rsidR="009E3430">
        <w:t xml:space="preserve"> men i många fall, liksom i Sveriges, krävs även en nationell beslutsprocess för att </w:t>
      </w:r>
      <w:r w:rsidR="007116C9">
        <w:t xml:space="preserve">kunna </w:t>
      </w:r>
      <w:r w:rsidR="009E3430">
        <w:t>ge ett slutgiltigt</w:t>
      </w:r>
      <w:r w:rsidR="00AC53EF">
        <w:t xml:space="preserve"> besked. I samband med att USA:s kongress godkände ökning</w:t>
      </w:r>
      <w:r w:rsidR="007116C9">
        <w:t>en</w:t>
      </w:r>
      <w:r w:rsidR="00AC53EF">
        <w:t xml:space="preserve"> av </w:t>
      </w:r>
      <w:r w:rsidR="007116C9">
        <w:t xml:space="preserve">USA:s </w:t>
      </w:r>
      <w:r w:rsidR="00AC53EF">
        <w:t>medlemskapital i IMF</w:t>
      </w:r>
      <w:r w:rsidR="001B7F3E">
        <w:t xml:space="preserve"> i december 2015</w:t>
      </w:r>
      <w:r w:rsidR="009C0593">
        <w:t xml:space="preserve"> uttalande de</w:t>
      </w:r>
      <w:r w:rsidR="00AC53EF">
        <w:t xml:space="preserve"> även </w:t>
      </w:r>
      <w:r w:rsidR="001B7F3E">
        <w:t xml:space="preserve">stöd för USA:s fortsätta deltagande i NAB fram till 2022. Detta innebär att USA har kommit längre i sin </w:t>
      </w:r>
      <w:r w:rsidR="00E238BA">
        <w:t xml:space="preserve">nationella </w:t>
      </w:r>
      <w:r w:rsidR="001B7F3E">
        <w:t>beslutsprocess och kan därför förväntas</w:t>
      </w:r>
      <w:r w:rsidR="0050449F">
        <w:t xml:space="preserve"> delta i kommande NAB</w:t>
      </w:r>
      <w:r w:rsidR="00B56F6F">
        <w:t>-period</w:t>
      </w:r>
      <w:r w:rsidR="001B7F3E">
        <w:t>.</w:t>
      </w:r>
      <w:r w:rsidR="0050449F">
        <w:t xml:space="preserve"> </w:t>
      </w:r>
      <w:r w:rsidR="00FA2289">
        <w:t>Givet att</w:t>
      </w:r>
      <w:r w:rsidR="006C5547">
        <w:t xml:space="preserve"> den nuvarande bördefördelningen bestå</w:t>
      </w:r>
      <w:r w:rsidR="00FA2289">
        <w:t>r</w:t>
      </w:r>
      <w:r w:rsidR="006C5547">
        <w:t xml:space="preserve"> innebär det att</w:t>
      </w:r>
      <w:r w:rsidR="00C672DA">
        <w:t xml:space="preserve"> i stort sett alla</w:t>
      </w:r>
      <w:r w:rsidR="006C5547">
        <w:t xml:space="preserve"> resursstarka länder i IMF är med och bidrar till NAB. Japan har det största åtagandet</w:t>
      </w:r>
      <w:r w:rsidR="00C672DA">
        <w:t xml:space="preserve"> i NAB</w:t>
      </w:r>
      <w:r w:rsidR="006C5547">
        <w:t>, vilket skiljer sig från medlemskapitalet där USA har det största åtagande</w:t>
      </w:r>
      <w:r w:rsidR="00A81189">
        <w:t>t</w:t>
      </w:r>
      <w:r w:rsidR="006C5547">
        <w:t>. Andelen i medlemskapitalet bestäms utifrån en formel där länder åläggs att betala in sin andel medan andelen i NAB bestämdes utifrån deltaga</w:t>
      </w:r>
      <w:r w:rsidR="00A81189">
        <w:t>rnas preferenser där Japan valt</w:t>
      </w:r>
      <w:r w:rsidR="006C5547">
        <w:t xml:space="preserve"> ett stort </w:t>
      </w:r>
      <w:r w:rsidR="00C672DA">
        <w:t>NAB-</w:t>
      </w:r>
      <w:r w:rsidR="006C5547">
        <w:t xml:space="preserve">åtagande. </w:t>
      </w:r>
      <w:r w:rsidR="00C672DA">
        <w:t>Sveriges andel i NAB är 1,</w:t>
      </w:r>
      <w:r w:rsidR="00D731BD">
        <w:t xml:space="preserve">25 </w:t>
      </w:r>
      <w:r w:rsidR="007116C9">
        <w:t>procent</w:t>
      </w:r>
      <w:r w:rsidR="00D731BD">
        <w:t xml:space="preserve"> vilket</w:t>
      </w:r>
      <w:r w:rsidR="00AF1E0D">
        <w:t xml:space="preserve"> kan anses vara</w:t>
      </w:r>
      <w:r w:rsidR="00D731BD">
        <w:t xml:space="preserve"> </w:t>
      </w:r>
      <w:r w:rsidR="00D61906">
        <w:t xml:space="preserve">i samma paritet som </w:t>
      </w:r>
      <w:r w:rsidR="00D731BD">
        <w:t>den svenska</w:t>
      </w:r>
      <w:r w:rsidR="00C672DA">
        <w:t xml:space="preserve"> andel</w:t>
      </w:r>
      <w:r w:rsidR="00D731BD">
        <w:t>en</w:t>
      </w:r>
      <w:r w:rsidR="00C672DA">
        <w:t xml:space="preserve"> av medlemskapitalet som är 0,93</w:t>
      </w:r>
      <w:r w:rsidR="007116C9">
        <w:t xml:space="preserve"> procent</w:t>
      </w:r>
      <w:r w:rsidR="000642B5">
        <w:t xml:space="preserve">. </w:t>
      </w:r>
    </w:p>
    <w:p w14:paraId="16EDB20D" w14:textId="6BD867C2" w:rsidR="006B5A0C" w:rsidRPr="00EB7D65" w:rsidRDefault="002969AF" w:rsidP="00EB7D65">
      <w:pPr>
        <w:pStyle w:val="Rubrik2"/>
      </w:pPr>
      <w:bookmarkStart w:id="4" w:name="_Toc469310084"/>
      <w:r w:rsidRPr="00EB7D65">
        <w:t xml:space="preserve">2 </w:t>
      </w:r>
      <w:r w:rsidR="006B5A0C" w:rsidRPr="00EB7D65">
        <w:t>Övervägande och förslag</w:t>
      </w:r>
      <w:bookmarkEnd w:id="4"/>
    </w:p>
    <w:p w14:paraId="37D4479F" w14:textId="3F12E11F" w:rsidR="0091314F" w:rsidRPr="00D57169" w:rsidRDefault="005659B4" w:rsidP="0091314F">
      <w:r>
        <w:t>Enligt 7 kap, 4 § andra stycket riksbankslagen får Riksbanken efter medgivande av riksdagen i valutapolitiskt syfte bevilja kredit till andra finansorgan som Sverige är medlem i och slut</w:t>
      </w:r>
      <w:r w:rsidR="00236C9B">
        <w:t>a</w:t>
      </w:r>
      <w:r>
        <w:t xml:space="preserve"> avtal med annan centralbank om långsiktiga internationella åtaganden.</w:t>
      </w:r>
      <w:r w:rsidR="00603011">
        <w:t xml:space="preserve"> </w:t>
      </w:r>
      <w:r w:rsidR="0091314F">
        <w:t xml:space="preserve">Om Riksbanken ska förlänga det svenska deltagandet i NAB krävs således riksdagens medgivande. </w:t>
      </w:r>
      <w:r w:rsidR="001717E5">
        <w:t xml:space="preserve">Riksbanken instämmer i IMF:s bedömning att det världsekonomiska läget fortfarande motiverar en förstärkt </w:t>
      </w:r>
      <w:r w:rsidR="007F1BAC">
        <w:t>utlåningskapacitet för IMF</w:t>
      </w:r>
      <w:r w:rsidR="001717E5">
        <w:t xml:space="preserve"> som ett k</w:t>
      </w:r>
      <w:r w:rsidR="0039403F">
        <w:t xml:space="preserve">omplement till medlemskapitalet och att det därför är lämpligt att förlänga Riksbankens åtagande i NAB i enlighet med valutafondens förslag. </w:t>
      </w:r>
      <w:r w:rsidR="00985AA2">
        <w:t>Eftersom flertalet, om inte alla, andra deltagare i NAB förväntas förlänga si</w:t>
      </w:r>
      <w:r w:rsidR="00BF66F8">
        <w:t>na</w:t>
      </w:r>
      <w:r w:rsidR="00985AA2">
        <w:t xml:space="preserve"> åtagande</w:t>
      </w:r>
      <w:r w:rsidR="00BF66F8">
        <w:t>n</w:t>
      </w:r>
      <w:r w:rsidR="00985AA2">
        <w:t xml:space="preserve"> förefaller det rimligt att även Sverige gör det för att bibehålla en rimlig bördefördelning. </w:t>
      </w:r>
      <w:r w:rsidR="001717E5">
        <w:t xml:space="preserve">Riksbanken ser </w:t>
      </w:r>
      <w:r w:rsidR="001717E5">
        <w:lastRenderedPageBreak/>
        <w:t>heller inga problem med de två tekniska förändringar som IMF föreslår gällande NAB:s funktionssätt</w:t>
      </w:r>
      <w:r w:rsidR="00836FB9">
        <w:t>.</w:t>
      </w:r>
      <w:r w:rsidR="0091314F" w:rsidRPr="0091314F">
        <w:t xml:space="preserve"> </w:t>
      </w:r>
      <w:r w:rsidR="0091314F" w:rsidRPr="00D57169">
        <w:t xml:space="preserve">Riksbanken föreslår </w:t>
      </w:r>
      <w:r w:rsidR="0091314F">
        <w:t xml:space="preserve">därför </w:t>
      </w:r>
      <w:r w:rsidR="00CB30F7">
        <w:t xml:space="preserve">i denna framställning </w:t>
      </w:r>
      <w:r w:rsidR="0091314F" w:rsidRPr="00D57169">
        <w:t>att riksdagen</w:t>
      </w:r>
      <w:r w:rsidR="0091314F">
        <w:t xml:space="preserve"> </w:t>
      </w:r>
      <w:r w:rsidR="0091314F" w:rsidRPr="00D57169">
        <w:t xml:space="preserve">medger att Riksbanken </w:t>
      </w:r>
      <w:r w:rsidR="0091314F">
        <w:t>förlänger</w:t>
      </w:r>
      <w:r w:rsidR="004A2600">
        <w:t xml:space="preserve"> Sveriges </w:t>
      </w:r>
      <w:r w:rsidR="0091314F" w:rsidRPr="00D57169">
        <w:t>åtagan</w:t>
      </w:r>
      <w:r w:rsidR="0091314F">
        <w:t>de under Internationella valutafondens nya lånearrangemang (NAB)</w:t>
      </w:r>
      <w:r w:rsidR="00C006E5">
        <w:t xml:space="preserve"> med fem år från och med </w:t>
      </w:r>
      <w:r w:rsidR="0091314F">
        <w:t xml:space="preserve">den 17 november 2017 i enlighet med </w:t>
      </w:r>
      <w:r w:rsidR="00BF66F8">
        <w:t>IMF:s</w:t>
      </w:r>
      <w:r w:rsidR="0091314F">
        <w:t xml:space="preserve"> förslag. </w:t>
      </w:r>
      <w:r w:rsidR="00C07364">
        <w:t>Riksbankens åtagande under NAB motsvarar cirka 2,26 miljarder SDR (cirka 28 miljarder SEK).</w:t>
      </w:r>
    </w:p>
    <w:p w14:paraId="4D6559BF" w14:textId="77777777" w:rsidR="00B747CD" w:rsidRPr="00991188" w:rsidRDefault="00B747CD" w:rsidP="00314FC2"/>
    <w:p w14:paraId="4430D5A5" w14:textId="77777777" w:rsidR="00743812" w:rsidRPr="00CB4371" w:rsidRDefault="00743812" w:rsidP="00B747CD">
      <w:pPr>
        <w:pStyle w:val="Normaltindrag"/>
        <w:rPr>
          <w:color w:val="FF0000"/>
        </w:rPr>
        <w:sectPr w:rsidR="00743812" w:rsidRPr="00CB4371" w:rsidSect="0039664C">
          <w:pgSz w:w="9356" w:h="13721" w:code="9"/>
          <w:pgMar w:top="907" w:right="2041" w:bottom="1474" w:left="1417" w:header="397" w:footer="624" w:gutter="0"/>
          <w:cols w:space="708"/>
          <w:docGrid w:linePitch="360"/>
        </w:sectPr>
      </w:pPr>
    </w:p>
    <w:p w14:paraId="0CE83D98" w14:textId="00AD91DC" w:rsidR="00743812" w:rsidRPr="008035A9" w:rsidRDefault="00743812" w:rsidP="000A7108">
      <w:pPr>
        <w:pStyle w:val="Bilaga"/>
      </w:pPr>
      <w:r w:rsidRPr="0047189C">
        <w:rPr>
          <w:rStyle w:val="Bilagerubrik"/>
        </w:rPr>
        <w:lastRenderedPageBreak/>
        <w:t>Bilaga</w:t>
      </w:r>
      <w:r w:rsidR="006B3F06">
        <w:rPr>
          <w:rStyle w:val="Bilagerubrik"/>
        </w:rPr>
        <w:t xml:space="preserve"> </w:t>
      </w:r>
    </w:p>
    <w:p w14:paraId="448F96CF" w14:textId="77777777" w:rsidR="00743812" w:rsidRDefault="00307864" w:rsidP="00362DFE">
      <w:pPr>
        <w:pStyle w:val="Rubrik1"/>
        <w:rPr>
          <w:rStyle w:val="Kapitelrubrik"/>
        </w:rPr>
      </w:pPr>
      <w:bookmarkStart w:id="5" w:name="_Toc469310085"/>
      <w:r>
        <w:rPr>
          <w:rStyle w:val="Kapitelrubrik"/>
        </w:rPr>
        <w:t>Deltagare i NAB och belopp</w:t>
      </w:r>
      <w:bookmarkEnd w:id="5"/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944"/>
      </w:tblGrid>
      <w:tr w:rsidR="00250978" w14:paraId="714E9B33" w14:textId="77777777" w:rsidTr="001151A5">
        <w:trPr>
          <w:trHeight w:val="312"/>
        </w:trPr>
        <w:tc>
          <w:tcPr>
            <w:tcW w:w="2943" w:type="dxa"/>
          </w:tcPr>
          <w:p w14:paraId="53994B94" w14:textId="77777777" w:rsidR="00250978" w:rsidRPr="007E160C" w:rsidRDefault="00250978" w:rsidP="00307864">
            <w:pPr>
              <w:rPr>
                <w:b/>
              </w:rPr>
            </w:pPr>
            <w:r w:rsidRPr="007E160C">
              <w:rPr>
                <w:b/>
              </w:rPr>
              <w:t>De</w:t>
            </w:r>
            <w:r w:rsidR="007E160C" w:rsidRPr="007E160C">
              <w:rPr>
                <w:b/>
              </w:rPr>
              <w:t>ltagare</w:t>
            </w:r>
          </w:p>
        </w:tc>
        <w:tc>
          <w:tcPr>
            <w:tcW w:w="2944" w:type="dxa"/>
          </w:tcPr>
          <w:p w14:paraId="3AF55870" w14:textId="77777777" w:rsidR="00250978" w:rsidRPr="007E160C" w:rsidRDefault="007E160C" w:rsidP="00307864">
            <w:pPr>
              <w:rPr>
                <w:b/>
              </w:rPr>
            </w:pPr>
            <w:r w:rsidRPr="007E160C">
              <w:rPr>
                <w:b/>
              </w:rPr>
              <w:t>Belopp</w:t>
            </w:r>
            <w:r>
              <w:rPr>
                <w:b/>
              </w:rPr>
              <w:t>, miljoner SDR</w:t>
            </w:r>
          </w:p>
        </w:tc>
      </w:tr>
      <w:tr w:rsidR="00250978" w14:paraId="44666A02" w14:textId="77777777" w:rsidTr="001151A5">
        <w:trPr>
          <w:trHeight w:val="312"/>
        </w:trPr>
        <w:tc>
          <w:tcPr>
            <w:tcW w:w="2943" w:type="dxa"/>
          </w:tcPr>
          <w:p w14:paraId="6FA4DD8C" w14:textId="77777777" w:rsidR="00250978" w:rsidRDefault="007E160C" w:rsidP="00307864">
            <w:r>
              <w:t>Japan</w:t>
            </w:r>
          </w:p>
        </w:tc>
        <w:tc>
          <w:tcPr>
            <w:tcW w:w="2944" w:type="dxa"/>
          </w:tcPr>
          <w:p w14:paraId="22D444F7" w14:textId="77777777" w:rsidR="00250978" w:rsidRDefault="007E160C" w:rsidP="00307864">
            <w:r>
              <w:t>33</w:t>
            </w:r>
            <w:r w:rsidR="007455EA">
              <w:t xml:space="preserve"> </w:t>
            </w:r>
            <w:r>
              <w:t>508,5</w:t>
            </w:r>
          </w:p>
        </w:tc>
      </w:tr>
      <w:tr w:rsidR="00250978" w14:paraId="53D8B864" w14:textId="77777777" w:rsidTr="001151A5">
        <w:trPr>
          <w:trHeight w:val="312"/>
        </w:trPr>
        <w:tc>
          <w:tcPr>
            <w:tcW w:w="2943" w:type="dxa"/>
          </w:tcPr>
          <w:p w14:paraId="27FDA3FF" w14:textId="77777777" w:rsidR="00250978" w:rsidRDefault="007E160C" w:rsidP="00307864">
            <w:r>
              <w:t>USA</w:t>
            </w:r>
          </w:p>
        </w:tc>
        <w:tc>
          <w:tcPr>
            <w:tcW w:w="2944" w:type="dxa"/>
          </w:tcPr>
          <w:p w14:paraId="48893C3C" w14:textId="77777777" w:rsidR="00250978" w:rsidRDefault="007E160C" w:rsidP="00307864">
            <w:r>
              <w:t>28</w:t>
            </w:r>
            <w:r w:rsidR="007455EA">
              <w:t xml:space="preserve"> </w:t>
            </w:r>
            <w:r>
              <w:t>202,47</w:t>
            </w:r>
          </w:p>
        </w:tc>
      </w:tr>
      <w:tr w:rsidR="00250978" w14:paraId="4E2B8DF3" w14:textId="77777777" w:rsidTr="001151A5">
        <w:trPr>
          <w:trHeight w:val="312"/>
        </w:trPr>
        <w:tc>
          <w:tcPr>
            <w:tcW w:w="2943" w:type="dxa"/>
          </w:tcPr>
          <w:p w14:paraId="3C26B210" w14:textId="77777777" w:rsidR="00250978" w:rsidRDefault="007E160C" w:rsidP="007E160C">
            <w:r>
              <w:t xml:space="preserve">Kina </w:t>
            </w:r>
          </w:p>
        </w:tc>
        <w:tc>
          <w:tcPr>
            <w:tcW w:w="2944" w:type="dxa"/>
          </w:tcPr>
          <w:p w14:paraId="3389F292" w14:textId="77777777" w:rsidR="00250978" w:rsidRDefault="007E160C" w:rsidP="00307864">
            <w:r>
              <w:t>15</w:t>
            </w:r>
            <w:r w:rsidR="007455EA">
              <w:t xml:space="preserve"> </w:t>
            </w:r>
            <w:r>
              <w:t>860,38</w:t>
            </w:r>
          </w:p>
        </w:tc>
      </w:tr>
      <w:tr w:rsidR="00250978" w14:paraId="76125E05" w14:textId="77777777" w:rsidTr="001151A5">
        <w:trPr>
          <w:trHeight w:val="312"/>
        </w:trPr>
        <w:tc>
          <w:tcPr>
            <w:tcW w:w="2943" w:type="dxa"/>
          </w:tcPr>
          <w:p w14:paraId="77F184FB" w14:textId="77777777" w:rsidR="00250978" w:rsidRDefault="007E160C" w:rsidP="00307864">
            <w:r>
              <w:t>Tysklands centralbank</w:t>
            </w:r>
          </w:p>
        </w:tc>
        <w:tc>
          <w:tcPr>
            <w:tcW w:w="2944" w:type="dxa"/>
          </w:tcPr>
          <w:p w14:paraId="07878BFF" w14:textId="77777777" w:rsidR="00250978" w:rsidRDefault="007E160C" w:rsidP="00307864">
            <w:r>
              <w:t>12</w:t>
            </w:r>
            <w:r w:rsidR="007455EA">
              <w:t xml:space="preserve"> </w:t>
            </w:r>
            <w:r>
              <w:t>890,02</w:t>
            </w:r>
          </w:p>
        </w:tc>
      </w:tr>
      <w:tr w:rsidR="00250978" w14:paraId="1D7652E7" w14:textId="77777777" w:rsidTr="001151A5">
        <w:trPr>
          <w:trHeight w:val="312"/>
        </w:trPr>
        <w:tc>
          <w:tcPr>
            <w:tcW w:w="2943" w:type="dxa"/>
          </w:tcPr>
          <w:p w14:paraId="39ADE259" w14:textId="77777777" w:rsidR="00250978" w:rsidRDefault="0001067E" w:rsidP="00307864">
            <w:r>
              <w:t>Frankrike</w:t>
            </w:r>
          </w:p>
        </w:tc>
        <w:tc>
          <w:tcPr>
            <w:tcW w:w="2944" w:type="dxa"/>
          </w:tcPr>
          <w:p w14:paraId="5ED145F9" w14:textId="77777777" w:rsidR="00250978" w:rsidRDefault="007E160C" w:rsidP="00307864">
            <w:r>
              <w:t>9</w:t>
            </w:r>
            <w:r w:rsidR="007455EA">
              <w:t xml:space="preserve"> </w:t>
            </w:r>
            <w:r>
              <w:t>479,16</w:t>
            </w:r>
          </w:p>
        </w:tc>
      </w:tr>
      <w:tr w:rsidR="007E160C" w14:paraId="465A73F5" w14:textId="77777777" w:rsidTr="001151A5">
        <w:trPr>
          <w:trHeight w:val="312"/>
        </w:trPr>
        <w:tc>
          <w:tcPr>
            <w:tcW w:w="2943" w:type="dxa"/>
          </w:tcPr>
          <w:p w14:paraId="5F571B8B" w14:textId="77777777" w:rsidR="007E160C" w:rsidRDefault="0001067E" w:rsidP="007E160C">
            <w:r>
              <w:t>Storbritannien</w:t>
            </w:r>
          </w:p>
        </w:tc>
        <w:tc>
          <w:tcPr>
            <w:tcW w:w="2944" w:type="dxa"/>
          </w:tcPr>
          <w:p w14:paraId="2BC8831B" w14:textId="77777777" w:rsidR="007E160C" w:rsidRDefault="007E160C" w:rsidP="007E160C">
            <w:r>
              <w:t>9</w:t>
            </w:r>
            <w:r w:rsidR="007455EA">
              <w:t xml:space="preserve"> </w:t>
            </w:r>
            <w:r>
              <w:t>479,16</w:t>
            </w:r>
          </w:p>
        </w:tc>
      </w:tr>
      <w:tr w:rsidR="007E160C" w14:paraId="6D910352" w14:textId="77777777" w:rsidTr="001151A5">
        <w:trPr>
          <w:trHeight w:val="312"/>
        </w:trPr>
        <w:tc>
          <w:tcPr>
            <w:tcW w:w="2943" w:type="dxa"/>
          </w:tcPr>
          <w:p w14:paraId="171F4CFB" w14:textId="77777777" w:rsidR="007E160C" w:rsidRDefault="007E160C" w:rsidP="007E160C">
            <w:r>
              <w:t>Italien</w:t>
            </w:r>
          </w:p>
        </w:tc>
        <w:tc>
          <w:tcPr>
            <w:tcW w:w="2944" w:type="dxa"/>
          </w:tcPr>
          <w:p w14:paraId="26D8FDE5" w14:textId="77777777" w:rsidR="007E160C" w:rsidRDefault="007E160C" w:rsidP="007E160C">
            <w:r>
              <w:t>6</w:t>
            </w:r>
            <w:r w:rsidR="007455EA">
              <w:t xml:space="preserve"> </w:t>
            </w:r>
            <w:r>
              <w:t>898,52</w:t>
            </w:r>
          </w:p>
        </w:tc>
      </w:tr>
      <w:tr w:rsidR="007E160C" w14:paraId="54C9E27C" w14:textId="77777777" w:rsidTr="001151A5">
        <w:trPr>
          <w:trHeight w:val="312"/>
        </w:trPr>
        <w:tc>
          <w:tcPr>
            <w:tcW w:w="2943" w:type="dxa"/>
          </w:tcPr>
          <w:p w14:paraId="6F39456A" w14:textId="77777777" w:rsidR="007E160C" w:rsidRDefault="007E160C" w:rsidP="007E160C">
            <w:r>
              <w:t>Saudiarabien</w:t>
            </w:r>
          </w:p>
        </w:tc>
        <w:tc>
          <w:tcPr>
            <w:tcW w:w="2944" w:type="dxa"/>
          </w:tcPr>
          <w:p w14:paraId="0328F19E" w14:textId="77777777" w:rsidR="007E160C" w:rsidRDefault="007E160C" w:rsidP="007E160C">
            <w:r>
              <w:t>5</w:t>
            </w:r>
            <w:r w:rsidR="007455EA">
              <w:t xml:space="preserve"> </w:t>
            </w:r>
            <w:r>
              <w:t>652,74</w:t>
            </w:r>
          </w:p>
        </w:tc>
      </w:tr>
      <w:tr w:rsidR="007E160C" w14:paraId="5DB8BA73" w14:textId="77777777" w:rsidTr="001151A5">
        <w:trPr>
          <w:trHeight w:val="312"/>
        </w:trPr>
        <w:tc>
          <w:tcPr>
            <w:tcW w:w="2943" w:type="dxa"/>
          </w:tcPr>
          <w:p w14:paraId="60028FB5" w14:textId="552F39A6" w:rsidR="007E160C" w:rsidRDefault="00306E7E" w:rsidP="007E160C">
            <w:r>
              <w:t>Schweiz</w:t>
            </w:r>
            <w:r w:rsidR="007E160C">
              <w:t xml:space="preserve"> centralbank</w:t>
            </w:r>
          </w:p>
        </w:tc>
        <w:tc>
          <w:tcPr>
            <w:tcW w:w="2944" w:type="dxa"/>
          </w:tcPr>
          <w:p w14:paraId="5D4FE95F" w14:textId="77777777" w:rsidR="007E160C" w:rsidRDefault="007E160C" w:rsidP="007E160C">
            <w:r>
              <w:t>5</w:t>
            </w:r>
            <w:r w:rsidR="007455EA">
              <w:t xml:space="preserve"> </w:t>
            </w:r>
            <w:r>
              <w:t>540,66</w:t>
            </w:r>
          </w:p>
        </w:tc>
      </w:tr>
      <w:tr w:rsidR="007E160C" w14:paraId="78C171EC" w14:textId="77777777" w:rsidTr="001151A5">
        <w:trPr>
          <w:trHeight w:val="312"/>
        </w:trPr>
        <w:tc>
          <w:tcPr>
            <w:tcW w:w="2943" w:type="dxa"/>
          </w:tcPr>
          <w:p w14:paraId="12D5BEEC" w14:textId="77777777" w:rsidR="007E160C" w:rsidRDefault="00036DCF" w:rsidP="007E160C">
            <w:r>
              <w:t>Holland</w:t>
            </w:r>
          </w:p>
        </w:tc>
        <w:tc>
          <w:tcPr>
            <w:tcW w:w="2944" w:type="dxa"/>
          </w:tcPr>
          <w:p w14:paraId="2D0A21DA" w14:textId="77777777" w:rsidR="007E160C" w:rsidRDefault="00482363" w:rsidP="007E160C">
            <w:r>
              <w:t>4</w:t>
            </w:r>
            <w:r w:rsidR="007455EA">
              <w:t xml:space="preserve"> </w:t>
            </w:r>
            <w:r>
              <w:t>594,80</w:t>
            </w:r>
          </w:p>
        </w:tc>
      </w:tr>
      <w:tr w:rsidR="00036DCF" w14:paraId="33E2520E" w14:textId="77777777" w:rsidTr="001151A5">
        <w:trPr>
          <w:trHeight w:val="312"/>
        </w:trPr>
        <w:tc>
          <w:tcPr>
            <w:tcW w:w="2943" w:type="dxa"/>
          </w:tcPr>
          <w:p w14:paraId="303C60BF" w14:textId="77777777" w:rsidR="00036DCF" w:rsidRDefault="0001067E" w:rsidP="00036DCF">
            <w:r>
              <w:t>Brasilien</w:t>
            </w:r>
          </w:p>
        </w:tc>
        <w:tc>
          <w:tcPr>
            <w:tcW w:w="2944" w:type="dxa"/>
          </w:tcPr>
          <w:p w14:paraId="17585C87" w14:textId="77777777" w:rsidR="00036DCF" w:rsidRDefault="00036DCF" w:rsidP="00036DCF">
            <w:r>
              <w:t>4</w:t>
            </w:r>
            <w:r w:rsidR="007455EA">
              <w:t xml:space="preserve"> </w:t>
            </w:r>
            <w:r>
              <w:t>440,91</w:t>
            </w:r>
          </w:p>
        </w:tc>
      </w:tr>
      <w:tr w:rsidR="00036DCF" w14:paraId="1340814A" w14:textId="77777777" w:rsidTr="001151A5">
        <w:trPr>
          <w:trHeight w:val="312"/>
        </w:trPr>
        <w:tc>
          <w:tcPr>
            <w:tcW w:w="2943" w:type="dxa"/>
          </w:tcPr>
          <w:p w14:paraId="0C72A09B" w14:textId="77777777" w:rsidR="00036DCF" w:rsidRDefault="0001067E" w:rsidP="00036DCF">
            <w:r>
              <w:t>Indien</w:t>
            </w:r>
          </w:p>
        </w:tc>
        <w:tc>
          <w:tcPr>
            <w:tcW w:w="2944" w:type="dxa"/>
          </w:tcPr>
          <w:p w14:paraId="248812A8" w14:textId="77777777" w:rsidR="00036DCF" w:rsidRDefault="00036DCF" w:rsidP="00036DCF">
            <w:r>
              <w:t>4</w:t>
            </w:r>
            <w:r w:rsidR="007455EA">
              <w:t xml:space="preserve"> </w:t>
            </w:r>
            <w:r>
              <w:t>440,91</w:t>
            </w:r>
          </w:p>
        </w:tc>
      </w:tr>
      <w:tr w:rsidR="00036DCF" w14:paraId="556A1DC7" w14:textId="77777777" w:rsidTr="001151A5">
        <w:trPr>
          <w:trHeight w:val="312"/>
        </w:trPr>
        <w:tc>
          <w:tcPr>
            <w:tcW w:w="2943" w:type="dxa"/>
          </w:tcPr>
          <w:p w14:paraId="2CACA796" w14:textId="77777777" w:rsidR="00036DCF" w:rsidRDefault="0001067E" w:rsidP="00036DCF">
            <w:r>
              <w:t>Ryssland</w:t>
            </w:r>
          </w:p>
        </w:tc>
        <w:tc>
          <w:tcPr>
            <w:tcW w:w="2944" w:type="dxa"/>
          </w:tcPr>
          <w:p w14:paraId="76A5E5B4" w14:textId="77777777" w:rsidR="00036DCF" w:rsidRDefault="00036DCF" w:rsidP="00036DCF">
            <w:r>
              <w:t>4</w:t>
            </w:r>
            <w:r w:rsidR="007455EA">
              <w:t xml:space="preserve"> </w:t>
            </w:r>
            <w:r>
              <w:t>440,91</w:t>
            </w:r>
          </w:p>
        </w:tc>
      </w:tr>
      <w:tr w:rsidR="00036DCF" w14:paraId="79D53DE5" w14:textId="77777777" w:rsidTr="001151A5">
        <w:trPr>
          <w:trHeight w:val="312"/>
        </w:trPr>
        <w:tc>
          <w:tcPr>
            <w:tcW w:w="2943" w:type="dxa"/>
          </w:tcPr>
          <w:p w14:paraId="63055101" w14:textId="77777777" w:rsidR="00036DCF" w:rsidRDefault="00036DCF" w:rsidP="00036DCF">
            <w:r>
              <w:t>Belgien</w:t>
            </w:r>
          </w:p>
        </w:tc>
        <w:tc>
          <w:tcPr>
            <w:tcW w:w="2944" w:type="dxa"/>
          </w:tcPr>
          <w:p w14:paraId="5E017AEA" w14:textId="77777777" w:rsidR="00036DCF" w:rsidRDefault="00036DCF" w:rsidP="00036DCF">
            <w:r>
              <w:t>3</w:t>
            </w:r>
            <w:r w:rsidR="007455EA">
              <w:t xml:space="preserve"> </w:t>
            </w:r>
            <w:r>
              <w:t>994,33</w:t>
            </w:r>
          </w:p>
        </w:tc>
      </w:tr>
      <w:tr w:rsidR="00036DCF" w14:paraId="4FE856AD" w14:textId="77777777" w:rsidTr="001151A5">
        <w:trPr>
          <w:trHeight w:val="312"/>
        </w:trPr>
        <w:tc>
          <w:tcPr>
            <w:tcW w:w="2943" w:type="dxa"/>
          </w:tcPr>
          <w:p w14:paraId="04B460B2" w14:textId="77777777" w:rsidR="00036DCF" w:rsidRDefault="00321E01" w:rsidP="00036DCF">
            <w:r>
              <w:t>Kanada</w:t>
            </w:r>
          </w:p>
        </w:tc>
        <w:tc>
          <w:tcPr>
            <w:tcW w:w="2944" w:type="dxa"/>
          </w:tcPr>
          <w:p w14:paraId="16EE52BA" w14:textId="77777777" w:rsidR="00036DCF" w:rsidRDefault="00321E01" w:rsidP="00036DCF">
            <w:r>
              <w:t>3</w:t>
            </w:r>
            <w:r w:rsidR="007455EA">
              <w:t xml:space="preserve"> </w:t>
            </w:r>
            <w:r>
              <w:t>873,71</w:t>
            </w:r>
          </w:p>
        </w:tc>
      </w:tr>
      <w:tr w:rsidR="00321E01" w14:paraId="16F5CB9A" w14:textId="77777777" w:rsidTr="001151A5">
        <w:trPr>
          <w:trHeight w:val="312"/>
        </w:trPr>
        <w:tc>
          <w:tcPr>
            <w:tcW w:w="2943" w:type="dxa"/>
          </w:tcPr>
          <w:p w14:paraId="1F521207" w14:textId="77777777" w:rsidR="00321E01" w:rsidRDefault="00321E01" w:rsidP="00321E01">
            <w:r>
              <w:t>Spanien</w:t>
            </w:r>
          </w:p>
        </w:tc>
        <w:tc>
          <w:tcPr>
            <w:tcW w:w="2944" w:type="dxa"/>
          </w:tcPr>
          <w:p w14:paraId="2A8A4E97" w14:textId="77777777" w:rsidR="00321E01" w:rsidRDefault="00321E01" w:rsidP="00321E01">
            <w:r>
              <w:t>3</w:t>
            </w:r>
            <w:r w:rsidR="007455EA">
              <w:t xml:space="preserve"> </w:t>
            </w:r>
            <w:r>
              <w:t>405,14</w:t>
            </w:r>
          </w:p>
        </w:tc>
      </w:tr>
      <w:tr w:rsidR="00321E01" w14:paraId="4E76115D" w14:textId="77777777" w:rsidTr="001151A5">
        <w:trPr>
          <w:trHeight w:val="312"/>
        </w:trPr>
        <w:tc>
          <w:tcPr>
            <w:tcW w:w="2943" w:type="dxa"/>
          </w:tcPr>
          <w:p w14:paraId="6E909721" w14:textId="77777777" w:rsidR="00321E01" w:rsidRDefault="0052020A" w:rsidP="00321E01">
            <w:r>
              <w:t>Korea</w:t>
            </w:r>
          </w:p>
        </w:tc>
        <w:tc>
          <w:tcPr>
            <w:tcW w:w="2944" w:type="dxa"/>
          </w:tcPr>
          <w:p w14:paraId="3C02B211" w14:textId="77777777" w:rsidR="00321E01" w:rsidRDefault="0052020A" w:rsidP="00321E01">
            <w:r>
              <w:t>3</w:t>
            </w:r>
            <w:r w:rsidR="007455EA">
              <w:t xml:space="preserve"> </w:t>
            </w:r>
            <w:r>
              <w:t>344,82</w:t>
            </w:r>
          </w:p>
        </w:tc>
      </w:tr>
      <w:tr w:rsidR="0052020A" w14:paraId="39A84F54" w14:textId="77777777" w:rsidTr="001151A5">
        <w:trPr>
          <w:trHeight w:val="312"/>
        </w:trPr>
        <w:tc>
          <w:tcPr>
            <w:tcW w:w="2943" w:type="dxa"/>
          </w:tcPr>
          <w:p w14:paraId="2284F8CD" w14:textId="77777777" w:rsidR="0052020A" w:rsidRPr="00640CC4" w:rsidRDefault="00640CC4" w:rsidP="0052020A">
            <w:r w:rsidRPr="00640CC4">
              <w:t>Mexiko</w:t>
            </w:r>
          </w:p>
        </w:tc>
        <w:tc>
          <w:tcPr>
            <w:tcW w:w="2944" w:type="dxa"/>
          </w:tcPr>
          <w:p w14:paraId="6249860B" w14:textId="77777777" w:rsidR="0052020A" w:rsidRPr="00640CC4" w:rsidRDefault="00640CC4" w:rsidP="0052020A">
            <w:r w:rsidRPr="00640CC4">
              <w:t>2</w:t>
            </w:r>
            <w:r w:rsidR="007455EA">
              <w:t xml:space="preserve"> </w:t>
            </w:r>
            <w:r w:rsidRPr="00640CC4">
              <w:t>537,66</w:t>
            </w:r>
          </w:p>
        </w:tc>
      </w:tr>
      <w:tr w:rsidR="0052020A" w14:paraId="6BE75B6A" w14:textId="77777777" w:rsidTr="001151A5">
        <w:trPr>
          <w:trHeight w:val="312"/>
        </w:trPr>
        <w:tc>
          <w:tcPr>
            <w:tcW w:w="2943" w:type="dxa"/>
          </w:tcPr>
          <w:p w14:paraId="08F8229C" w14:textId="77777777" w:rsidR="0052020A" w:rsidRDefault="0052020A" w:rsidP="0052020A">
            <w:r w:rsidRPr="0052020A">
              <w:rPr>
                <w:b/>
              </w:rPr>
              <w:t>Sveriges riksbank</w:t>
            </w:r>
          </w:p>
        </w:tc>
        <w:tc>
          <w:tcPr>
            <w:tcW w:w="2944" w:type="dxa"/>
          </w:tcPr>
          <w:p w14:paraId="32546D06" w14:textId="77777777" w:rsidR="0052020A" w:rsidRDefault="0052020A" w:rsidP="0052020A">
            <w:r w:rsidRPr="0052020A">
              <w:rPr>
                <w:b/>
              </w:rPr>
              <w:t>2</w:t>
            </w:r>
            <w:r w:rsidR="007455EA">
              <w:rPr>
                <w:b/>
              </w:rPr>
              <w:t xml:space="preserve"> </w:t>
            </w:r>
            <w:r w:rsidRPr="0052020A">
              <w:rPr>
                <w:b/>
              </w:rPr>
              <w:t>255,68</w:t>
            </w:r>
          </w:p>
        </w:tc>
      </w:tr>
      <w:tr w:rsidR="00640CC4" w14:paraId="33ECA6EE" w14:textId="77777777" w:rsidTr="001151A5">
        <w:trPr>
          <w:trHeight w:val="312"/>
        </w:trPr>
        <w:tc>
          <w:tcPr>
            <w:tcW w:w="2943" w:type="dxa"/>
          </w:tcPr>
          <w:p w14:paraId="25AAE25A" w14:textId="77777777" w:rsidR="00640CC4" w:rsidRDefault="00640CC4" w:rsidP="00640CC4">
            <w:r>
              <w:t>Australien</w:t>
            </w:r>
          </w:p>
        </w:tc>
        <w:tc>
          <w:tcPr>
            <w:tcW w:w="2944" w:type="dxa"/>
          </w:tcPr>
          <w:p w14:paraId="27BA5F74" w14:textId="77777777" w:rsidR="00640CC4" w:rsidRDefault="00640CC4" w:rsidP="00640CC4">
            <w:r>
              <w:t>2</w:t>
            </w:r>
            <w:r w:rsidR="007455EA">
              <w:t xml:space="preserve"> </w:t>
            </w:r>
            <w:r>
              <w:t>220,45</w:t>
            </w:r>
          </w:p>
        </w:tc>
      </w:tr>
      <w:tr w:rsidR="00640CC4" w14:paraId="59317D6A" w14:textId="77777777" w:rsidTr="001151A5">
        <w:trPr>
          <w:trHeight w:val="312"/>
        </w:trPr>
        <w:tc>
          <w:tcPr>
            <w:tcW w:w="2943" w:type="dxa"/>
          </w:tcPr>
          <w:p w14:paraId="18CCBE5F" w14:textId="77777777" w:rsidR="00640CC4" w:rsidRDefault="006439D0" w:rsidP="00640CC4">
            <w:r>
              <w:t>Norge</w:t>
            </w:r>
          </w:p>
        </w:tc>
        <w:tc>
          <w:tcPr>
            <w:tcW w:w="2944" w:type="dxa"/>
          </w:tcPr>
          <w:p w14:paraId="01B0080D" w14:textId="77777777" w:rsidR="00640CC4" w:rsidRDefault="006439D0" w:rsidP="00640CC4">
            <w:r>
              <w:t>1</w:t>
            </w:r>
            <w:r w:rsidR="007455EA">
              <w:t xml:space="preserve"> </w:t>
            </w:r>
            <w:r>
              <w:t>966,69</w:t>
            </w:r>
          </w:p>
        </w:tc>
      </w:tr>
      <w:tr w:rsidR="006439D0" w14:paraId="03F2257A" w14:textId="77777777" w:rsidTr="001151A5">
        <w:trPr>
          <w:trHeight w:val="312"/>
        </w:trPr>
        <w:tc>
          <w:tcPr>
            <w:tcW w:w="2943" w:type="dxa"/>
          </w:tcPr>
          <w:p w14:paraId="5AA5292B" w14:textId="77777777" w:rsidR="006439D0" w:rsidRDefault="006439D0" w:rsidP="006439D0">
            <w:r>
              <w:t>Österrike</w:t>
            </w:r>
          </w:p>
        </w:tc>
        <w:tc>
          <w:tcPr>
            <w:tcW w:w="2944" w:type="dxa"/>
          </w:tcPr>
          <w:p w14:paraId="0D29496A" w14:textId="77777777" w:rsidR="006439D0" w:rsidRDefault="006439D0" w:rsidP="006439D0">
            <w:r>
              <w:t>1</w:t>
            </w:r>
            <w:r w:rsidR="007455EA">
              <w:t xml:space="preserve"> </w:t>
            </w:r>
            <w:r>
              <w:t>818,49</w:t>
            </w:r>
          </w:p>
        </w:tc>
      </w:tr>
      <w:tr w:rsidR="006439D0" w14:paraId="6A6C7EFB" w14:textId="77777777" w:rsidTr="001151A5">
        <w:trPr>
          <w:trHeight w:val="312"/>
        </w:trPr>
        <w:tc>
          <w:tcPr>
            <w:tcW w:w="2943" w:type="dxa"/>
          </w:tcPr>
          <w:p w14:paraId="7B94751C" w14:textId="77777777" w:rsidR="006439D0" w:rsidRDefault="001B353F" w:rsidP="006439D0">
            <w:r>
              <w:t>Danmarks centralbank</w:t>
            </w:r>
          </w:p>
        </w:tc>
        <w:tc>
          <w:tcPr>
            <w:tcW w:w="2944" w:type="dxa"/>
          </w:tcPr>
          <w:p w14:paraId="095DB16E" w14:textId="77777777" w:rsidR="006439D0" w:rsidRDefault="001B353F" w:rsidP="006439D0">
            <w:r>
              <w:t>1</w:t>
            </w:r>
            <w:r w:rsidR="007455EA">
              <w:t xml:space="preserve"> </w:t>
            </w:r>
            <w:r>
              <w:t>629,76</w:t>
            </w:r>
          </w:p>
        </w:tc>
      </w:tr>
      <w:tr w:rsidR="006439D0" w14:paraId="6BF5D0AE" w14:textId="77777777" w:rsidTr="001151A5">
        <w:trPr>
          <w:trHeight w:val="312"/>
        </w:trPr>
        <w:tc>
          <w:tcPr>
            <w:tcW w:w="2943" w:type="dxa"/>
          </w:tcPr>
          <w:p w14:paraId="5F5061F6" w14:textId="77777777" w:rsidR="006439D0" w:rsidRDefault="00873C32" w:rsidP="006439D0">
            <w:r>
              <w:t>Polens centralbank</w:t>
            </w:r>
          </w:p>
        </w:tc>
        <w:tc>
          <w:tcPr>
            <w:tcW w:w="2944" w:type="dxa"/>
          </w:tcPr>
          <w:p w14:paraId="29CB0118" w14:textId="77777777" w:rsidR="006439D0" w:rsidRDefault="00873C32" w:rsidP="006439D0">
            <w:r>
              <w:t>1</w:t>
            </w:r>
            <w:r w:rsidR="007455EA">
              <w:t xml:space="preserve"> </w:t>
            </w:r>
            <w:r>
              <w:t>285,40</w:t>
            </w:r>
          </w:p>
        </w:tc>
      </w:tr>
      <w:tr w:rsidR="00873C32" w14:paraId="747A944D" w14:textId="77777777" w:rsidTr="001151A5">
        <w:trPr>
          <w:trHeight w:val="312"/>
        </w:trPr>
        <w:tc>
          <w:tcPr>
            <w:tcW w:w="2943" w:type="dxa"/>
          </w:tcPr>
          <w:p w14:paraId="505390AE" w14:textId="77777777" w:rsidR="00873C32" w:rsidRDefault="00873C32" w:rsidP="00873C32">
            <w:r>
              <w:t>Finland</w:t>
            </w:r>
          </w:p>
        </w:tc>
        <w:tc>
          <w:tcPr>
            <w:tcW w:w="2944" w:type="dxa"/>
          </w:tcPr>
          <w:p w14:paraId="30E24B96" w14:textId="77777777" w:rsidR="00873C32" w:rsidRDefault="00873C32" w:rsidP="00873C32">
            <w:r>
              <w:t>1</w:t>
            </w:r>
            <w:r w:rsidR="007455EA">
              <w:t xml:space="preserve"> </w:t>
            </w:r>
            <w:r>
              <w:t>133,88</w:t>
            </w:r>
          </w:p>
        </w:tc>
      </w:tr>
      <w:tr w:rsidR="00E41CDC" w14:paraId="759E76C4" w14:textId="77777777" w:rsidTr="001151A5">
        <w:trPr>
          <w:trHeight w:val="312"/>
        </w:trPr>
        <w:tc>
          <w:tcPr>
            <w:tcW w:w="2943" w:type="dxa"/>
          </w:tcPr>
          <w:p w14:paraId="1D9853DF" w14:textId="77777777" w:rsidR="00E41CDC" w:rsidRDefault="00E41CDC" w:rsidP="00873C32">
            <w:r>
              <w:t>Portugals centralbank</w:t>
            </w:r>
          </w:p>
        </w:tc>
        <w:tc>
          <w:tcPr>
            <w:tcW w:w="2944" w:type="dxa"/>
          </w:tcPr>
          <w:p w14:paraId="77D65C43" w14:textId="77777777" w:rsidR="00E41CDC" w:rsidRDefault="00E41CDC" w:rsidP="00873C32">
            <w:r>
              <w:t>783,50</w:t>
            </w:r>
          </w:p>
        </w:tc>
      </w:tr>
      <w:tr w:rsidR="00E41CDC" w14:paraId="0DE7C894" w14:textId="77777777" w:rsidTr="001151A5">
        <w:trPr>
          <w:trHeight w:val="312"/>
        </w:trPr>
        <w:tc>
          <w:tcPr>
            <w:tcW w:w="2943" w:type="dxa"/>
          </w:tcPr>
          <w:p w14:paraId="5B3F23EE" w14:textId="77777777" w:rsidR="00E41CDC" w:rsidRDefault="00E41CDC" w:rsidP="00873C32">
            <w:r>
              <w:t>Chiles centralbank</w:t>
            </w:r>
          </w:p>
        </w:tc>
        <w:tc>
          <w:tcPr>
            <w:tcW w:w="2944" w:type="dxa"/>
          </w:tcPr>
          <w:p w14:paraId="20523C80" w14:textId="77777777" w:rsidR="00E41CDC" w:rsidRDefault="00E41CDC" w:rsidP="00873C32">
            <w:r>
              <w:t>690,97</w:t>
            </w:r>
          </w:p>
        </w:tc>
      </w:tr>
      <w:tr w:rsidR="00E41CDC" w14:paraId="4B802977" w14:textId="77777777" w:rsidTr="001151A5">
        <w:trPr>
          <w:trHeight w:val="312"/>
        </w:trPr>
        <w:tc>
          <w:tcPr>
            <w:tcW w:w="2943" w:type="dxa"/>
          </w:tcPr>
          <w:p w14:paraId="10069396" w14:textId="77777777" w:rsidR="00E41CDC" w:rsidRDefault="00E41CDC" w:rsidP="00884FBC">
            <w:r>
              <w:t>Singapore</w:t>
            </w:r>
          </w:p>
        </w:tc>
        <w:tc>
          <w:tcPr>
            <w:tcW w:w="2944" w:type="dxa"/>
          </w:tcPr>
          <w:p w14:paraId="67588F59" w14:textId="77777777" w:rsidR="00E41CDC" w:rsidRDefault="00E41CDC" w:rsidP="00884FBC">
            <w:r>
              <w:t>648,55</w:t>
            </w:r>
          </w:p>
        </w:tc>
      </w:tr>
      <w:tr w:rsidR="00E41CDC" w14:paraId="0D769C7F" w14:textId="77777777" w:rsidTr="001151A5">
        <w:trPr>
          <w:trHeight w:val="312"/>
        </w:trPr>
        <w:tc>
          <w:tcPr>
            <w:tcW w:w="2943" w:type="dxa"/>
          </w:tcPr>
          <w:p w14:paraId="0EC395CC" w14:textId="77777777" w:rsidR="00E41CDC" w:rsidRDefault="00E41CDC" w:rsidP="00884FBC">
            <w:r>
              <w:t>Luxemburg</w:t>
            </w:r>
          </w:p>
        </w:tc>
        <w:tc>
          <w:tcPr>
            <w:tcW w:w="2944" w:type="dxa"/>
          </w:tcPr>
          <w:p w14:paraId="0056653E" w14:textId="77777777" w:rsidR="00E41CDC" w:rsidRDefault="00E41CDC" w:rsidP="00884FBC">
            <w:r>
              <w:t>493,12</w:t>
            </w:r>
          </w:p>
        </w:tc>
      </w:tr>
      <w:tr w:rsidR="00E41CDC" w14:paraId="62BC73B8" w14:textId="77777777" w:rsidTr="001151A5">
        <w:trPr>
          <w:trHeight w:val="312"/>
        </w:trPr>
        <w:tc>
          <w:tcPr>
            <w:tcW w:w="2943" w:type="dxa"/>
          </w:tcPr>
          <w:p w14:paraId="1A5E649F" w14:textId="77777777" w:rsidR="00E41CDC" w:rsidRDefault="00E41CDC" w:rsidP="00884FBC">
            <w:r>
              <w:t>Kuwait</w:t>
            </w:r>
          </w:p>
        </w:tc>
        <w:tc>
          <w:tcPr>
            <w:tcW w:w="2944" w:type="dxa"/>
          </w:tcPr>
          <w:p w14:paraId="3246D740" w14:textId="77777777" w:rsidR="00E41CDC" w:rsidRDefault="00E41CDC" w:rsidP="00884FBC">
            <w:r>
              <w:t>341,29</w:t>
            </w:r>
          </w:p>
        </w:tc>
      </w:tr>
      <w:tr w:rsidR="00E41CDC" w14:paraId="671FA4A5" w14:textId="77777777" w:rsidTr="001151A5">
        <w:trPr>
          <w:trHeight w:val="312"/>
        </w:trPr>
        <w:tc>
          <w:tcPr>
            <w:tcW w:w="2943" w:type="dxa"/>
          </w:tcPr>
          <w:p w14:paraId="72B0321B" w14:textId="77777777" w:rsidR="00E41CDC" w:rsidRDefault="00E41CDC" w:rsidP="00884FBC">
            <w:r>
              <w:lastRenderedPageBreak/>
              <w:t>Filippinernas centralbank</w:t>
            </w:r>
          </w:p>
        </w:tc>
        <w:tc>
          <w:tcPr>
            <w:tcW w:w="2944" w:type="dxa"/>
          </w:tcPr>
          <w:p w14:paraId="6C7F34F6" w14:textId="77777777" w:rsidR="00E41CDC" w:rsidRDefault="00E41CDC" w:rsidP="00884FBC">
            <w:r>
              <w:t>340</w:t>
            </w:r>
          </w:p>
        </w:tc>
      </w:tr>
      <w:tr w:rsidR="00E41CDC" w14:paraId="01918F14" w14:textId="77777777" w:rsidTr="001151A5">
        <w:trPr>
          <w:trHeight w:val="312"/>
        </w:trPr>
        <w:tc>
          <w:tcPr>
            <w:tcW w:w="2943" w:type="dxa"/>
          </w:tcPr>
          <w:p w14:paraId="43FC41B5" w14:textId="77777777" w:rsidR="00E41CDC" w:rsidRDefault="0001067E" w:rsidP="00884FBC">
            <w:r>
              <w:t>Hongkongs centralbank</w:t>
            </w:r>
          </w:p>
        </w:tc>
        <w:tc>
          <w:tcPr>
            <w:tcW w:w="2944" w:type="dxa"/>
          </w:tcPr>
          <w:p w14:paraId="3F718895" w14:textId="77777777" w:rsidR="00E41CDC" w:rsidRDefault="00E41CDC" w:rsidP="00884FBC">
            <w:r>
              <w:t>340</w:t>
            </w:r>
          </w:p>
        </w:tc>
      </w:tr>
      <w:tr w:rsidR="00E41CDC" w14:paraId="272A2241" w14:textId="77777777" w:rsidTr="001151A5">
        <w:trPr>
          <w:trHeight w:val="312"/>
        </w:trPr>
        <w:tc>
          <w:tcPr>
            <w:tcW w:w="2943" w:type="dxa"/>
          </w:tcPr>
          <w:p w14:paraId="482AA8AA" w14:textId="77777777" w:rsidR="00E41CDC" w:rsidRDefault="0001067E" w:rsidP="00884FBC">
            <w:r>
              <w:t>Israels centralbank</w:t>
            </w:r>
          </w:p>
        </w:tc>
        <w:tc>
          <w:tcPr>
            <w:tcW w:w="2944" w:type="dxa"/>
          </w:tcPr>
          <w:p w14:paraId="279556A8" w14:textId="77777777" w:rsidR="00E41CDC" w:rsidRDefault="00E41CDC" w:rsidP="00884FBC">
            <w:r>
              <w:t>340</w:t>
            </w:r>
          </w:p>
        </w:tc>
      </w:tr>
      <w:tr w:rsidR="00E41CDC" w14:paraId="63E30E47" w14:textId="77777777" w:rsidTr="001151A5">
        <w:trPr>
          <w:trHeight w:val="312"/>
        </w:trPr>
        <w:tc>
          <w:tcPr>
            <w:tcW w:w="2943" w:type="dxa"/>
          </w:tcPr>
          <w:p w14:paraId="1670EC6F" w14:textId="77777777" w:rsidR="00E41CDC" w:rsidRDefault="0001067E" w:rsidP="00884FBC">
            <w:r>
              <w:t>Malaysia</w:t>
            </w:r>
          </w:p>
        </w:tc>
        <w:tc>
          <w:tcPr>
            <w:tcW w:w="2944" w:type="dxa"/>
          </w:tcPr>
          <w:p w14:paraId="052B297B" w14:textId="77777777" w:rsidR="00E41CDC" w:rsidRDefault="00E41CDC" w:rsidP="00884FBC">
            <w:r>
              <w:t>340</w:t>
            </w:r>
          </w:p>
        </w:tc>
      </w:tr>
      <w:tr w:rsidR="00E41CDC" w14:paraId="33512AAA" w14:textId="77777777" w:rsidTr="001151A5">
        <w:trPr>
          <w:trHeight w:val="312"/>
        </w:trPr>
        <w:tc>
          <w:tcPr>
            <w:tcW w:w="2943" w:type="dxa"/>
          </w:tcPr>
          <w:p w14:paraId="18A79548" w14:textId="77777777" w:rsidR="00E41CDC" w:rsidRDefault="0001067E" w:rsidP="006656C3">
            <w:r>
              <w:t>Nya Zeeland</w:t>
            </w:r>
          </w:p>
        </w:tc>
        <w:tc>
          <w:tcPr>
            <w:tcW w:w="2944" w:type="dxa"/>
          </w:tcPr>
          <w:p w14:paraId="7016BCAD" w14:textId="77777777" w:rsidR="00E41CDC" w:rsidRDefault="00E41CDC" w:rsidP="00884FBC">
            <w:r>
              <w:t>340</w:t>
            </w:r>
          </w:p>
        </w:tc>
      </w:tr>
      <w:tr w:rsidR="00E41CDC" w14:paraId="6216C3D0" w14:textId="77777777" w:rsidTr="001151A5">
        <w:trPr>
          <w:trHeight w:val="312"/>
        </w:trPr>
        <w:tc>
          <w:tcPr>
            <w:tcW w:w="2943" w:type="dxa"/>
          </w:tcPr>
          <w:p w14:paraId="4BDE924D" w14:textId="77777777" w:rsidR="00E41CDC" w:rsidRDefault="00E41CDC" w:rsidP="00E46D50">
            <w:r>
              <w:t>Sydafrika</w:t>
            </w:r>
          </w:p>
        </w:tc>
        <w:tc>
          <w:tcPr>
            <w:tcW w:w="2944" w:type="dxa"/>
          </w:tcPr>
          <w:p w14:paraId="349F65F2" w14:textId="77777777" w:rsidR="00E41CDC" w:rsidRDefault="00E41CDC" w:rsidP="00884FBC">
            <w:r>
              <w:t>340</w:t>
            </w:r>
          </w:p>
        </w:tc>
      </w:tr>
      <w:tr w:rsidR="00E41CDC" w14:paraId="25B34FC5" w14:textId="77777777" w:rsidTr="001151A5">
        <w:trPr>
          <w:trHeight w:val="312"/>
        </w:trPr>
        <w:tc>
          <w:tcPr>
            <w:tcW w:w="2943" w:type="dxa"/>
          </w:tcPr>
          <w:p w14:paraId="1E62E6AB" w14:textId="77777777" w:rsidR="00E41CDC" w:rsidRDefault="00E41CDC" w:rsidP="00884FBC">
            <w:r>
              <w:t>Thailand</w:t>
            </w:r>
          </w:p>
        </w:tc>
        <w:tc>
          <w:tcPr>
            <w:tcW w:w="2944" w:type="dxa"/>
          </w:tcPr>
          <w:p w14:paraId="5337FB5F" w14:textId="77777777" w:rsidR="00E41CDC" w:rsidRDefault="00E41CDC" w:rsidP="00884FBC">
            <w:r>
              <w:t>340</w:t>
            </w:r>
          </w:p>
        </w:tc>
      </w:tr>
      <w:tr w:rsidR="00E41CDC" w14:paraId="4C79728B" w14:textId="77777777" w:rsidTr="001151A5">
        <w:trPr>
          <w:trHeight w:val="312"/>
        </w:trPr>
        <w:tc>
          <w:tcPr>
            <w:tcW w:w="2943" w:type="dxa"/>
          </w:tcPr>
          <w:p w14:paraId="6B07ED63" w14:textId="77777777" w:rsidR="00E41CDC" w:rsidRDefault="00E41CDC" w:rsidP="00884FBC">
            <w:r w:rsidRPr="006656C3">
              <w:rPr>
                <w:b/>
              </w:rPr>
              <w:t>Totalt</w:t>
            </w:r>
          </w:p>
        </w:tc>
        <w:tc>
          <w:tcPr>
            <w:tcW w:w="2944" w:type="dxa"/>
          </w:tcPr>
          <w:p w14:paraId="2A2AF157" w14:textId="021A5AE9" w:rsidR="00E41CDC" w:rsidRDefault="00E41CDC" w:rsidP="00884FBC">
            <w:r w:rsidRPr="006656C3">
              <w:rPr>
                <w:b/>
              </w:rPr>
              <w:t>18</w:t>
            </w:r>
            <w:r>
              <w:rPr>
                <w:b/>
              </w:rPr>
              <w:t>0 572</w:t>
            </w:r>
            <w:r w:rsidRPr="006656C3">
              <w:rPr>
                <w:b/>
              </w:rPr>
              <w:t>,</w:t>
            </w:r>
            <w:r>
              <w:rPr>
                <w:b/>
              </w:rPr>
              <w:t>58</w:t>
            </w:r>
          </w:p>
        </w:tc>
      </w:tr>
    </w:tbl>
    <w:p w14:paraId="37F39552" w14:textId="270FBCB2" w:rsidR="00307864" w:rsidRPr="00307864" w:rsidRDefault="00B77614" w:rsidP="00991188">
      <w:pPr>
        <w:spacing w:before="126"/>
      </w:pPr>
      <w:r>
        <w:t xml:space="preserve">Anmärkning: </w:t>
      </w:r>
      <w:r w:rsidR="00B9175A">
        <w:t>Därutöver har även Grekland och Irland historiskt deltagit</w:t>
      </w:r>
      <w:r w:rsidR="00236858">
        <w:t xml:space="preserve"> i NAB men</w:t>
      </w:r>
      <w:r>
        <w:t xml:space="preserve"> eftersom de</w:t>
      </w:r>
      <w:r w:rsidR="00B9175A">
        <w:t xml:space="preserve"> </w:t>
      </w:r>
      <w:r w:rsidR="00577ACD">
        <w:t xml:space="preserve">inte </w:t>
      </w:r>
      <w:r w:rsidR="001B0EF0">
        <w:t xml:space="preserve">bestyrkt </w:t>
      </w:r>
      <w:r w:rsidR="00B9175A">
        <w:t>de förändringar av NAB som beslutade</w:t>
      </w:r>
      <w:r>
        <w:t>s</w:t>
      </w:r>
      <w:r w:rsidR="00B9175A">
        <w:t xml:space="preserve"> 2011</w:t>
      </w:r>
      <w:r w:rsidR="005F16D1">
        <w:t xml:space="preserve"> </w:t>
      </w:r>
      <w:r w:rsidR="0033248A">
        <w:t>inkludera</w:t>
      </w:r>
      <w:r>
        <w:t>s</w:t>
      </w:r>
      <w:r w:rsidR="005F16D1">
        <w:t xml:space="preserve"> </w:t>
      </w:r>
      <w:r>
        <w:t xml:space="preserve">deras åtaganden </w:t>
      </w:r>
      <w:r w:rsidR="005F16D1">
        <w:t>inte</w:t>
      </w:r>
      <w:r w:rsidRPr="00B77614">
        <w:t xml:space="preserve"> </w:t>
      </w:r>
      <w:r>
        <w:t>i tabellen ovan</w:t>
      </w:r>
      <w:r w:rsidR="00B9175A">
        <w:t>. Räknar man även deras åtagande</w:t>
      </w:r>
      <w:r w:rsidR="0033248A">
        <w:t>n</w:t>
      </w:r>
      <w:r w:rsidR="00B9175A">
        <w:t xml:space="preserve"> summerar totalen</w:t>
      </w:r>
      <w:r w:rsidR="0033248A">
        <w:t xml:space="preserve"> istället</w:t>
      </w:r>
      <w:r w:rsidR="00B9175A">
        <w:t xml:space="preserve"> till 182 371,15</w:t>
      </w:r>
    </w:p>
    <w:p w14:paraId="77AD7428" w14:textId="77777777" w:rsidR="00B864B5" w:rsidRDefault="00B864B5" w:rsidP="008F38F4"/>
    <w:p w14:paraId="544E0CC7" w14:textId="77777777" w:rsidR="001B3535" w:rsidRDefault="001B3535" w:rsidP="008F38F4"/>
    <w:p w14:paraId="514D1E03" w14:textId="3A426CD4" w:rsidR="00D65B69" w:rsidRDefault="00636E0F" w:rsidP="00D11D1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5D9E2" wp14:editId="7E9C96C5">
                <wp:simplePos x="0" y="0"/>
                <wp:positionH relativeFrom="page">
                  <wp:posOffset>900430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4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F28B1" w14:textId="58510D6F" w:rsidR="00636E0F" w:rsidRDefault="00636E0F" w:rsidP="00636E0F">
                            <w:pPr>
                              <w:pStyle w:val="Fotnotstext"/>
                              <w:jc w:val="lef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5D9E2"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70.9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" filled="f" stroked="f" strokeweight=".5pt">
                <v:fill o:detectmouseclick="t"/>
                <v:textbox inset="0,0,0,0">
                  <w:txbxContent>
                    <w:p w14:paraId="5D2F28B1" w14:textId="58510D6F" w:rsidR="00636E0F" w:rsidRDefault="00636E0F" w:rsidP="00636E0F">
                      <w:pPr>
                        <w:pStyle w:val="Fotnotstext"/>
                        <w:jc w:val="lef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6" w:name="_GoBack"/>
      <w:bookmarkEnd w:id="6"/>
    </w:p>
    <w:sectPr w:rsidR="00D65B69" w:rsidSect="0039664C">
      <w:headerReference w:type="even" r:id="rId21"/>
      <w:headerReference w:type="default" r:id="rId22"/>
      <w:headerReference w:type="first" r:id="rId23"/>
      <w:type w:val="continuous"/>
      <w:pgSz w:w="9356" w:h="13721" w:code="9"/>
      <w:pgMar w:top="907" w:right="2041" w:bottom="147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1A579" w14:textId="77777777" w:rsidR="00170A22" w:rsidRDefault="00170A22" w:rsidP="00A82541">
      <w:pPr>
        <w:spacing w:line="240" w:lineRule="auto"/>
      </w:pPr>
      <w:r>
        <w:separator/>
      </w:r>
    </w:p>
  </w:endnote>
  <w:endnote w:type="continuationSeparator" w:id="0">
    <w:p w14:paraId="1E98A58F" w14:textId="77777777" w:rsidR="00170A22" w:rsidRDefault="00170A22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336868"/>
      <w:docPartObj>
        <w:docPartGallery w:val="Page Numbers (Bottom of Page)"/>
        <w:docPartUnique/>
      </w:docPartObj>
    </w:sdtPr>
    <w:sdtEndPr/>
    <w:sdtContent>
      <w:p w14:paraId="35E58C93" w14:textId="77777777" w:rsidR="008A1B11" w:rsidRDefault="008A1B11" w:rsidP="00542624">
        <w:pPr>
          <w:pStyle w:val="Sidfot"/>
          <w:ind w:left="-1588"/>
          <w:jc w:val="lef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6950DA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6272"/>
      <w:docPartObj>
        <w:docPartGallery w:val="Page Numbers (Bottom of Page)"/>
        <w:docPartUnique/>
      </w:docPartObj>
    </w:sdtPr>
    <w:sdtEndPr/>
    <w:sdtContent>
      <w:p w14:paraId="61C764CE" w14:textId="77777777" w:rsidR="008A1B11" w:rsidRDefault="008A1B11" w:rsidP="00542624">
        <w:pPr>
          <w:pStyle w:val="Sidfot"/>
          <w:tabs>
            <w:tab w:val="clear" w:pos="4536"/>
            <w:tab w:val="clear" w:pos="9072"/>
          </w:tabs>
          <w:ind w:right="-1559"/>
          <w:jc w:val="right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21180A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E4E6C" w14:textId="77777777" w:rsidR="008A1B11" w:rsidRDefault="008A1B11" w:rsidP="00542624">
    <w:pPr>
      <w:pStyle w:val="Sidfot"/>
      <w:tabs>
        <w:tab w:val="clear" w:pos="4536"/>
        <w:tab w:val="clear" w:pos="9072"/>
      </w:tabs>
      <w:ind w:right="-1559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6950DA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805114"/>
      <w:docPartObj>
        <w:docPartGallery w:val="Page Numbers (Bottom of Page)"/>
        <w:docPartUnique/>
      </w:docPartObj>
    </w:sdtPr>
    <w:sdtEndPr/>
    <w:sdtContent>
      <w:p w14:paraId="60C89B43" w14:textId="77777777" w:rsidR="008A1B11" w:rsidRDefault="008A1B11" w:rsidP="00CA12D9">
        <w:pPr>
          <w:pStyle w:val="Sidfot"/>
          <w:tabs>
            <w:tab w:val="clear" w:pos="4536"/>
            <w:tab w:val="clear" w:pos="9072"/>
          </w:tabs>
          <w:ind w:right="86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83DB6" w14:textId="77777777" w:rsidR="00170A22" w:rsidRDefault="00170A22" w:rsidP="00A82541">
      <w:pPr>
        <w:spacing w:line="240" w:lineRule="auto"/>
      </w:pPr>
      <w:r>
        <w:separator/>
      </w:r>
    </w:p>
  </w:footnote>
  <w:footnote w:type="continuationSeparator" w:id="0">
    <w:p w14:paraId="413AA33A" w14:textId="77777777" w:rsidR="00170A22" w:rsidRDefault="00170A22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3ADEB" w14:textId="77777777" w:rsidR="008A1B11" w:rsidRPr="00FA0C03" w:rsidRDefault="008A1B11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B4D063" wp14:editId="3AAB4307">
              <wp:simplePos x="0" y="0"/>
              <wp:positionH relativeFrom="column">
                <wp:posOffset>-1001837</wp:posOffset>
              </wp:positionH>
              <wp:positionV relativeFrom="paragraph">
                <wp:posOffset>-46990</wp:posOffset>
              </wp:positionV>
              <wp:extent cx="903600" cy="259200"/>
              <wp:effectExtent l="0" t="0" r="0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D8BB0" w14:textId="77777777" w:rsidR="008A1B11" w:rsidRPr="00766722" w:rsidRDefault="0021180A" w:rsidP="00766722">
                          <w:pPr>
                            <w:pStyle w:val="Kantrubrik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DOCPROPERTY  Dokbeteckning  \* MERGEFORMAT </w:instrText>
                          </w:r>
                          <w:r>
                            <w:fldChar w:fldCharType="separate"/>
                          </w:r>
                          <w:r w:rsidR="006950DA" w:rsidRPr="006950DA">
                            <w:rPr>
                              <w:bCs/>
                            </w:rPr>
                            <w:t>2016/17:RB4</w:t>
                          </w:r>
                          <w:r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4D06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pt;width:71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" fillcolor="white [3212]" stroked="f" strokeweight=".5pt">
              <v:textbox inset="0,1mm,0,0">
                <w:txbxContent>
                  <w:p w14:paraId="517D8BB0" w14:textId="77777777" w:rsidR="008A1B11" w:rsidRPr="00766722" w:rsidRDefault="0021180A" w:rsidP="00766722">
                    <w:pPr>
                      <w:pStyle w:val="Kantrubrik"/>
                      <w:jc w:val="left"/>
                    </w:pPr>
                    <w:r>
                      <w:fldChar w:fldCharType="begin"/>
                    </w:r>
                    <w:r>
                      <w:instrText xml:space="preserve"> DOCPROPERTY  Dokbeteckning  \* MERGEFORMAT </w:instrText>
                    </w:r>
                    <w:r>
                      <w:fldChar w:fldCharType="separate"/>
                    </w:r>
                    <w:r w:rsidR="006950DA" w:rsidRPr="006950DA">
                      <w:rPr>
                        <w:bCs/>
                      </w:rPr>
                      <w:t>2016/17:RB4</w:t>
                    </w:r>
                    <w:r>
                      <w:rPr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STYLEREF  "\1"  </w:instrTex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D4CB5" w14:textId="77777777" w:rsidR="008A1B11" w:rsidRDefault="008A1B11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72DF2" wp14:editId="7AEA84E9">
              <wp:simplePos x="0" y="0"/>
              <wp:positionH relativeFrom="column">
                <wp:posOffset>3844925</wp:posOffset>
              </wp:positionH>
              <wp:positionV relativeFrom="paragraph">
                <wp:posOffset>-46990</wp:posOffset>
              </wp:positionV>
              <wp:extent cx="943200" cy="259200"/>
              <wp:effectExtent l="0" t="0" r="9525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2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455B0" w14:textId="77777777" w:rsidR="008A1B11" w:rsidRPr="00766722" w:rsidRDefault="0021180A" w:rsidP="00766722">
                          <w:pPr>
                            <w:pStyle w:val="Kantrubrik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 Dokbeteckning  \* MERGEFORMAT </w:instrText>
                          </w:r>
                          <w:r>
                            <w:fldChar w:fldCharType="separate"/>
                          </w:r>
                          <w:r w:rsidR="006950DA" w:rsidRPr="006950DA">
                            <w:rPr>
                              <w:bCs/>
                            </w:rPr>
                            <w:t>2016/17:RB4</w:t>
                          </w:r>
                          <w:r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72D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7pt;width:74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" fillcolor="white [3212]" stroked="f" strokeweight=".5pt">
              <v:textbox inset="0,1mm,0,0">
                <w:txbxContent>
                  <w:p w14:paraId="2E6455B0" w14:textId="77777777" w:rsidR="008A1B11" w:rsidRPr="00766722" w:rsidRDefault="0021180A" w:rsidP="00766722">
                    <w:pPr>
                      <w:pStyle w:val="Kantrubrik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 Dokbeteckning  \* MERGEFORMAT </w:instrText>
                    </w:r>
                    <w:r>
                      <w:fldChar w:fldCharType="separate"/>
                    </w:r>
                    <w:r w:rsidR="006950DA" w:rsidRPr="006950DA">
                      <w:rPr>
                        <w:bCs/>
                      </w:rPr>
                      <w:t>2016/17:RB4</w:t>
                    </w:r>
                    <w:r>
                      <w:rPr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1781F" w14:textId="77777777" w:rsidR="008A1B11" w:rsidRPr="00F21109" w:rsidRDefault="008A1B11" w:rsidP="00D561D4">
    <w:pPr>
      <w:pStyle w:val="Sidhuvudvnsterstlld"/>
    </w:pPr>
    <w:r w:rsidRPr="00F2110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F9E358" wp14:editId="3A9374D2">
              <wp:simplePos x="0" y="0"/>
              <wp:positionH relativeFrom="column">
                <wp:posOffset>-989560</wp:posOffset>
              </wp:positionH>
              <wp:positionV relativeFrom="paragraph">
                <wp:posOffset>-46104</wp:posOffset>
              </wp:positionV>
              <wp:extent cx="949763" cy="226088"/>
              <wp:effectExtent l="0" t="0" r="3175" b="254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9763" cy="226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20B82" w14:textId="77777777" w:rsidR="008A1B11" w:rsidRPr="00F21109" w:rsidRDefault="008A1B11" w:rsidP="00517B25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 Dokbeteckning 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6950DA">
                            <w:rPr>
                              <w:szCs w:val="24"/>
                            </w:rPr>
                            <w:t>2016/17:RB4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9E358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9" type="#_x0000_t202" style="position:absolute;margin-left:-77.9pt;margin-top:-3.65pt;width:74.8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" fillcolor="white [3212]" stroked="f" strokeweight=".5pt">
              <v:textbox inset="0,1mm,0,0">
                <w:txbxContent>
                  <w:p w14:paraId="30C20B82" w14:textId="77777777" w:rsidR="008A1B11" w:rsidRPr="00F21109" w:rsidRDefault="008A1B11" w:rsidP="00517B25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</w:instrText>
                    </w:r>
                    <w:r w:rsidRPr="00F21109">
                      <w:rPr>
                        <w:szCs w:val="24"/>
                      </w:rPr>
                      <w:instrText xml:space="preserve"> Dokbeteckning 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6950DA">
                      <w:rPr>
                        <w:szCs w:val="24"/>
                      </w:rPr>
                      <w:t>2016/17:RB4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342F">
      <w:fldChar w:fldCharType="begin"/>
    </w:r>
    <w:r w:rsidR="0056342F">
      <w:instrText xml:space="preserve"> STYLEREF "Kapitelrubrik" </w:instrText>
    </w:r>
    <w:r w:rsidR="0056342F">
      <w:fldChar w:fldCharType="separate"/>
    </w:r>
    <w:r w:rsidR="006950DA">
      <w:rPr>
        <w:noProof/>
      </w:rPr>
      <w:t xml:space="preserve">Förlängning av Sveriges deltagande i IMF:s nya lånearrangemang (NAB) </w:t>
    </w:r>
    <w:r w:rsidR="006950DA">
      <w:rPr>
        <w:noProof/>
      </w:rPr>
      <w:cr/>
    </w:r>
    <w:r w:rsidR="0056342F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DC44" w14:textId="77777777" w:rsidR="008A1B11" w:rsidRDefault="008A1B11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F56B90" wp14:editId="732C53E4">
              <wp:simplePos x="0" y="0"/>
              <wp:positionH relativeFrom="column">
                <wp:posOffset>3778297</wp:posOffset>
              </wp:positionH>
              <wp:positionV relativeFrom="paragraph">
                <wp:posOffset>-50018</wp:posOffset>
              </wp:positionV>
              <wp:extent cx="1008650" cy="272955"/>
              <wp:effectExtent l="0" t="0" r="127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8650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C858A" w14:textId="77777777" w:rsidR="008A1B11" w:rsidRPr="00F21109" w:rsidRDefault="008A1B1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Dokbeteckning 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6950DA">
                            <w:rPr>
                              <w:szCs w:val="24"/>
                            </w:rPr>
                            <w:t>2016/17:RB4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56B9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30" type="#_x0000_t202" style="position:absolute;left:0;text-align:left;margin-left:297.5pt;margin-top:-3.95pt;width:79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" fillcolor="white [3212]" stroked="f" strokeweight=".5pt">
              <v:textbox inset="0,,0">
                <w:txbxContent>
                  <w:p w14:paraId="7ECC858A" w14:textId="77777777" w:rsidR="008A1B11" w:rsidRPr="00F21109" w:rsidRDefault="008A1B1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 </w:instrText>
                    </w:r>
                    <w:r w:rsidRPr="00F21109">
                      <w:rPr>
                        <w:szCs w:val="24"/>
                      </w:rPr>
                      <w:instrText xml:space="preserve">Dokbeteckning 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6950DA">
                      <w:rPr>
                        <w:szCs w:val="24"/>
                      </w:rPr>
                      <w:t>2016/17:RB4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"Kapitelrubrik"</w:instrText>
    </w:r>
    <w:r w:rsidRPr="0003697B">
      <w:instrText xml:space="preserve"> </w:instrText>
    </w:r>
    <w:r w:rsidRPr="0003697B">
      <w:fldChar w:fldCharType="separate"/>
    </w:r>
    <w:r w:rsidR="006950DA">
      <w:t xml:space="preserve">Förlängning av Sveriges deltagande i IMF:s nya lånearrangemang (NAB) </w:t>
    </w:r>
    <w:r w:rsidR="006950DA">
      <w:cr/>
    </w:r>
    <w:r w:rsidRPr="0003697B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AF161" w14:textId="77777777" w:rsidR="008A1B11" w:rsidRDefault="008A1B11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1206B" w14:textId="1AE46F37" w:rsidR="008A1B11" w:rsidRPr="00FA0C03" w:rsidRDefault="008A1B11" w:rsidP="00991188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9B5734" wp14:editId="106D25A8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8B00B" w14:textId="77777777" w:rsidR="008A1B11" w:rsidRPr="00F21109" w:rsidRDefault="008A1B11" w:rsidP="009C7CDD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6950DA">
                            <w:rPr>
                              <w:szCs w:val="24"/>
                            </w:rPr>
                            <w:t>2016/17:RB4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B5734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31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" fillcolor="white [3212]" stroked="f" strokeweight=".5pt">
              <v:textbox inset="0,1mm,0,1mm">
                <w:txbxContent>
                  <w:p w14:paraId="3BD8B00B" w14:textId="77777777" w:rsidR="008A1B11" w:rsidRPr="00F21109" w:rsidRDefault="008A1B11" w:rsidP="009C7CDD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6950DA">
                      <w:rPr>
                        <w:szCs w:val="24"/>
                      </w:rPr>
                      <w:t>2016/17:RB4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3C5DE" w14:textId="73D6B417" w:rsidR="00991188" w:rsidRPr="00991188" w:rsidRDefault="00991188" w:rsidP="00991188">
    <w:pPr>
      <w:pStyle w:val="Sidhuvudhgerstlld"/>
    </w:pPr>
    <w:r w:rsidRPr="00991188">
      <w:t>Deltagare i NAB och belopp</w:t>
    </w:r>
    <w:r>
      <w:t xml:space="preserve">     Bilaga</w:t>
    </w:r>
  </w:p>
  <w:p w14:paraId="76B758EA" w14:textId="34CAA40A" w:rsidR="008A1B11" w:rsidRDefault="008A1B11" w:rsidP="0099118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4A679C" wp14:editId="2F75B3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A8C74" w14:textId="77777777" w:rsidR="008A1B11" w:rsidRPr="00F21109" w:rsidRDefault="008A1B1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6950DA">
                            <w:rPr>
                              <w:szCs w:val="24"/>
                            </w:rPr>
                            <w:t>2016/17:RB4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A679C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2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" fillcolor="white [3212]" stroked="f" strokeweight=".5pt">
              <v:textbox inset="0,,0">
                <w:txbxContent>
                  <w:p w14:paraId="5E3A8C74" w14:textId="77777777" w:rsidR="008A1B11" w:rsidRPr="00F21109" w:rsidRDefault="008A1B1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6950DA">
                      <w:rPr>
                        <w:szCs w:val="24"/>
                      </w:rPr>
                      <w:t>2016/17:RB4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4B53F" w14:textId="77777777" w:rsidR="008A1B11" w:rsidRDefault="008A1B1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341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6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F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C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E7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E0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2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84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5946AF"/>
    <w:multiLevelType w:val="hybridMultilevel"/>
    <w:tmpl w:val="9D2885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1749"/>
    <w:multiLevelType w:val="hybridMultilevel"/>
    <w:tmpl w:val="0862DD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21"/>
  </w:num>
  <w:num w:numId="14">
    <w:abstractNumId w:val="18"/>
  </w:num>
  <w:num w:numId="15">
    <w:abstractNumId w:val="16"/>
  </w:num>
  <w:num w:numId="16">
    <w:abstractNumId w:val="12"/>
  </w:num>
  <w:num w:numId="17">
    <w:abstractNumId w:val="20"/>
  </w:num>
  <w:num w:numId="18">
    <w:abstractNumId w:val="19"/>
  </w:num>
  <w:num w:numId="19">
    <w:abstractNumId w:val="13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mirrorMargins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4E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067E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17B48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B0A"/>
    <w:rsid w:val="00032258"/>
    <w:rsid w:val="000327CC"/>
    <w:rsid w:val="00033278"/>
    <w:rsid w:val="000338BE"/>
    <w:rsid w:val="00036140"/>
    <w:rsid w:val="0003617B"/>
    <w:rsid w:val="00036707"/>
    <w:rsid w:val="0003697B"/>
    <w:rsid w:val="00036DCF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33B"/>
    <w:rsid w:val="00047558"/>
    <w:rsid w:val="00051964"/>
    <w:rsid w:val="00051AA1"/>
    <w:rsid w:val="000529E6"/>
    <w:rsid w:val="00052C62"/>
    <w:rsid w:val="00053D92"/>
    <w:rsid w:val="00054120"/>
    <w:rsid w:val="000556B5"/>
    <w:rsid w:val="000567D2"/>
    <w:rsid w:val="00056826"/>
    <w:rsid w:val="000568A5"/>
    <w:rsid w:val="0005760D"/>
    <w:rsid w:val="0005764C"/>
    <w:rsid w:val="000576D5"/>
    <w:rsid w:val="000577C6"/>
    <w:rsid w:val="000609E3"/>
    <w:rsid w:val="00061F29"/>
    <w:rsid w:val="00062808"/>
    <w:rsid w:val="00063ADA"/>
    <w:rsid w:val="00063D34"/>
    <w:rsid w:val="00064175"/>
    <w:rsid w:val="000642B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5F2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3E50"/>
    <w:rsid w:val="00085283"/>
    <w:rsid w:val="00085426"/>
    <w:rsid w:val="00085443"/>
    <w:rsid w:val="00085BD3"/>
    <w:rsid w:val="0008620F"/>
    <w:rsid w:val="0008646A"/>
    <w:rsid w:val="00087482"/>
    <w:rsid w:val="00087E9D"/>
    <w:rsid w:val="000905BB"/>
    <w:rsid w:val="000916EF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108"/>
    <w:rsid w:val="000A725C"/>
    <w:rsid w:val="000A776D"/>
    <w:rsid w:val="000A7B9F"/>
    <w:rsid w:val="000B025E"/>
    <w:rsid w:val="000B1929"/>
    <w:rsid w:val="000B1EDC"/>
    <w:rsid w:val="000B1F49"/>
    <w:rsid w:val="000B1F4A"/>
    <w:rsid w:val="000B55AB"/>
    <w:rsid w:val="000B5744"/>
    <w:rsid w:val="000B607A"/>
    <w:rsid w:val="000B7A10"/>
    <w:rsid w:val="000C00F3"/>
    <w:rsid w:val="000C0B6A"/>
    <w:rsid w:val="000C0F32"/>
    <w:rsid w:val="000C30C2"/>
    <w:rsid w:val="000C311B"/>
    <w:rsid w:val="000C3E72"/>
    <w:rsid w:val="000C4060"/>
    <w:rsid w:val="000C4410"/>
    <w:rsid w:val="000C59F4"/>
    <w:rsid w:val="000C5A06"/>
    <w:rsid w:val="000C6565"/>
    <w:rsid w:val="000C6A26"/>
    <w:rsid w:val="000C7163"/>
    <w:rsid w:val="000C7D14"/>
    <w:rsid w:val="000C7F70"/>
    <w:rsid w:val="000D03B6"/>
    <w:rsid w:val="000D0FA4"/>
    <w:rsid w:val="000D189A"/>
    <w:rsid w:val="000D1DB0"/>
    <w:rsid w:val="000D34E6"/>
    <w:rsid w:val="000D5291"/>
    <w:rsid w:val="000D707F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2CF"/>
    <w:rsid w:val="000E7317"/>
    <w:rsid w:val="000E7DFF"/>
    <w:rsid w:val="000F08BC"/>
    <w:rsid w:val="000F0E96"/>
    <w:rsid w:val="000F149C"/>
    <w:rsid w:val="000F1A06"/>
    <w:rsid w:val="000F24BE"/>
    <w:rsid w:val="000F326B"/>
    <w:rsid w:val="000F4B01"/>
    <w:rsid w:val="000F5481"/>
    <w:rsid w:val="000F6879"/>
    <w:rsid w:val="00101C35"/>
    <w:rsid w:val="0010258C"/>
    <w:rsid w:val="00102AC3"/>
    <w:rsid w:val="00102DC3"/>
    <w:rsid w:val="0010380D"/>
    <w:rsid w:val="0010483E"/>
    <w:rsid w:val="00105433"/>
    <w:rsid w:val="001066A7"/>
    <w:rsid w:val="001069CE"/>
    <w:rsid w:val="0010732D"/>
    <w:rsid w:val="001104CD"/>
    <w:rsid w:val="0011070A"/>
    <w:rsid w:val="001113CE"/>
    <w:rsid w:val="001114D3"/>
    <w:rsid w:val="00112B6F"/>
    <w:rsid w:val="00113D4B"/>
    <w:rsid w:val="0011432D"/>
    <w:rsid w:val="00114771"/>
    <w:rsid w:val="00115030"/>
    <w:rsid w:val="001151A5"/>
    <w:rsid w:val="00115251"/>
    <w:rsid w:val="00115709"/>
    <w:rsid w:val="00117433"/>
    <w:rsid w:val="00120766"/>
    <w:rsid w:val="00120B35"/>
    <w:rsid w:val="00123108"/>
    <w:rsid w:val="00123250"/>
    <w:rsid w:val="00123478"/>
    <w:rsid w:val="00123521"/>
    <w:rsid w:val="00124087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465"/>
    <w:rsid w:val="00136524"/>
    <w:rsid w:val="0013666A"/>
    <w:rsid w:val="00136967"/>
    <w:rsid w:val="001370FD"/>
    <w:rsid w:val="001375A3"/>
    <w:rsid w:val="00140602"/>
    <w:rsid w:val="001406B6"/>
    <w:rsid w:val="00142EAD"/>
    <w:rsid w:val="00143D7B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BF1"/>
    <w:rsid w:val="00157F69"/>
    <w:rsid w:val="00162DEC"/>
    <w:rsid w:val="001631B5"/>
    <w:rsid w:val="00163850"/>
    <w:rsid w:val="0016443B"/>
    <w:rsid w:val="00164B4C"/>
    <w:rsid w:val="00165003"/>
    <w:rsid w:val="0016538E"/>
    <w:rsid w:val="00165A0A"/>
    <w:rsid w:val="00165FB1"/>
    <w:rsid w:val="001660F8"/>
    <w:rsid w:val="001678F6"/>
    <w:rsid w:val="00167B63"/>
    <w:rsid w:val="00170A22"/>
    <w:rsid w:val="001712AD"/>
    <w:rsid w:val="0017135A"/>
    <w:rsid w:val="001717E5"/>
    <w:rsid w:val="00171BC2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7511"/>
    <w:rsid w:val="0018041F"/>
    <w:rsid w:val="00180872"/>
    <w:rsid w:val="0018107B"/>
    <w:rsid w:val="00182B90"/>
    <w:rsid w:val="0018317C"/>
    <w:rsid w:val="00183A36"/>
    <w:rsid w:val="0018414F"/>
    <w:rsid w:val="00185C2F"/>
    <w:rsid w:val="00185DB0"/>
    <w:rsid w:val="00186445"/>
    <w:rsid w:val="00186E30"/>
    <w:rsid w:val="00186EDD"/>
    <w:rsid w:val="0018774F"/>
    <w:rsid w:val="001910CB"/>
    <w:rsid w:val="00191E8B"/>
    <w:rsid w:val="00192BEA"/>
    <w:rsid w:val="0019337B"/>
    <w:rsid w:val="00193692"/>
    <w:rsid w:val="00193F76"/>
    <w:rsid w:val="00194FC1"/>
    <w:rsid w:val="001951FC"/>
    <w:rsid w:val="00196630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0EF0"/>
    <w:rsid w:val="001B192A"/>
    <w:rsid w:val="001B217C"/>
    <w:rsid w:val="001B2C36"/>
    <w:rsid w:val="001B3535"/>
    <w:rsid w:val="001B353F"/>
    <w:rsid w:val="001B3645"/>
    <w:rsid w:val="001B48EB"/>
    <w:rsid w:val="001B4B2D"/>
    <w:rsid w:val="001B4CAF"/>
    <w:rsid w:val="001B4E11"/>
    <w:rsid w:val="001B524D"/>
    <w:rsid w:val="001B53C2"/>
    <w:rsid w:val="001B58C8"/>
    <w:rsid w:val="001B6FFE"/>
    <w:rsid w:val="001B7F3E"/>
    <w:rsid w:val="001C0ADF"/>
    <w:rsid w:val="001C11CD"/>
    <w:rsid w:val="001C2440"/>
    <w:rsid w:val="001C2D95"/>
    <w:rsid w:val="001C302B"/>
    <w:rsid w:val="001C3183"/>
    <w:rsid w:val="001C3846"/>
    <w:rsid w:val="001C3EB0"/>
    <w:rsid w:val="001C41E9"/>
    <w:rsid w:val="001C53FA"/>
    <w:rsid w:val="001C5EBB"/>
    <w:rsid w:val="001C6E26"/>
    <w:rsid w:val="001C7652"/>
    <w:rsid w:val="001C7CC6"/>
    <w:rsid w:val="001D00FA"/>
    <w:rsid w:val="001D0139"/>
    <w:rsid w:val="001D0194"/>
    <w:rsid w:val="001D0B9D"/>
    <w:rsid w:val="001D2772"/>
    <w:rsid w:val="001D2E8A"/>
    <w:rsid w:val="001D2EA9"/>
    <w:rsid w:val="001D31D3"/>
    <w:rsid w:val="001D5847"/>
    <w:rsid w:val="001D7597"/>
    <w:rsid w:val="001D7DB2"/>
    <w:rsid w:val="001E039F"/>
    <w:rsid w:val="001E104B"/>
    <w:rsid w:val="001E20AD"/>
    <w:rsid w:val="001E232D"/>
    <w:rsid w:val="001E2DD5"/>
    <w:rsid w:val="001E2F0D"/>
    <w:rsid w:val="001E3839"/>
    <w:rsid w:val="001E4C28"/>
    <w:rsid w:val="001E4D58"/>
    <w:rsid w:val="001E5AF9"/>
    <w:rsid w:val="001E5EF3"/>
    <w:rsid w:val="001E67EB"/>
    <w:rsid w:val="001E74E1"/>
    <w:rsid w:val="001F011A"/>
    <w:rsid w:val="001F08BA"/>
    <w:rsid w:val="001F0906"/>
    <w:rsid w:val="001F09B2"/>
    <w:rsid w:val="001F1230"/>
    <w:rsid w:val="001F2232"/>
    <w:rsid w:val="001F33B0"/>
    <w:rsid w:val="001F349D"/>
    <w:rsid w:val="001F3646"/>
    <w:rsid w:val="001F5B7B"/>
    <w:rsid w:val="001F5F60"/>
    <w:rsid w:val="001F6966"/>
    <w:rsid w:val="001F69A1"/>
    <w:rsid w:val="001F6C7E"/>
    <w:rsid w:val="001F7D07"/>
    <w:rsid w:val="00201132"/>
    <w:rsid w:val="00201F48"/>
    <w:rsid w:val="002025F2"/>
    <w:rsid w:val="00203B4F"/>
    <w:rsid w:val="0020410F"/>
    <w:rsid w:val="00205B6D"/>
    <w:rsid w:val="00205D17"/>
    <w:rsid w:val="0020615F"/>
    <w:rsid w:val="00207494"/>
    <w:rsid w:val="00207585"/>
    <w:rsid w:val="00207EB3"/>
    <w:rsid w:val="002105BD"/>
    <w:rsid w:val="0021180A"/>
    <w:rsid w:val="002121F4"/>
    <w:rsid w:val="0021266E"/>
    <w:rsid w:val="0021305B"/>
    <w:rsid w:val="0021311A"/>
    <w:rsid w:val="002147FF"/>
    <w:rsid w:val="00216266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27AC9"/>
    <w:rsid w:val="0023050F"/>
    <w:rsid w:val="00230A47"/>
    <w:rsid w:val="00231248"/>
    <w:rsid w:val="00231DD9"/>
    <w:rsid w:val="00232B51"/>
    <w:rsid w:val="00232BE4"/>
    <w:rsid w:val="00232E46"/>
    <w:rsid w:val="00233259"/>
    <w:rsid w:val="00234127"/>
    <w:rsid w:val="002352B3"/>
    <w:rsid w:val="0023550D"/>
    <w:rsid w:val="00235597"/>
    <w:rsid w:val="002358A1"/>
    <w:rsid w:val="00236858"/>
    <w:rsid w:val="00236C9B"/>
    <w:rsid w:val="00240C9A"/>
    <w:rsid w:val="00241261"/>
    <w:rsid w:val="00241DE6"/>
    <w:rsid w:val="00241F8E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978"/>
    <w:rsid w:val="00250C61"/>
    <w:rsid w:val="00251072"/>
    <w:rsid w:val="00251BBD"/>
    <w:rsid w:val="002524F0"/>
    <w:rsid w:val="0025266E"/>
    <w:rsid w:val="002529DF"/>
    <w:rsid w:val="002532CA"/>
    <w:rsid w:val="0025363C"/>
    <w:rsid w:val="002537BD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356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AE0"/>
    <w:rsid w:val="00267BA3"/>
    <w:rsid w:val="00267C68"/>
    <w:rsid w:val="00267D2F"/>
    <w:rsid w:val="00271C29"/>
    <w:rsid w:val="00272224"/>
    <w:rsid w:val="0027229D"/>
    <w:rsid w:val="00272D67"/>
    <w:rsid w:val="00272E42"/>
    <w:rsid w:val="00273E25"/>
    <w:rsid w:val="0027501B"/>
    <w:rsid w:val="002753D7"/>
    <w:rsid w:val="002753DB"/>
    <w:rsid w:val="00275F4C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2131"/>
    <w:rsid w:val="00293478"/>
    <w:rsid w:val="002934AE"/>
    <w:rsid w:val="00293907"/>
    <w:rsid w:val="002940F8"/>
    <w:rsid w:val="00294CD9"/>
    <w:rsid w:val="00295807"/>
    <w:rsid w:val="002969AF"/>
    <w:rsid w:val="00296D5F"/>
    <w:rsid w:val="00297D58"/>
    <w:rsid w:val="002A1410"/>
    <w:rsid w:val="002A14A1"/>
    <w:rsid w:val="002A1BB6"/>
    <w:rsid w:val="002A1E18"/>
    <w:rsid w:val="002A241B"/>
    <w:rsid w:val="002A33FB"/>
    <w:rsid w:val="002A37C7"/>
    <w:rsid w:val="002A37E7"/>
    <w:rsid w:val="002A381C"/>
    <w:rsid w:val="002A3B87"/>
    <w:rsid w:val="002A4B8A"/>
    <w:rsid w:val="002A5167"/>
    <w:rsid w:val="002A5402"/>
    <w:rsid w:val="002A5F7C"/>
    <w:rsid w:val="002A6026"/>
    <w:rsid w:val="002A78A0"/>
    <w:rsid w:val="002B0E35"/>
    <w:rsid w:val="002B1875"/>
    <w:rsid w:val="002B2B9D"/>
    <w:rsid w:val="002B369B"/>
    <w:rsid w:val="002B38CE"/>
    <w:rsid w:val="002B478C"/>
    <w:rsid w:val="002B4CD4"/>
    <w:rsid w:val="002B67D8"/>
    <w:rsid w:val="002B68B4"/>
    <w:rsid w:val="002B6D12"/>
    <w:rsid w:val="002B6EC5"/>
    <w:rsid w:val="002B7116"/>
    <w:rsid w:val="002B71FF"/>
    <w:rsid w:val="002B7601"/>
    <w:rsid w:val="002B76DB"/>
    <w:rsid w:val="002C045F"/>
    <w:rsid w:val="002C1A54"/>
    <w:rsid w:val="002C3EB1"/>
    <w:rsid w:val="002C6565"/>
    <w:rsid w:val="002D0BA8"/>
    <w:rsid w:val="002D1A45"/>
    <w:rsid w:val="002D1D36"/>
    <w:rsid w:val="002D25C5"/>
    <w:rsid w:val="002D2982"/>
    <w:rsid w:val="002D3481"/>
    <w:rsid w:val="002D3E6A"/>
    <w:rsid w:val="002D5B48"/>
    <w:rsid w:val="002D5E52"/>
    <w:rsid w:val="002E1AFD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3CC"/>
    <w:rsid w:val="002F5B8E"/>
    <w:rsid w:val="002F65E0"/>
    <w:rsid w:val="002F6A24"/>
    <w:rsid w:val="002F6DB1"/>
    <w:rsid w:val="002F6F20"/>
    <w:rsid w:val="002F7B2F"/>
    <w:rsid w:val="002F7CF0"/>
    <w:rsid w:val="002F7E6C"/>
    <w:rsid w:val="0030085B"/>
    <w:rsid w:val="00300BFC"/>
    <w:rsid w:val="003025CD"/>
    <w:rsid w:val="00302A96"/>
    <w:rsid w:val="00303071"/>
    <w:rsid w:val="00304B6F"/>
    <w:rsid w:val="003055F7"/>
    <w:rsid w:val="0030592A"/>
    <w:rsid w:val="0030604F"/>
    <w:rsid w:val="00306438"/>
    <w:rsid w:val="00306E7E"/>
    <w:rsid w:val="00307864"/>
    <w:rsid w:val="00310019"/>
    <w:rsid w:val="0031130F"/>
    <w:rsid w:val="00312A5E"/>
    <w:rsid w:val="00312E6D"/>
    <w:rsid w:val="00313115"/>
    <w:rsid w:val="00313913"/>
    <w:rsid w:val="00313D03"/>
    <w:rsid w:val="00314FC2"/>
    <w:rsid w:val="0031546F"/>
    <w:rsid w:val="00315E48"/>
    <w:rsid w:val="0031637D"/>
    <w:rsid w:val="00316AC9"/>
    <w:rsid w:val="00316C6A"/>
    <w:rsid w:val="0031762B"/>
    <w:rsid w:val="00317D31"/>
    <w:rsid w:val="00320798"/>
    <w:rsid w:val="00321E01"/>
    <w:rsid w:val="0032206C"/>
    <w:rsid w:val="003225F2"/>
    <w:rsid w:val="0032521E"/>
    <w:rsid w:val="0032558C"/>
    <w:rsid w:val="00326ABC"/>
    <w:rsid w:val="003276A3"/>
    <w:rsid w:val="00327DBE"/>
    <w:rsid w:val="00330305"/>
    <w:rsid w:val="00330E4F"/>
    <w:rsid w:val="00331474"/>
    <w:rsid w:val="00331D82"/>
    <w:rsid w:val="00332034"/>
    <w:rsid w:val="0033248A"/>
    <w:rsid w:val="00332558"/>
    <w:rsid w:val="00333493"/>
    <w:rsid w:val="003334FE"/>
    <w:rsid w:val="00334438"/>
    <w:rsid w:val="00335C36"/>
    <w:rsid w:val="003367E1"/>
    <w:rsid w:val="00336AB9"/>
    <w:rsid w:val="003370BE"/>
    <w:rsid w:val="00337641"/>
    <w:rsid w:val="003377E0"/>
    <w:rsid w:val="00340A39"/>
    <w:rsid w:val="003415CA"/>
    <w:rsid w:val="00341B22"/>
    <w:rsid w:val="00342C92"/>
    <w:rsid w:val="003443F1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A0C"/>
    <w:rsid w:val="00352FDC"/>
    <w:rsid w:val="00353310"/>
    <w:rsid w:val="003534C3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66E81"/>
    <w:rsid w:val="00367B81"/>
    <w:rsid w:val="00371248"/>
    <w:rsid w:val="0037147D"/>
    <w:rsid w:val="003714DD"/>
    <w:rsid w:val="003718DD"/>
    <w:rsid w:val="00371AEB"/>
    <w:rsid w:val="00373479"/>
    <w:rsid w:val="003756C4"/>
    <w:rsid w:val="00375F30"/>
    <w:rsid w:val="00376291"/>
    <w:rsid w:val="003769B2"/>
    <w:rsid w:val="00377D1A"/>
    <w:rsid w:val="00380413"/>
    <w:rsid w:val="003813A0"/>
    <w:rsid w:val="0038185A"/>
    <w:rsid w:val="00381FA2"/>
    <w:rsid w:val="00383CF1"/>
    <w:rsid w:val="00384565"/>
    <w:rsid w:val="00384C3C"/>
    <w:rsid w:val="0038591C"/>
    <w:rsid w:val="00386379"/>
    <w:rsid w:val="00386F7C"/>
    <w:rsid w:val="00387130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EC6"/>
    <w:rsid w:val="00392FE9"/>
    <w:rsid w:val="00393A0B"/>
    <w:rsid w:val="0039403F"/>
    <w:rsid w:val="00394298"/>
    <w:rsid w:val="00394D9B"/>
    <w:rsid w:val="00395558"/>
    <w:rsid w:val="00395B24"/>
    <w:rsid w:val="00395C0C"/>
    <w:rsid w:val="003962B6"/>
    <w:rsid w:val="0039664C"/>
    <w:rsid w:val="003A0A59"/>
    <w:rsid w:val="003A10B7"/>
    <w:rsid w:val="003A1131"/>
    <w:rsid w:val="003A3318"/>
    <w:rsid w:val="003A52C6"/>
    <w:rsid w:val="003A5E28"/>
    <w:rsid w:val="003A684B"/>
    <w:rsid w:val="003A6A66"/>
    <w:rsid w:val="003A6FDC"/>
    <w:rsid w:val="003A7D0D"/>
    <w:rsid w:val="003B0275"/>
    <w:rsid w:val="003B3ABD"/>
    <w:rsid w:val="003B3DC6"/>
    <w:rsid w:val="003B4B26"/>
    <w:rsid w:val="003B4CCC"/>
    <w:rsid w:val="003B573A"/>
    <w:rsid w:val="003B5C8A"/>
    <w:rsid w:val="003B5E90"/>
    <w:rsid w:val="003B66AF"/>
    <w:rsid w:val="003C013B"/>
    <w:rsid w:val="003C0719"/>
    <w:rsid w:val="003C1BAA"/>
    <w:rsid w:val="003C23E0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0B03"/>
    <w:rsid w:val="003D10EA"/>
    <w:rsid w:val="003D1190"/>
    <w:rsid w:val="003D1C1D"/>
    <w:rsid w:val="003D3101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3E3"/>
    <w:rsid w:val="0040376F"/>
    <w:rsid w:val="00404012"/>
    <w:rsid w:val="00404E59"/>
    <w:rsid w:val="00404F37"/>
    <w:rsid w:val="00405344"/>
    <w:rsid w:val="004054BC"/>
    <w:rsid w:val="00406A73"/>
    <w:rsid w:val="00407195"/>
    <w:rsid w:val="0041062D"/>
    <w:rsid w:val="00410C23"/>
    <w:rsid w:val="00410DF6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ACB"/>
    <w:rsid w:val="00417E96"/>
    <w:rsid w:val="004204F5"/>
    <w:rsid w:val="00420B0C"/>
    <w:rsid w:val="00420F7B"/>
    <w:rsid w:val="00423387"/>
    <w:rsid w:val="004233C0"/>
    <w:rsid w:val="00423410"/>
    <w:rsid w:val="004246E3"/>
    <w:rsid w:val="00425550"/>
    <w:rsid w:val="004263AA"/>
    <w:rsid w:val="00426973"/>
    <w:rsid w:val="00426BB8"/>
    <w:rsid w:val="004276BA"/>
    <w:rsid w:val="00432209"/>
    <w:rsid w:val="00432633"/>
    <w:rsid w:val="00432AE7"/>
    <w:rsid w:val="00432B3D"/>
    <w:rsid w:val="004332DF"/>
    <w:rsid w:val="00433785"/>
    <w:rsid w:val="004346A9"/>
    <w:rsid w:val="00434A04"/>
    <w:rsid w:val="00434A17"/>
    <w:rsid w:val="00436595"/>
    <w:rsid w:val="00436E26"/>
    <w:rsid w:val="00440472"/>
    <w:rsid w:val="0044061C"/>
    <w:rsid w:val="00440DE9"/>
    <w:rsid w:val="00441C8E"/>
    <w:rsid w:val="0044208F"/>
    <w:rsid w:val="0044221E"/>
    <w:rsid w:val="00442BE4"/>
    <w:rsid w:val="00444070"/>
    <w:rsid w:val="00444508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807"/>
    <w:rsid w:val="00466E06"/>
    <w:rsid w:val="00467A21"/>
    <w:rsid w:val="00470151"/>
    <w:rsid w:val="0047021F"/>
    <w:rsid w:val="00471240"/>
    <w:rsid w:val="0047189C"/>
    <w:rsid w:val="00471C31"/>
    <w:rsid w:val="00471D68"/>
    <w:rsid w:val="004720CB"/>
    <w:rsid w:val="0047222C"/>
    <w:rsid w:val="0047251A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363"/>
    <w:rsid w:val="00482782"/>
    <w:rsid w:val="00482887"/>
    <w:rsid w:val="00483E6F"/>
    <w:rsid w:val="004842B6"/>
    <w:rsid w:val="004842F9"/>
    <w:rsid w:val="00485745"/>
    <w:rsid w:val="00485ECD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600"/>
    <w:rsid w:val="004A29C4"/>
    <w:rsid w:val="004A32E4"/>
    <w:rsid w:val="004A3F1D"/>
    <w:rsid w:val="004A4A89"/>
    <w:rsid w:val="004A4AD7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51F"/>
    <w:rsid w:val="004B2FEF"/>
    <w:rsid w:val="004B3663"/>
    <w:rsid w:val="004B5064"/>
    <w:rsid w:val="004B55F5"/>
    <w:rsid w:val="004B7F8C"/>
    <w:rsid w:val="004C01EB"/>
    <w:rsid w:val="004C07F3"/>
    <w:rsid w:val="004C0CB2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C7A93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6CE1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2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49F"/>
    <w:rsid w:val="0050465F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020A"/>
    <w:rsid w:val="00521586"/>
    <w:rsid w:val="00522813"/>
    <w:rsid w:val="00522FF5"/>
    <w:rsid w:val="00523351"/>
    <w:rsid w:val="0052346D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3C40"/>
    <w:rsid w:val="005344AF"/>
    <w:rsid w:val="0053499B"/>
    <w:rsid w:val="005355DC"/>
    <w:rsid w:val="00535B1C"/>
    <w:rsid w:val="00535E00"/>
    <w:rsid w:val="0053650B"/>
    <w:rsid w:val="00536907"/>
    <w:rsid w:val="00536D93"/>
    <w:rsid w:val="005374A8"/>
    <w:rsid w:val="005406BC"/>
    <w:rsid w:val="00540A50"/>
    <w:rsid w:val="00541096"/>
    <w:rsid w:val="00542624"/>
    <w:rsid w:val="0054327E"/>
    <w:rsid w:val="00545447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564F8"/>
    <w:rsid w:val="00560C2E"/>
    <w:rsid w:val="00560CAC"/>
    <w:rsid w:val="005624AE"/>
    <w:rsid w:val="005631C2"/>
    <w:rsid w:val="0056331D"/>
    <w:rsid w:val="0056342F"/>
    <w:rsid w:val="00564A39"/>
    <w:rsid w:val="005658FC"/>
    <w:rsid w:val="005659B4"/>
    <w:rsid w:val="00565B4C"/>
    <w:rsid w:val="0056658D"/>
    <w:rsid w:val="005669DD"/>
    <w:rsid w:val="0056744C"/>
    <w:rsid w:val="00567ABD"/>
    <w:rsid w:val="00567AE8"/>
    <w:rsid w:val="00570194"/>
    <w:rsid w:val="005701A7"/>
    <w:rsid w:val="00570500"/>
    <w:rsid w:val="00570D66"/>
    <w:rsid w:val="00571C62"/>
    <w:rsid w:val="005721C1"/>
    <w:rsid w:val="005725A4"/>
    <w:rsid w:val="00574A9A"/>
    <w:rsid w:val="00575016"/>
    <w:rsid w:val="00576834"/>
    <w:rsid w:val="00577ACD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5DE"/>
    <w:rsid w:val="00584A99"/>
    <w:rsid w:val="00584CE6"/>
    <w:rsid w:val="00586C9B"/>
    <w:rsid w:val="0058702F"/>
    <w:rsid w:val="00590539"/>
    <w:rsid w:val="00591C08"/>
    <w:rsid w:val="00591C61"/>
    <w:rsid w:val="00592409"/>
    <w:rsid w:val="005924C7"/>
    <w:rsid w:val="00593047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1A83"/>
    <w:rsid w:val="005A3403"/>
    <w:rsid w:val="005A4E4A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143B"/>
    <w:rsid w:val="005B168D"/>
    <w:rsid w:val="005B1DD7"/>
    <w:rsid w:val="005B22BB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B7CB4"/>
    <w:rsid w:val="005C0029"/>
    <w:rsid w:val="005C0077"/>
    <w:rsid w:val="005C04C7"/>
    <w:rsid w:val="005C264A"/>
    <w:rsid w:val="005C2FF6"/>
    <w:rsid w:val="005C366D"/>
    <w:rsid w:val="005C3FE1"/>
    <w:rsid w:val="005C4848"/>
    <w:rsid w:val="005C57A3"/>
    <w:rsid w:val="005C5DAA"/>
    <w:rsid w:val="005C5F52"/>
    <w:rsid w:val="005C65F3"/>
    <w:rsid w:val="005C6FEF"/>
    <w:rsid w:val="005C740B"/>
    <w:rsid w:val="005D05E1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16D1"/>
    <w:rsid w:val="005F1CB1"/>
    <w:rsid w:val="005F23FE"/>
    <w:rsid w:val="005F2F4C"/>
    <w:rsid w:val="005F5BED"/>
    <w:rsid w:val="005F5CF5"/>
    <w:rsid w:val="005F62F6"/>
    <w:rsid w:val="005F648D"/>
    <w:rsid w:val="005F7282"/>
    <w:rsid w:val="005F770D"/>
    <w:rsid w:val="006005F9"/>
    <w:rsid w:val="00600BF4"/>
    <w:rsid w:val="006010BF"/>
    <w:rsid w:val="006013A5"/>
    <w:rsid w:val="00603011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214B"/>
    <w:rsid w:val="006122DA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3A0"/>
    <w:rsid w:val="00620663"/>
    <w:rsid w:val="00621AB2"/>
    <w:rsid w:val="00622567"/>
    <w:rsid w:val="00622EB0"/>
    <w:rsid w:val="00623335"/>
    <w:rsid w:val="0062375A"/>
    <w:rsid w:val="00623F57"/>
    <w:rsid w:val="00624756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6E0F"/>
    <w:rsid w:val="00637884"/>
    <w:rsid w:val="00637E2C"/>
    <w:rsid w:val="00640301"/>
    <w:rsid w:val="006404C9"/>
    <w:rsid w:val="00640CC4"/>
    <w:rsid w:val="00641810"/>
    <w:rsid w:val="0064338B"/>
    <w:rsid w:val="0064396D"/>
    <w:rsid w:val="006439D0"/>
    <w:rsid w:val="00644A2F"/>
    <w:rsid w:val="00645320"/>
    <w:rsid w:val="00645B0A"/>
    <w:rsid w:val="00646FEC"/>
    <w:rsid w:val="006508BC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7A8"/>
    <w:rsid w:val="00654A6B"/>
    <w:rsid w:val="00654DE5"/>
    <w:rsid w:val="00654F6B"/>
    <w:rsid w:val="00655031"/>
    <w:rsid w:val="006551A0"/>
    <w:rsid w:val="00655450"/>
    <w:rsid w:val="00655456"/>
    <w:rsid w:val="00655519"/>
    <w:rsid w:val="00655981"/>
    <w:rsid w:val="00655CCF"/>
    <w:rsid w:val="00655F7F"/>
    <w:rsid w:val="00656AC1"/>
    <w:rsid w:val="00657117"/>
    <w:rsid w:val="00657DAB"/>
    <w:rsid w:val="0066069B"/>
    <w:rsid w:val="00660856"/>
    <w:rsid w:val="00660A5A"/>
    <w:rsid w:val="00660D9E"/>
    <w:rsid w:val="0066158A"/>
    <w:rsid w:val="00661A96"/>
    <w:rsid w:val="00662389"/>
    <w:rsid w:val="00662499"/>
    <w:rsid w:val="00662F18"/>
    <w:rsid w:val="006634E9"/>
    <w:rsid w:val="00663E08"/>
    <w:rsid w:val="00663E6C"/>
    <w:rsid w:val="0066502E"/>
    <w:rsid w:val="006655AE"/>
    <w:rsid w:val="006656C3"/>
    <w:rsid w:val="00665C6B"/>
    <w:rsid w:val="00666967"/>
    <w:rsid w:val="00667D6C"/>
    <w:rsid w:val="00667F8E"/>
    <w:rsid w:val="00670440"/>
    <w:rsid w:val="00670CC3"/>
    <w:rsid w:val="00670D03"/>
    <w:rsid w:val="0067124C"/>
    <w:rsid w:val="00671A50"/>
    <w:rsid w:val="00671F86"/>
    <w:rsid w:val="00672E4D"/>
    <w:rsid w:val="0067434D"/>
    <w:rsid w:val="006748B8"/>
    <w:rsid w:val="00674E6E"/>
    <w:rsid w:val="0067667D"/>
    <w:rsid w:val="00676EB5"/>
    <w:rsid w:val="006778D0"/>
    <w:rsid w:val="00677AED"/>
    <w:rsid w:val="006806F9"/>
    <w:rsid w:val="00681380"/>
    <w:rsid w:val="00682B75"/>
    <w:rsid w:val="00683F55"/>
    <w:rsid w:val="006840B0"/>
    <w:rsid w:val="00684267"/>
    <w:rsid w:val="006844E4"/>
    <w:rsid w:val="006850BF"/>
    <w:rsid w:val="0068564D"/>
    <w:rsid w:val="00686AC6"/>
    <w:rsid w:val="00691A17"/>
    <w:rsid w:val="00691FDA"/>
    <w:rsid w:val="00692BB3"/>
    <w:rsid w:val="0069305A"/>
    <w:rsid w:val="00694A6A"/>
    <w:rsid w:val="006950D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3F06"/>
    <w:rsid w:val="006B47E0"/>
    <w:rsid w:val="006B58AD"/>
    <w:rsid w:val="006B5A0C"/>
    <w:rsid w:val="006B5BA1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18"/>
    <w:rsid w:val="006C40C0"/>
    <w:rsid w:val="006C5547"/>
    <w:rsid w:val="006C57DC"/>
    <w:rsid w:val="006C5907"/>
    <w:rsid w:val="006C795C"/>
    <w:rsid w:val="006D1647"/>
    <w:rsid w:val="006D236B"/>
    <w:rsid w:val="006D2499"/>
    <w:rsid w:val="006D439B"/>
    <w:rsid w:val="006D43A6"/>
    <w:rsid w:val="006D5C4D"/>
    <w:rsid w:val="006D5C67"/>
    <w:rsid w:val="006D5D6D"/>
    <w:rsid w:val="006D6A79"/>
    <w:rsid w:val="006D6F93"/>
    <w:rsid w:val="006E1CC1"/>
    <w:rsid w:val="006E2036"/>
    <w:rsid w:val="006E2AA5"/>
    <w:rsid w:val="006E3498"/>
    <w:rsid w:val="006E481D"/>
    <w:rsid w:val="006E5032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48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2C5"/>
    <w:rsid w:val="00706711"/>
    <w:rsid w:val="007069E3"/>
    <w:rsid w:val="00707AFF"/>
    <w:rsid w:val="0071139F"/>
    <w:rsid w:val="007115CF"/>
    <w:rsid w:val="007116C9"/>
    <w:rsid w:val="00711825"/>
    <w:rsid w:val="00711FAD"/>
    <w:rsid w:val="007125DC"/>
    <w:rsid w:val="00712B61"/>
    <w:rsid w:val="007134F3"/>
    <w:rsid w:val="00713957"/>
    <w:rsid w:val="00713ECF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2D2"/>
    <w:rsid w:val="00725325"/>
    <w:rsid w:val="00726507"/>
    <w:rsid w:val="007267A5"/>
    <w:rsid w:val="0073055C"/>
    <w:rsid w:val="00731951"/>
    <w:rsid w:val="00731B86"/>
    <w:rsid w:val="00731D68"/>
    <w:rsid w:val="0073221C"/>
    <w:rsid w:val="00732412"/>
    <w:rsid w:val="007324D1"/>
    <w:rsid w:val="007326E2"/>
    <w:rsid w:val="007328D9"/>
    <w:rsid w:val="00732DB4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5EA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57D36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0E6"/>
    <w:rsid w:val="00765AE1"/>
    <w:rsid w:val="00766258"/>
    <w:rsid w:val="00766722"/>
    <w:rsid w:val="007668EF"/>
    <w:rsid w:val="00767C76"/>
    <w:rsid w:val="007702FF"/>
    <w:rsid w:val="00770D28"/>
    <w:rsid w:val="00773173"/>
    <w:rsid w:val="00773E94"/>
    <w:rsid w:val="00774274"/>
    <w:rsid w:val="007742F7"/>
    <w:rsid w:val="007751FF"/>
    <w:rsid w:val="00775DF3"/>
    <w:rsid w:val="00775FA5"/>
    <w:rsid w:val="00776E11"/>
    <w:rsid w:val="007801D6"/>
    <w:rsid w:val="00780543"/>
    <w:rsid w:val="00781010"/>
    <w:rsid w:val="007814F3"/>
    <w:rsid w:val="007819EF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0FD"/>
    <w:rsid w:val="00792122"/>
    <w:rsid w:val="00792FF8"/>
    <w:rsid w:val="0079309F"/>
    <w:rsid w:val="00793B4F"/>
    <w:rsid w:val="00793B94"/>
    <w:rsid w:val="00794F54"/>
    <w:rsid w:val="00795FCA"/>
    <w:rsid w:val="007978EE"/>
    <w:rsid w:val="007A15BC"/>
    <w:rsid w:val="007A18E8"/>
    <w:rsid w:val="007A2A35"/>
    <w:rsid w:val="007A3B9A"/>
    <w:rsid w:val="007A4279"/>
    <w:rsid w:val="007A4C6B"/>
    <w:rsid w:val="007A4DE5"/>
    <w:rsid w:val="007A5338"/>
    <w:rsid w:val="007A5FAC"/>
    <w:rsid w:val="007A694B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2BA9"/>
    <w:rsid w:val="007C30C2"/>
    <w:rsid w:val="007C3F75"/>
    <w:rsid w:val="007C408B"/>
    <w:rsid w:val="007C490F"/>
    <w:rsid w:val="007C5106"/>
    <w:rsid w:val="007C51BD"/>
    <w:rsid w:val="007C73E3"/>
    <w:rsid w:val="007C7A4A"/>
    <w:rsid w:val="007C7A8E"/>
    <w:rsid w:val="007C7CFB"/>
    <w:rsid w:val="007D0578"/>
    <w:rsid w:val="007D0BA8"/>
    <w:rsid w:val="007D19DD"/>
    <w:rsid w:val="007D301A"/>
    <w:rsid w:val="007D3896"/>
    <w:rsid w:val="007D3ECF"/>
    <w:rsid w:val="007D400D"/>
    <w:rsid w:val="007D41EB"/>
    <w:rsid w:val="007D436D"/>
    <w:rsid w:val="007D4CF9"/>
    <w:rsid w:val="007D5618"/>
    <w:rsid w:val="007D5654"/>
    <w:rsid w:val="007D6B40"/>
    <w:rsid w:val="007E0BDB"/>
    <w:rsid w:val="007E0E03"/>
    <w:rsid w:val="007E160C"/>
    <w:rsid w:val="007E1D62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1BAC"/>
    <w:rsid w:val="007F28B8"/>
    <w:rsid w:val="007F2D13"/>
    <w:rsid w:val="007F3B4A"/>
    <w:rsid w:val="007F3BA5"/>
    <w:rsid w:val="007F5733"/>
    <w:rsid w:val="007F670E"/>
    <w:rsid w:val="007F67A0"/>
    <w:rsid w:val="007F7C3B"/>
    <w:rsid w:val="007F7E48"/>
    <w:rsid w:val="008001F4"/>
    <w:rsid w:val="00800DBD"/>
    <w:rsid w:val="0080109D"/>
    <w:rsid w:val="008012FE"/>
    <w:rsid w:val="00801F2F"/>
    <w:rsid w:val="00802F45"/>
    <w:rsid w:val="008035A9"/>
    <w:rsid w:val="008041E9"/>
    <w:rsid w:val="008046B2"/>
    <w:rsid w:val="00804F72"/>
    <w:rsid w:val="00806A3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3A2D"/>
    <w:rsid w:val="00814333"/>
    <w:rsid w:val="0081491D"/>
    <w:rsid w:val="00814DA2"/>
    <w:rsid w:val="008158EA"/>
    <w:rsid w:val="0081614E"/>
    <w:rsid w:val="008161C6"/>
    <w:rsid w:val="00816291"/>
    <w:rsid w:val="00816446"/>
    <w:rsid w:val="00816B54"/>
    <w:rsid w:val="00816F43"/>
    <w:rsid w:val="008174F6"/>
    <w:rsid w:val="00817609"/>
    <w:rsid w:val="00820851"/>
    <w:rsid w:val="00821370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5745"/>
    <w:rsid w:val="00835C6A"/>
    <w:rsid w:val="008369C9"/>
    <w:rsid w:val="00836FB9"/>
    <w:rsid w:val="00837E95"/>
    <w:rsid w:val="00840150"/>
    <w:rsid w:val="008404B1"/>
    <w:rsid w:val="0084307C"/>
    <w:rsid w:val="0084513A"/>
    <w:rsid w:val="008454DA"/>
    <w:rsid w:val="00845F58"/>
    <w:rsid w:val="008471A3"/>
    <w:rsid w:val="008477A0"/>
    <w:rsid w:val="00850353"/>
    <w:rsid w:val="00850C9B"/>
    <w:rsid w:val="00851997"/>
    <w:rsid w:val="008528DE"/>
    <w:rsid w:val="00852A8D"/>
    <w:rsid w:val="00852D08"/>
    <w:rsid w:val="00852EAF"/>
    <w:rsid w:val="00853EBD"/>
    <w:rsid w:val="00853EFB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149"/>
    <w:rsid w:val="00867CF4"/>
    <w:rsid w:val="00867DD3"/>
    <w:rsid w:val="008708B3"/>
    <w:rsid w:val="00871E08"/>
    <w:rsid w:val="00872DE2"/>
    <w:rsid w:val="0087327E"/>
    <w:rsid w:val="0087388B"/>
    <w:rsid w:val="00873C32"/>
    <w:rsid w:val="00874343"/>
    <w:rsid w:val="008757FD"/>
    <w:rsid w:val="00875906"/>
    <w:rsid w:val="00875F8C"/>
    <w:rsid w:val="00882686"/>
    <w:rsid w:val="00882E64"/>
    <w:rsid w:val="00883574"/>
    <w:rsid w:val="0088378C"/>
    <w:rsid w:val="00883CF7"/>
    <w:rsid w:val="00883E20"/>
    <w:rsid w:val="00884634"/>
    <w:rsid w:val="008848D3"/>
    <w:rsid w:val="00884FBC"/>
    <w:rsid w:val="00885815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84"/>
    <w:rsid w:val="00894A71"/>
    <w:rsid w:val="00896373"/>
    <w:rsid w:val="00896C70"/>
    <w:rsid w:val="00897153"/>
    <w:rsid w:val="008A06E2"/>
    <w:rsid w:val="008A0B8D"/>
    <w:rsid w:val="008A0D22"/>
    <w:rsid w:val="008A1B11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5CD7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2A0D"/>
    <w:rsid w:val="008B34EC"/>
    <w:rsid w:val="008B384C"/>
    <w:rsid w:val="008B4736"/>
    <w:rsid w:val="008B5074"/>
    <w:rsid w:val="008B5413"/>
    <w:rsid w:val="008B63D6"/>
    <w:rsid w:val="008B6543"/>
    <w:rsid w:val="008B7701"/>
    <w:rsid w:val="008B77A4"/>
    <w:rsid w:val="008B7B73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4EC2"/>
    <w:rsid w:val="008D55C2"/>
    <w:rsid w:val="008D6AEB"/>
    <w:rsid w:val="008D6B40"/>
    <w:rsid w:val="008D703D"/>
    <w:rsid w:val="008D7457"/>
    <w:rsid w:val="008D74FB"/>
    <w:rsid w:val="008E073D"/>
    <w:rsid w:val="008E0A47"/>
    <w:rsid w:val="008E0D5C"/>
    <w:rsid w:val="008E208B"/>
    <w:rsid w:val="008E2BC7"/>
    <w:rsid w:val="008E2C2F"/>
    <w:rsid w:val="008E2EB9"/>
    <w:rsid w:val="008E40C8"/>
    <w:rsid w:val="008E545E"/>
    <w:rsid w:val="008E5567"/>
    <w:rsid w:val="008E57E0"/>
    <w:rsid w:val="008E6301"/>
    <w:rsid w:val="008E7D4F"/>
    <w:rsid w:val="008F115A"/>
    <w:rsid w:val="008F1CE9"/>
    <w:rsid w:val="008F1E64"/>
    <w:rsid w:val="008F1F4D"/>
    <w:rsid w:val="008F26EC"/>
    <w:rsid w:val="008F38F4"/>
    <w:rsid w:val="008F3FCA"/>
    <w:rsid w:val="008F702A"/>
    <w:rsid w:val="008F7349"/>
    <w:rsid w:val="008F75CC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6E02"/>
    <w:rsid w:val="00907769"/>
    <w:rsid w:val="009078AF"/>
    <w:rsid w:val="00910C85"/>
    <w:rsid w:val="00910FF9"/>
    <w:rsid w:val="00911526"/>
    <w:rsid w:val="00911D5B"/>
    <w:rsid w:val="00911E5C"/>
    <w:rsid w:val="0091249A"/>
    <w:rsid w:val="0091314F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41EF"/>
    <w:rsid w:val="00925033"/>
    <w:rsid w:val="00925F47"/>
    <w:rsid w:val="00926309"/>
    <w:rsid w:val="00926BAD"/>
    <w:rsid w:val="00927E4D"/>
    <w:rsid w:val="0093101C"/>
    <w:rsid w:val="0093146A"/>
    <w:rsid w:val="00931531"/>
    <w:rsid w:val="009316DC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3776D"/>
    <w:rsid w:val="00937D7B"/>
    <w:rsid w:val="00940A5E"/>
    <w:rsid w:val="00940C1B"/>
    <w:rsid w:val="0094133F"/>
    <w:rsid w:val="009444CC"/>
    <w:rsid w:val="0094456B"/>
    <w:rsid w:val="00944771"/>
    <w:rsid w:val="00945120"/>
    <w:rsid w:val="00945360"/>
    <w:rsid w:val="00946354"/>
    <w:rsid w:val="009463BD"/>
    <w:rsid w:val="00946BBC"/>
    <w:rsid w:val="00946C80"/>
    <w:rsid w:val="00946D63"/>
    <w:rsid w:val="00947B34"/>
    <w:rsid w:val="00947BCF"/>
    <w:rsid w:val="009506CC"/>
    <w:rsid w:val="00950BE9"/>
    <w:rsid w:val="00951921"/>
    <w:rsid w:val="00951929"/>
    <w:rsid w:val="00951DEE"/>
    <w:rsid w:val="009521E9"/>
    <w:rsid w:val="00952A48"/>
    <w:rsid w:val="009533B9"/>
    <w:rsid w:val="009533E8"/>
    <w:rsid w:val="00954848"/>
    <w:rsid w:val="0095564C"/>
    <w:rsid w:val="009556D3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A55"/>
    <w:rsid w:val="00965DB2"/>
    <w:rsid w:val="00966013"/>
    <w:rsid w:val="00966C21"/>
    <w:rsid w:val="009675BE"/>
    <w:rsid w:val="009678DF"/>
    <w:rsid w:val="0096795C"/>
    <w:rsid w:val="00971187"/>
    <w:rsid w:val="00972001"/>
    <w:rsid w:val="0097250D"/>
    <w:rsid w:val="009725F6"/>
    <w:rsid w:val="00973775"/>
    <w:rsid w:val="00973EFD"/>
    <w:rsid w:val="009747AA"/>
    <w:rsid w:val="00974D95"/>
    <w:rsid w:val="00974F0E"/>
    <w:rsid w:val="0097544A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22B"/>
    <w:rsid w:val="00985A62"/>
    <w:rsid w:val="00985AA2"/>
    <w:rsid w:val="009869AF"/>
    <w:rsid w:val="009874A2"/>
    <w:rsid w:val="009879AB"/>
    <w:rsid w:val="00987FEC"/>
    <w:rsid w:val="009908EF"/>
    <w:rsid w:val="00990A49"/>
    <w:rsid w:val="00991188"/>
    <w:rsid w:val="009931C3"/>
    <w:rsid w:val="0099340B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EB1"/>
    <w:rsid w:val="009B3FB3"/>
    <w:rsid w:val="009B4F5A"/>
    <w:rsid w:val="009B6A28"/>
    <w:rsid w:val="009B7471"/>
    <w:rsid w:val="009B75D8"/>
    <w:rsid w:val="009B7DE6"/>
    <w:rsid w:val="009C014A"/>
    <w:rsid w:val="009C0593"/>
    <w:rsid w:val="009C0EB6"/>
    <w:rsid w:val="009C1118"/>
    <w:rsid w:val="009C1458"/>
    <w:rsid w:val="009C1E08"/>
    <w:rsid w:val="009C3AE8"/>
    <w:rsid w:val="009C47EC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0D67"/>
    <w:rsid w:val="009D10EB"/>
    <w:rsid w:val="009D1CD1"/>
    <w:rsid w:val="009D26E6"/>
    <w:rsid w:val="009D2D95"/>
    <w:rsid w:val="009D2FB2"/>
    <w:rsid w:val="009D551F"/>
    <w:rsid w:val="009D5E18"/>
    <w:rsid w:val="009D6309"/>
    <w:rsid w:val="009D6D47"/>
    <w:rsid w:val="009E0787"/>
    <w:rsid w:val="009E1EF4"/>
    <w:rsid w:val="009E2B94"/>
    <w:rsid w:val="009E316B"/>
    <w:rsid w:val="009E3430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1BA"/>
    <w:rsid w:val="009F5299"/>
    <w:rsid w:val="009F5A6F"/>
    <w:rsid w:val="009F5D36"/>
    <w:rsid w:val="009F5F64"/>
    <w:rsid w:val="009F6229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919"/>
    <w:rsid w:val="00A06FC7"/>
    <w:rsid w:val="00A07A4F"/>
    <w:rsid w:val="00A12D3E"/>
    <w:rsid w:val="00A14B45"/>
    <w:rsid w:val="00A15042"/>
    <w:rsid w:val="00A1553F"/>
    <w:rsid w:val="00A16CF7"/>
    <w:rsid w:val="00A174AB"/>
    <w:rsid w:val="00A17B8D"/>
    <w:rsid w:val="00A21200"/>
    <w:rsid w:val="00A217A9"/>
    <w:rsid w:val="00A221EC"/>
    <w:rsid w:val="00A22406"/>
    <w:rsid w:val="00A239E5"/>
    <w:rsid w:val="00A23AFC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638"/>
    <w:rsid w:val="00A36901"/>
    <w:rsid w:val="00A3730F"/>
    <w:rsid w:val="00A37486"/>
    <w:rsid w:val="00A37F27"/>
    <w:rsid w:val="00A4007D"/>
    <w:rsid w:val="00A40344"/>
    <w:rsid w:val="00A40919"/>
    <w:rsid w:val="00A40CEB"/>
    <w:rsid w:val="00A41F0E"/>
    <w:rsid w:val="00A426A0"/>
    <w:rsid w:val="00A4286B"/>
    <w:rsid w:val="00A42FE5"/>
    <w:rsid w:val="00A433F6"/>
    <w:rsid w:val="00A43A5A"/>
    <w:rsid w:val="00A44898"/>
    <w:rsid w:val="00A46ECF"/>
    <w:rsid w:val="00A46F72"/>
    <w:rsid w:val="00A508CC"/>
    <w:rsid w:val="00A50939"/>
    <w:rsid w:val="00A524AB"/>
    <w:rsid w:val="00A52F25"/>
    <w:rsid w:val="00A546D6"/>
    <w:rsid w:val="00A54BDF"/>
    <w:rsid w:val="00A56B8F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108B"/>
    <w:rsid w:val="00A72A5B"/>
    <w:rsid w:val="00A73226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189"/>
    <w:rsid w:val="00A81441"/>
    <w:rsid w:val="00A8165B"/>
    <w:rsid w:val="00A82541"/>
    <w:rsid w:val="00A8309E"/>
    <w:rsid w:val="00A8360A"/>
    <w:rsid w:val="00A83FC1"/>
    <w:rsid w:val="00A84BE6"/>
    <w:rsid w:val="00A84FDA"/>
    <w:rsid w:val="00A86B75"/>
    <w:rsid w:val="00A86E22"/>
    <w:rsid w:val="00A87281"/>
    <w:rsid w:val="00A87969"/>
    <w:rsid w:val="00A87AAD"/>
    <w:rsid w:val="00A90D34"/>
    <w:rsid w:val="00A911C0"/>
    <w:rsid w:val="00A923EB"/>
    <w:rsid w:val="00A92916"/>
    <w:rsid w:val="00A92A0E"/>
    <w:rsid w:val="00A92A44"/>
    <w:rsid w:val="00A940DA"/>
    <w:rsid w:val="00A94A75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2F8B"/>
    <w:rsid w:val="00AA3120"/>
    <w:rsid w:val="00AA369F"/>
    <w:rsid w:val="00AA3D46"/>
    <w:rsid w:val="00AA43EA"/>
    <w:rsid w:val="00AA50AA"/>
    <w:rsid w:val="00AA5355"/>
    <w:rsid w:val="00AA6B42"/>
    <w:rsid w:val="00AA7519"/>
    <w:rsid w:val="00AA7E0C"/>
    <w:rsid w:val="00AB0901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2937"/>
    <w:rsid w:val="00AC384C"/>
    <w:rsid w:val="00AC391E"/>
    <w:rsid w:val="00AC4D53"/>
    <w:rsid w:val="00AC505C"/>
    <w:rsid w:val="00AC50B1"/>
    <w:rsid w:val="00AC53EF"/>
    <w:rsid w:val="00AC59A2"/>
    <w:rsid w:val="00AC5E5F"/>
    <w:rsid w:val="00AC7C10"/>
    <w:rsid w:val="00AC7F65"/>
    <w:rsid w:val="00AD1E6F"/>
    <w:rsid w:val="00AD2821"/>
    <w:rsid w:val="00AD33DE"/>
    <w:rsid w:val="00AD3B48"/>
    <w:rsid w:val="00AD490E"/>
    <w:rsid w:val="00AD59DB"/>
    <w:rsid w:val="00AD648D"/>
    <w:rsid w:val="00AD6F24"/>
    <w:rsid w:val="00AD78A6"/>
    <w:rsid w:val="00AD7C81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1E0D"/>
    <w:rsid w:val="00AF2273"/>
    <w:rsid w:val="00AF2D13"/>
    <w:rsid w:val="00AF6D84"/>
    <w:rsid w:val="00AF73FC"/>
    <w:rsid w:val="00AF7B64"/>
    <w:rsid w:val="00B00E05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4793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17758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A8"/>
    <w:rsid w:val="00B30504"/>
    <w:rsid w:val="00B30CF4"/>
    <w:rsid w:val="00B30F34"/>
    <w:rsid w:val="00B3140B"/>
    <w:rsid w:val="00B3165F"/>
    <w:rsid w:val="00B3209D"/>
    <w:rsid w:val="00B32A9F"/>
    <w:rsid w:val="00B32B0F"/>
    <w:rsid w:val="00B32C12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47F82"/>
    <w:rsid w:val="00B50733"/>
    <w:rsid w:val="00B50884"/>
    <w:rsid w:val="00B51C8D"/>
    <w:rsid w:val="00B533AB"/>
    <w:rsid w:val="00B545CC"/>
    <w:rsid w:val="00B568CC"/>
    <w:rsid w:val="00B56C11"/>
    <w:rsid w:val="00B56F6F"/>
    <w:rsid w:val="00B57128"/>
    <w:rsid w:val="00B6009D"/>
    <w:rsid w:val="00B60181"/>
    <w:rsid w:val="00B60673"/>
    <w:rsid w:val="00B60758"/>
    <w:rsid w:val="00B60E93"/>
    <w:rsid w:val="00B60EE1"/>
    <w:rsid w:val="00B614E2"/>
    <w:rsid w:val="00B6155F"/>
    <w:rsid w:val="00B62513"/>
    <w:rsid w:val="00B62999"/>
    <w:rsid w:val="00B62C21"/>
    <w:rsid w:val="00B62D8C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95D"/>
    <w:rsid w:val="00B747CD"/>
    <w:rsid w:val="00B74945"/>
    <w:rsid w:val="00B75303"/>
    <w:rsid w:val="00B76F94"/>
    <w:rsid w:val="00B77196"/>
    <w:rsid w:val="00B77614"/>
    <w:rsid w:val="00B80546"/>
    <w:rsid w:val="00B80FAF"/>
    <w:rsid w:val="00B81879"/>
    <w:rsid w:val="00B83467"/>
    <w:rsid w:val="00B83C48"/>
    <w:rsid w:val="00B841CA"/>
    <w:rsid w:val="00B84ADF"/>
    <w:rsid w:val="00B864B5"/>
    <w:rsid w:val="00B864E6"/>
    <w:rsid w:val="00B90058"/>
    <w:rsid w:val="00B9052F"/>
    <w:rsid w:val="00B9059F"/>
    <w:rsid w:val="00B9082C"/>
    <w:rsid w:val="00B9100C"/>
    <w:rsid w:val="00B9175A"/>
    <w:rsid w:val="00B91C6E"/>
    <w:rsid w:val="00B920EC"/>
    <w:rsid w:val="00B9274F"/>
    <w:rsid w:val="00B93236"/>
    <w:rsid w:val="00B9367E"/>
    <w:rsid w:val="00B936A5"/>
    <w:rsid w:val="00B94C69"/>
    <w:rsid w:val="00B94FB5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17B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47D"/>
    <w:rsid w:val="00BC2684"/>
    <w:rsid w:val="00BC2711"/>
    <w:rsid w:val="00BC4FEF"/>
    <w:rsid w:val="00BC5F7E"/>
    <w:rsid w:val="00BC693D"/>
    <w:rsid w:val="00BD0D28"/>
    <w:rsid w:val="00BD12EB"/>
    <w:rsid w:val="00BD1ECD"/>
    <w:rsid w:val="00BD292E"/>
    <w:rsid w:val="00BD3513"/>
    <w:rsid w:val="00BD60EF"/>
    <w:rsid w:val="00BD69F4"/>
    <w:rsid w:val="00BD75FE"/>
    <w:rsid w:val="00BE02BE"/>
    <w:rsid w:val="00BE1520"/>
    <w:rsid w:val="00BE2772"/>
    <w:rsid w:val="00BE2DCF"/>
    <w:rsid w:val="00BE3B2E"/>
    <w:rsid w:val="00BE3BE0"/>
    <w:rsid w:val="00BE3CBD"/>
    <w:rsid w:val="00BE4465"/>
    <w:rsid w:val="00BE657E"/>
    <w:rsid w:val="00BE67F8"/>
    <w:rsid w:val="00BE68B8"/>
    <w:rsid w:val="00BE694B"/>
    <w:rsid w:val="00BF0D91"/>
    <w:rsid w:val="00BF130E"/>
    <w:rsid w:val="00BF3D58"/>
    <w:rsid w:val="00BF4503"/>
    <w:rsid w:val="00BF46EA"/>
    <w:rsid w:val="00BF4A15"/>
    <w:rsid w:val="00BF55C3"/>
    <w:rsid w:val="00BF5748"/>
    <w:rsid w:val="00BF66F8"/>
    <w:rsid w:val="00BF742C"/>
    <w:rsid w:val="00BF747A"/>
    <w:rsid w:val="00C006E5"/>
    <w:rsid w:val="00C00C45"/>
    <w:rsid w:val="00C03535"/>
    <w:rsid w:val="00C042F7"/>
    <w:rsid w:val="00C05157"/>
    <w:rsid w:val="00C05799"/>
    <w:rsid w:val="00C057A5"/>
    <w:rsid w:val="00C0640F"/>
    <w:rsid w:val="00C06A2F"/>
    <w:rsid w:val="00C07364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92F"/>
    <w:rsid w:val="00C21F71"/>
    <w:rsid w:val="00C221BD"/>
    <w:rsid w:val="00C2323E"/>
    <w:rsid w:val="00C23295"/>
    <w:rsid w:val="00C235C7"/>
    <w:rsid w:val="00C2478D"/>
    <w:rsid w:val="00C247D0"/>
    <w:rsid w:val="00C258FA"/>
    <w:rsid w:val="00C263D9"/>
    <w:rsid w:val="00C30746"/>
    <w:rsid w:val="00C31AF3"/>
    <w:rsid w:val="00C33717"/>
    <w:rsid w:val="00C342F2"/>
    <w:rsid w:val="00C343AB"/>
    <w:rsid w:val="00C344F0"/>
    <w:rsid w:val="00C34BAD"/>
    <w:rsid w:val="00C351A3"/>
    <w:rsid w:val="00C353EB"/>
    <w:rsid w:val="00C35DAF"/>
    <w:rsid w:val="00C35FB3"/>
    <w:rsid w:val="00C36649"/>
    <w:rsid w:val="00C36C69"/>
    <w:rsid w:val="00C37246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5BC"/>
    <w:rsid w:val="00C4673B"/>
    <w:rsid w:val="00C46CBC"/>
    <w:rsid w:val="00C476B6"/>
    <w:rsid w:val="00C47B51"/>
    <w:rsid w:val="00C50207"/>
    <w:rsid w:val="00C50824"/>
    <w:rsid w:val="00C5088D"/>
    <w:rsid w:val="00C515A8"/>
    <w:rsid w:val="00C52871"/>
    <w:rsid w:val="00C53098"/>
    <w:rsid w:val="00C536AC"/>
    <w:rsid w:val="00C539FE"/>
    <w:rsid w:val="00C546A4"/>
    <w:rsid w:val="00C55ADA"/>
    <w:rsid w:val="00C55CDC"/>
    <w:rsid w:val="00C56462"/>
    <w:rsid w:val="00C56F51"/>
    <w:rsid w:val="00C6032B"/>
    <w:rsid w:val="00C60B9E"/>
    <w:rsid w:val="00C61318"/>
    <w:rsid w:val="00C614C1"/>
    <w:rsid w:val="00C61BBD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2DA"/>
    <w:rsid w:val="00C67732"/>
    <w:rsid w:val="00C679DE"/>
    <w:rsid w:val="00C67E58"/>
    <w:rsid w:val="00C701FE"/>
    <w:rsid w:val="00C70F83"/>
    <w:rsid w:val="00C7105F"/>
    <w:rsid w:val="00C72BEC"/>
    <w:rsid w:val="00C731C0"/>
    <w:rsid w:val="00C742AF"/>
    <w:rsid w:val="00C7431F"/>
    <w:rsid w:val="00C75AF7"/>
    <w:rsid w:val="00C7644F"/>
    <w:rsid w:val="00C770F2"/>
    <w:rsid w:val="00C772E7"/>
    <w:rsid w:val="00C82173"/>
    <w:rsid w:val="00C831EE"/>
    <w:rsid w:val="00C8368A"/>
    <w:rsid w:val="00C8368F"/>
    <w:rsid w:val="00C83708"/>
    <w:rsid w:val="00C839CC"/>
    <w:rsid w:val="00C84C27"/>
    <w:rsid w:val="00C85426"/>
    <w:rsid w:val="00C85913"/>
    <w:rsid w:val="00C860B4"/>
    <w:rsid w:val="00C87388"/>
    <w:rsid w:val="00C908A9"/>
    <w:rsid w:val="00C90E75"/>
    <w:rsid w:val="00C9139F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0F7"/>
    <w:rsid w:val="00CB3699"/>
    <w:rsid w:val="00CB3A6A"/>
    <w:rsid w:val="00CB3BB2"/>
    <w:rsid w:val="00CB4371"/>
    <w:rsid w:val="00CB6E0C"/>
    <w:rsid w:val="00CB6F76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0898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2850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6404"/>
    <w:rsid w:val="00CF76CA"/>
    <w:rsid w:val="00CF790A"/>
    <w:rsid w:val="00D0009A"/>
    <w:rsid w:val="00D00709"/>
    <w:rsid w:val="00D012E6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1D19"/>
    <w:rsid w:val="00D12AD1"/>
    <w:rsid w:val="00D13421"/>
    <w:rsid w:val="00D13C7E"/>
    <w:rsid w:val="00D153B9"/>
    <w:rsid w:val="00D157D4"/>
    <w:rsid w:val="00D160B2"/>
    <w:rsid w:val="00D16549"/>
    <w:rsid w:val="00D168AF"/>
    <w:rsid w:val="00D17BA3"/>
    <w:rsid w:val="00D17E10"/>
    <w:rsid w:val="00D20574"/>
    <w:rsid w:val="00D20C59"/>
    <w:rsid w:val="00D20DE5"/>
    <w:rsid w:val="00D214A1"/>
    <w:rsid w:val="00D21547"/>
    <w:rsid w:val="00D21713"/>
    <w:rsid w:val="00D22C04"/>
    <w:rsid w:val="00D22E0A"/>
    <w:rsid w:val="00D23631"/>
    <w:rsid w:val="00D243AA"/>
    <w:rsid w:val="00D24ED5"/>
    <w:rsid w:val="00D24F4E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149E"/>
    <w:rsid w:val="00D5258D"/>
    <w:rsid w:val="00D52D0E"/>
    <w:rsid w:val="00D53310"/>
    <w:rsid w:val="00D535B6"/>
    <w:rsid w:val="00D53E9E"/>
    <w:rsid w:val="00D53F66"/>
    <w:rsid w:val="00D551B3"/>
    <w:rsid w:val="00D558B1"/>
    <w:rsid w:val="00D55E3F"/>
    <w:rsid w:val="00D55E8C"/>
    <w:rsid w:val="00D561D4"/>
    <w:rsid w:val="00D5668F"/>
    <w:rsid w:val="00D569CB"/>
    <w:rsid w:val="00D56ADF"/>
    <w:rsid w:val="00D57169"/>
    <w:rsid w:val="00D57939"/>
    <w:rsid w:val="00D57967"/>
    <w:rsid w:val="00D60437"/>
    <w:rsid w:val="00D60559"/>
    <w:rsid w:val="00D6096B"/>
    <w:rsid w:val="00D61906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67553"/>
    <w:rsid w:val="00D70744"/>
    <w:rsid w:val="00D715C6"/>
    <w:rsid w:val="00D731BD"/>
    <w:rsid w:val="00D73BD2"/>
    <w:rsid w:val="00D740F4"/>
    <w:rsid w:val="00D74185"/>
    <w:rsid w:val="00D746BC"/>
    <w:rsid w:val="00D7482C"/>
    <w:rsid w:val="00D74B30"/>
    <w:rsid w:val="00D750E5"/>
    <w:rsid w:val="00D7596D"/>
    <w:rsid w:val="00D7605B"/>
    <w:rsid w:val="00D76E4C"/>
    <w:rsid w:val="00D7738C"/>
    <w:rsid w:val="00D80266"/>
    <w:rsid w:val="00D80C38"/>
    <w:rsid w:val="00D81532"/>
    <w:rsid w:val="00D817F3"/>
    <w:rsid w:val="00D82AF1"/>
    <w:rsid w:val="00D83252"/>
    <w:rsid w:val="00D8358F"/>
    <w:rsid w:val="00D83861"/>
    <w:rsid w:val="00D846C9"/>
    <w:rsid w:val="00D8470C"/>
    <w:rsid w:val="00D8613C"/>
    <w:rsid w:val="00D86585"/>
    <w:rsid w:val="00D868C6"/>
    <w:rsid w:val="00D86A81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99"/>
    <w:rsid w:val="00DA51A7"/>
    <w:rsid w:val="00DA5931"/>
    <w:rsid w:val="00DA6151"/>
    <w:rsid w:val="00DA775B"/>
    <w:rsid w:val="00DB0C5B"/>
    <w:rsid w:val="00DB3C5F"/>
    <w:rsid w:val="00DB3E4E"/>
    <w:rsid w:val="00DB4061"/>
    <w:rsid w:val="00DB45A9"/>
    <w:rsid w:val="00DB4963"/>
    <w:rsid w:val="00DB4E0E"/>
    <w:rsid w:val="00DC033B"/>
    <w:rsid w:val="00DC0490"/>
    <w:rsid w:val="00DC0C80"/>
    <w:rsid w:val="00DC1683"/>
    <w:rsid w:val="00DC2AE7"/>
    <w:rsid w:val="00DC2BAF"/>
    <w:rsid w:val="00DC3102"/>
    <w:rsid w:val="00DC378E"/>
    <w:rsid w:val="00DC3FE0"/>
    <w:rsid w:val="00DC50D0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1AA3"/>
    <w:rsid w:val="00DE20B6"/>
    <w:rsid w:val="00DE229D"/>
    <w:rsid w:val="00DE2FD6"/>
    <w:rsid w:val="00DE3396"/>
    <w:rsid w:val="00DE3A70"/>
    <w:rsid w:val="00DE41BB"/>
    <w:rsid w:val="00DE4590"/>
    <w:rsid w:val="00DE687B"/>
    <w:rsid w:val="00DE6F61"/>
    <w:rsid w:val="00DE7C83"/>
    <w:rsid w:val="00DF0356"/>
    <w:rsid w:val="00DF0BA5"/>
    <w:rsid w:val="00DF1172"/>
    <w:rsid w:val="00DF3826"/>
    <w:rsid w:val="00DF4E68"/>
    <w:rsid w:val="00DF6374"/>
    <w:rsid w:val="00DF6C5F"/>
    <w:rsid w:val="00DF76CB"/>
    <w:rsid w:val="00DF7817"/>
    <w:rsid w:val="00E01097"/>
    <w:rsid w:val="00E0120B"/>
    <w:rsid w:val="00E01A4E"/>
    <w:rsid w:val="00E02878"/>
    <w:rsid w:val="00E02DB5"/>
    <w:rsid w:val="00E03575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1"/>
    <w:rsid w:val="00E237F3"/>
    <w:rsid w:val="00E238BA"/>
    <w:rsid w:val="00E23B3D"/>
    <w:rsid w:val="00E24E05"/>
    <w:rsid w:val="00E25EE4"/>
    <w:rsid w:val="00E26894"/>
    <w:rsid w:val="00E27633"/>
    <w:rsid w:val="00E27C2A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1CDC"/>
    <w:rsid w:val="00E421F9"/>
    <w:rsid w:val="00E424EE"/>
    <w:rsid w:val="00E4324D"/>
    <w:rsid w:val="00E43A19"/>
    <w:rsid w:val="00E43AFC"/>
    <w:rsid w:val="00E449E2"/>
    <w:rsid w:val="00E44CCF"/>
    <w:rsid w:val="00E45E3F"/>
    <w:rsid w:val="00E45F60"/>
    <w:rsid w:val="00E46670"/>
    <w:rsid w:val="00E46D50"/>
    <w:rsid w:val="00E47E43"/>
    <w:rsid w:val="00E50DE0"/>
    <w:rsid w:val="00E53CD0"/>
    <w:rsid w:val="00E54215"/>
    <w:rsid w:val="00E54D59"/>
    <w:rsid w:val="00E552CC"/>
    <w:rsid w:val="00E55F89"/>
    <w:rsid w:val="00E56D84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67AC6"/>
    <w:rsid w:val="00E717C1"/>
    <w:rsid w:val="00E7250E"/>
    <w:rsid w:val="00E7280B"/>
    <w:rsid w:val="00E72836"/>
    <w:rsid w:val="00E72B83"/>
    <w:rsid w:val="00E73371"/>
    <w:rsid w:val="00E737F1"/>
    <w:rsid w:val="00E740B7"/>
    <w:rsid w:val="00E749AE"/>
    <w:rsid w:val="00E7549D"/>
    <w:rsid w:val="00E7614A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4F39"/>
    <w:rsid w:val="00E95B9F"/>
    <w:rsid w:val="00E96746"/>
    <w:rsid w:val="00E96F9A"/>
    <w:rsid w:val="00E9792B"/>
    <w:rsid w:val="00EA08CD"/>
    <w:rsid w:val="00EA0D33"/>
    <w:rsid w:val="00EA1375"/>
    <w:rsid w:val="00EA1591"/>
    <w:rsid w:val="00EA1A26"/>
    <w:rsid w:val="00EA2183"/>
    <w:rsid w:val="00EA2394"/>
    <w:rsid w:val="00EA2524"/>
    <w:rsid w:val="00EA3843"/>
    <w:rsid w:val="00EA3BC2"/>
    <w:rsid w:val="00EA3DB0"/>
    <w:rsid w:val="00EA4234"/>
    <w:rsid w:val="00EA430C"/>
    <w:rsid w:val="00EA4F2D"/>
    <w:rsid w:val="00EA583A"/>
    <w:rsid w:val="00EA5CA8"/>
    <w:rsid w:val="00EA784C"/>
    <w:rsid w:val="00EA7FE6"/>
    <w:rsid w:val="00EB00C0"/>
    <w:rsid w:val="00EB0245"/>
    <w:rsid w:val="00EB21EB"/>
    <w:rsid w:val="00EB2227"/>
    <w:rsid w:val="00EB4021"/>
    <w:rsid w:val="00EB499E"/>
    <w:rsid w:val="00EB4C3F"/>
    <w:rsid w:val="00EB5348"/>
    <w:rsid w:val="00EB5E50"/>
    <w:rsid w:val="00EB5E7A"/>
    <w:rsid w:val="00EB5E9A"/>
    <w:rsid w:val="00EB60A8"/>
    <w:rsid w:val="00EB64BA"/>
    <w:rsid w:val="00EB735E"/>
    <w:rsid w:val="00EB7562"/>
    <w:rsid w:val="00EB7D65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0AF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307"/>
    <w:rsid w:val="00EE65EC"/>
    <w:rsid w:val="00EE6832"/>
    <w:rsid w:val="00EE7AC5"/>
    <w:rsid w:val="00EF0E39"/>
    <w:rsid w:val="00EF3183"/>
    <w:rsid w:val="00EF363B"/>
    <w:rsid w:val="00EF3FFE"/>
    <w:rsid w:val="00EF5A3F"/>
    <w:rsid w:val="00EF5DB4"/>
    <w:rsid w:val="00EF6764"/>
    <w:rsid w:val="00F00331"/>
    <w:rsid w:val="00F00582"/>
    <w:rsid w:val="00F011C6"/>
    <w:rsid w:val="00F011D6"/>
    <w:rsid w:val="00F01404"/>
    <w:rsid w:val="00F03768"/>
    <w:rsid w:val="00F04247"/>
    <w:rsid w:val="00F04C70"/>
    <w:rsid w:val="00F05B4C"/>
    <w:rsid w:val="00F05D4E"/>
    <w:rsid w:val="00F06654"/>
    <w:rsid w:val="00F0669F"/>
    <w:rsid w:val="00F07625"/>
    <w:rsid w:val="00F07781"/>
    <w:rsid w:val="00F07A42"/>
    <w:rsid w:val="00F1197E"/>
    <w:rsid w:val="00F11D06"/>
    <w:rsid w:val="00F13A9B"/>
    <w:rsid w:val="00F13E66"/>
    <w:rsid w:val="00F14166"/>
    <w:rsid w:val="00F14CA0"/>
    <w:rsid w:val="00F15323"/>
    <w:rsid w:val="00F17331"/>
    <w:rsid w:val="00F17711"/>
    <w:rsid w:val="00F17E47"/>
    <w:rsid w:val="00F2083C"/>
    <w:rsid w:val="00F21109"/>
    <w:rsid w:val="00F21749"/>
    <w:rsid w:val="00F21752"/>
    <w:rsid w:val="00F21B9A"/>
    <w:rsid w:val="00F21C70"/>
    <w:rsid w:val="00F23A59"/>
    <w:rsid w:val="00F241BC"/>
    <w:rsid w:val="00F249B7"/>
    <w:rsid w:val="00F25841"/>
    <w:rsid w:val="00F25A89"/>
    <w:rsid w:val="00F25E0B"/>
    <w:rsid w:val="00F2631D"/>
    <w:rsid w:val="00F27478"/>
    <w:rsid w:val="00F27D81"/>
    <w:rsid w:val="00F302F2"/>
    <w:rsid w:val="00F303A1"/>
    <w:rsid w:val="00F306CC"/>
    <w:rsid w:val="00F308E4"/>
    <w:rsid w:val="00F317EA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46C70"/>
    <w:rsid w:val="00F509BA"/>
    <w:rsid w:val="00F50EAD"/>
    <w:rsid w:val="00F521EB"/>
    <w:rsid w:val="00F532C7"/>
    <w:rsid w:val="00F536A3"/>
    <w:rsid w:val="00F53717"/>
    <w:rsid w:val="00F559CE"/>
    <w:rsid w:val="00F55A7E"/>
    <w:rsid w:val="00F55C2B"/>
    <w:rsid w:val="00F55FC1"/>
    <w:rsid w:val="00F5612A"/>
    <w:rsid w:val="00F5632A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A77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54C3"/>
    <w:rsid w:val="00F7627D"/>
    <w:rsid w:val="00F764D2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3CAB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2289"/>
    <w:rsid w:val="00FA42EF"/>
    <w:rsid w:val="00FA441E"/>
    <w:rsid w:val="00FA4766"/>
    <w:rsid w:val="00FA481D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5EC9"/>
    <w:rsid w:val="00FB69AE"/>
    <w:rsid w:val="00FB76E0"/>
    <w:rsid w:val="00FC0985"/>
    <w:rsid w:val="00FC0AFD"/>
    <w:rsid w:val="00FC0D30"/>
    <w:rsid w:val="00FC244C"/>
    <w:rsid w:val="00FC2838"/>
    <w:rsid w:val="00FC31E5"/>
    <w:rsid w:val="00FC33DD"/>
    <w:rsid w:val="00FC357E"/>
    <w:rsid w:val="00FC35A6"/>
    <w:rsid w:val="00FC42DF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3F44"/>
    <w:rsid w:val="00FD4539"/>
    <w:rsid w:val="00FD5093"/>
    <w:rsid w:val="00FD6BB6"/>
    <w:rsid w:val="00FE0863"/>
    <w:rsid w:val="00FE158D"/>
    <w:rsid w:val="00FE2B95"/>
    <w:rsid w:val="00FE3049"/>
    <w:rsid w:val="00FE304F"/>
    <w:rsid w:val="00FE3660"/>
    <w:rsid w:val="00FE4145"/>
    <w:rsid w:val="00FE4C10"/>
    <w:rsid w:val="00FE5B92"/>
    <w:rsid w:val="00FE5E1A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19F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9C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946354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FB5EC9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FB5EC9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946354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946354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946354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uiPriority w:val="4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uiPriority w:val="4"/>
    <w:semiHidden/>
    <w:rsid w:val="00A37486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next w:val="Rubrik1"/>
    <w:link w:val="BilagaChar"/>
    <w:uiPriority w:val="99"/>
    <w:semiHidden/>
    <w:rsid w:val="000A7108"/>
    <w:pPr>
      <w:pageBreakBefore/>
      <w:spacing w:after="0" w:line="240" w:lineRule="auto"/>
    </w:pPr>
    <w:rPr>
      <w:rFonts w:ascii="Times New Roman" w:hAnsi="Times New Roman" w:cs="Times New Roman"/>
      <w:smallCaps/>
      <w:sz w:val="16"/>
      <w:szCs w:val="19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0A7108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next w:val="Normal"/>
    <w:uiPriority w:val="29"/>
    <w:unhideWhenUsed/>
    <w:qFormat/>
    <w:rsid w:val="00DF7817"/>
    <w:pPr>
      <w:spacing w:before="240" w:after="60" w:line="200" w:lineRule="exact"/>
    </w:pPr>
    <w:rPr>
      <w:rFonts w:ascii="Times New Roman" w:eastAsiaTheme="majorEastAsia" w:hAnsi="Times New Roman" w:cstheme="majorBidi"/>
      <w:b/>
      <w:sz w:val="18"/>
      <w:szCs w:val="19"/>
    </w:r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line="200" w:lineRule="atLeast"/>
    </w:p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next w:val="Normal"/>
    <w:uiPriority w:val="10"/>
    <w:unhideWhenUsed/>
    <w:qFormat/>
    <w:rsid w:val="009B75D8"/>
    <w:pPr>
      <w:keepNext/>
      <w:suppressAutoHyphens/>
      <w:spacing w:after="554" w:line="250" w:lineRule="atLeast"/>
    </w:pPr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R2">
    <w:name w:val="R2"/>
    <w:next w:val="Normal"/>
    <w:uiPriority w:val="10"/>
    <w:unhideWhenUsed/>
    <w:qFormat/>
    <w:rsid w:val="009B75D8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Cs/>
      <w:sz w:val="27"/>
      <w:szCs w:val="26"/>
    </w:rPr>
  </w:style>
  <w:style w:type="paragraph" w:customStyle="1" w:styleId="R3">
    <w:name w:val="R3"/>
    <w:next w:val="Normal"/>
    <w:uiPriority w:val="10"/>
    <w:unhideWhenUsed/>
    <w:qFormat/>
    <w:rsid w:val="00DB45A9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/>
      <w:bCs/>
      <w:sz w:val="21"/>
      <w:szCs w:val="19"/>
    </w:rPr>
  </w:style>
  <w:style w:type="paragraph" w:customStyle="1" w:styleId="R4">
    <w:name w:val="R4"/>
    <w:next w:val="Normal"/>
    <w:uiPriority w:val="10"/>
    <w:unhideWhenUsed/>
    <w:qFormat/>
    <w:rsid w:val="00DB45A9"/>
    <w:pPr>
      <w:spacing w:before="300" w:after="0" w:line="250" w:lineRule="atLeast"/>
    </w:pPr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paragraph" w:customStyle="1" w:styleId="R5">
    <w:name w:val="R5"/>
    <w:next w:val="Normal"/>
    <w:uiPriority w:val="10"/>
    <w:unhideWhenUsed/>
    <w:qFormat/>
    <w:rsid w:val="00DB45A9"/>
    <w:pPr>
      <w:spacing w:before="240" w:after="0" w:line="250" w:lineRule="atLeast"/>
    </w:pPr>
    <w:rPr>
      <w:rFonts w:ascii="Times New Roman" w:eastAsiaTheme="majorEastAsia" w:hAnsi="Times New Roman" w:cstheme="majorBidi"/>
      <w:b/>
      <w:sz w:val="19"/>
      <w:szCs w:val="19"/>
    </w:rPr>
  </w:style>
  <w:style w:type="paragraph" w:customStyle="1" w:styleId="R6">
    <w:name w:val="R6"/>
    <w:next w:val="Normal"/>
    <w:uiPriority w:val="10"/>
    <w:unhideWhenUsed/>
    <w:qFormat/>
    <w:rsid w:val="00DB45A9"/>
    <w:pPr>
      <w:keepNext/>
      <w:keepLines/>
      <w:suppressAutoHyphens/>
      <w:spacing w:before="240" w:after="0" w:line="250" w:lineRule="atLeast"/>
    </w:pPr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paragraph" w:styleId="Innehll1">
    <w:name w:val="toc 1"/>
    <w:basedOn w:val="Normal"/>
    <w:next w:val="Normal"/>
    <w:autoRedefine/>
    <w:uiPriority w:val="39"/>
    <w:unhideWhenUsed/>
    <w:rsid w:val="0094635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unhideWhenUsed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unhideWhenUsed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unhideWhenUsed/>
    <w:rsid w:val="00CF1829"/>
  </w:style>
  <w:style w:type="paragraph" w:styleId="Innehll8">
    <w:name w:val="toc 8"/>
    <w:basedOn w:val="Innehll1"/>
    <w:next w:val="Normal"/>
    <w:autoRedefine/>
    <w:uiPriority w:val="39"/>
    <w:unhideWhenUsed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813A2D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7920FD"/>
    <w:rPr>
      <w:sz w:val="22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8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sid w:val="00946354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8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uiPriority w:val="9"/>
    <w:qFormat/>
    <w:rsid w:val="00CE2850"/>
    <w:pPr>
      <w:keepNext/>
      <w:keepLines/>
      <w:suppressAutoHyphens/>
      <w:spacing w:before="500" w:line="20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semiHidden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semiHidden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11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11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11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11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semiHidden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8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8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  <w:style w:type="paragraph" w:customStyle="1" w:styleId="Kronor">
    <w:name w:val="Kronor"/>
    <w:uiPriority w:val="14"/>
    <w:semiHidden/>
    <w:rsid w:val="000E7DFF"/>
    <w:pPr>
      <w:spacing w:line="240" w:lineRule="atLeast"/>
      <w:ind w:left="57"/>
      <w:jc w:val="center"/>
    </w:pPr>
    <w:rPr>
      <w:rFonts w:ascii="Times New Roman" w:hAnsi="Times New Roman" w:cs="Times New Roman"/>
      <w:noProof/>
      <w:sz w:val="19"/>
      <w:szCs w:val="19"/>
      <w:lang w:val="en-GB" w:eastAsia="en-GB"/>
    </w:rPr>
  </w:style>
  <w:style w:type="character" w:customStyle="1" w:styleId="Kapitelrubrik">
    <w:name w:val="Kapitelrubrik"/>
    <w:basedOn w:val="Rubrik1Char"/>
    <w:uiPriority w:val="14"/>
    <w:semiHidden/>
    <w:rsid w:val="00B7395D"/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Titelrubrik">
    <w:name w:val="Titelrubrik"/>
    <w:uiPriority w:val="14"/>
    <w:semiHidden/>
    <w:rsid w:val="0039664C"/>
    <w:pPr>
      <w:suppressAutoHyphens/>
      <w:spacing w:line="360" w:lineRule="exac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ilagerubrik">
    <w:name w:val="Bilagerubrik"/>
    <w:basedOn w:val="Standardstycketeckensnitt"/>
    <w:uiPriority w:val="14"/>
    <w:semiHidden/>
    <w:rsid w:val="008D4EC2"/>
  </w:style>
  <w:style w:type="paragraph" w:customStyle="1" w:styleId="InformationOmRixdok">
    <w:name w:val="InformationOmRixdok"/>
    <w:uiPriority w:val="89"/>
    <w:semiHidden/>
    <w:rsid w:val="00732DB4"/>
    <w:pPr>
      <w:spacing w:after="120" w:line="240" w:lineRule="auto"/>
    </w:pPr>
    <w:rPr>
      <w:rFonts w:ascii="Times New Roman" w:hAnsi="Times New Roman" w:cs="Times New Roman"/>
      <w:color w:val="FF0000"/>
      <w:szCs w:val="19"/>
    </w:rPr>
  </w:style>
  <w:style w:type="paragraph" w:customStyle="1" w:styleId="Titelrubrik2">
    <w:name w:val="Titelrubrik2"/>
    <w:basedOn w:val="Titelrubrik"/>
    <w:uiPriority w:val="14"/>
    <w:semiHidden/>
    <w:rsid w:val="0039664C"/>
    <w:pPr>
      <w:spacing w:after="0"/>
    </w:pPr>
    <w:rPr>
      <w:sz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E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EC9"/>
    <w:rPr>
      <w:rFonts w:ascii="Times New Roman" w:hAnsi="Times New Roman" w:cs="Times New Roman"/>
      <w:b/>
      <w:bCs/>
      <w:sz w:val="20"/>
      <w:szCs w:val="20"/>
    </w:rPr>
  </w:style>
  <w:style w:type="paragraph" w:customStyle="1" w:styleId="Rubrik1TOC">
    <w:name w:val="Rubrik 1 TOC"/>
    <w:basedOn w:val="Rubrik1"/>
    <w:uiPriority w:val="4"/>
    <w:semiHidden/>
    <w:unhideWhenUsed/>
    <w:qFormat/>
    <w:rsid w:val="00946354"/>
    <w:pPr>
      <w:pageBreakBefore/>
      <w:outlineLvl w:val="9"/>
    </w:pPr>
  </w:style>
  <w:style w:type="character" w:styleId="Fotnotsreferens">
    <w:name w:val="footnote reference"/>
    <w:basedOn w:val="Standardstycketeckensnitt"/>
    <w:uiPriority w:val="99"/>
    <w:semiHidden/>
    <w:unhideWhenUsed/>
    <w:rsid w:val="00B91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5ABC42FC3B401EAD075B28467D5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14B2E-9D9C-4560-99DF-040A76200ECF}"/>
      </w:docPartPr>
      <w:docPartBody>
        <w:p w:rsidR="000211CB" w:rsidRDefault="00121048">
          <w:pPr>
            <w:pStyle w:val="685ABC42FC3B401EAD075B28467D5CFC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48"/>
    <w:rsid w:val="000211CB"/>
    <w:rsid w:val="00023F6D"/>
    <w:rsid w:val="00114D38"/>
    <w:rsid w:val="00121048"/>
    <w:rsid w:val="006061F0"/>
    <w:rsid w:val="00752B97"/>
    <w:rsid w:val="00B44FD7"/>
    <w:rsid w:val="00C3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85ABC42FC3B401EAD075B28467D5CFC">
    <w:name w:val="685ABC42FC3B401EAD075B28467D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BHanteringsklass xmlns="EFD035E6-F582-487F-9E98-764AACFFFE9E" xsi:nil="true"/>
    <RBDokumentforfattare xmlns="EFD035E6-F582-487F-9E98-764AACFFFE9E">Emelie Mannefred</RBDokumentforfattare>
    <RBDiarienummer xmlns="EFD035E6-F582-487F-9E98-764AACFFFE9E" xsi:nil="true"/>
    <RBDokumentdatum xmlns="EFD035E6-F582-487F-9E98-764AACFFFE9E">2016-12-13T23:00:00+00:00</RBDokumentdatum>
    <RBProfil xmlns="EFD035E6-F582-487F-9E98-764AACFFFE9E" xsi:nil="true"/>
    <RBNyckelord xmlns="EFD035E6-F582-487F-9E98-764AACFFFE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Övrigt Riksbanken" ma:contentTypeID="0x0101004AA641D90FE84B279C8B06078058E34800F256E0F234913E4895973E6F523702D5" ma:contentTypeVersion="0" ma:contentTypeDescription="Innehållstyp för Riksbankens profilkort" ma:contentTypeScope="" ma:versionID="2df0d2adbac48be503b2bfbefbaecf47">
  <xsd:schema xmlns:xsd="http://www.w3.org/2001/XMLSchema" xmlns:xs="http://www.w3.org/2001/XMLSchema" xmlns:p="http://schemas.microsoft.com/office/2006/metadata/properties" xmlns:ns2="EFD035E6-F582-487F-9E98-764AACFFFE9E" targetNamespace="http://schemas.microsoft.com/office/2006/metadata/properties" ma:root="true" ma:fieldsID="c79237964512aa8d9edd90c838a6d01f" ns2:_="">
    <xsd:import namespace="EFD035E6-F582-487F-9E98-764AACFFFE9E"/>
    <xsd:element name="properties">
      <xsd:complexType>
        <xsd:sequence>
          <xsd:element name="documentManagement">
            <xsd:complexType>
              <xsd:all>
                <xsd:element ref="ns2:RBDokumentforfattare"/>
                <xsd:element ref="ns2:RBDokumentdatum"/>
                <xsd:element ref="ns2:RBHanteringsklass" minOccurs="0"/>
                <xsd:element ref="ns2:RBDiarienummer" minOccurs="0"/>
                <xsd:element ref="ns2:RBNyckelord" minOccurs="0"/>
                <xsd:element ref="ns2:RBProf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35E6-F582-487F-9E98-764AACFFFE9E" elementFormDefault="qualified">
    <xsd:import namespace="http://schemas.microsoft.com/office/2006/documentManagement/types"/>
    <xsd:import namespace="http://schemas.microsoft.com/office/infopath/2007/PartnerControls"/>
    <xsd:element name="RBDokumentforfattare" ma:index="8" ma:displayName="Dokumentförfattare" ma:internalName="RBDokumentforfattare">
      <xsd:simpleType>
        <xsd:restriction base="dms:Text"/>
      </xsd:simpleType>
    </xsd:element>
    <xsd:element name="RBDokumentdatum" ma:index="9" ma:displayName="Dokumentdatum" ma:default="[today]" ma:format="DateOnly" ma:internalName="RBDokumentdatum">
      <xsd:simpleType>
        <xsd:restriction base="dms:DateTime"/>
      </xsd:simpleType>
    </xsd:element>
    <xsd:element name="RBHanteringsklass" ma:index="10" nillable="true" ma:displayName="Hanteringsklass" ma:format="Dropdown" ma:internalName="RBHanteringsklass">
      <xsd:simpleType>
        <xsd:restriction base="dms:Choice">
          <xsd:enumeration value="ÖPPEN"/>
          <xsd:enumeration value="BEGRÄNSAD"/>
          <xsd:enumeration value="KÄNSLIG"/>
          <xsd:enumeration value="MYCKET KÄNSLIG"/>
        </xsd:restriction>
      </xsd:simpleType>
    </xsd:element>
    <xsd:element name="RBDiarienummer" ma:index="11" nillable="true" ma:displayName="Diarienummer" ma:internalName="RBDiarienummer">
      <xsd:simpleType>
        <xsd:restriction base="dms:Text"/>
      </xsd:simpleType>
    </xsd:element>
    <xsd:element name="RBNyckelord" ma:index="12" nillable="true" ma:displayName="Nyckelord" ma:internalName="RBNyckelord">
      <xsd:simpleType>
        <xsd:restriction base="dms:Text"/>
      </xsd:simpleType>
    </xsd:element>
    <xsd:element name="RBProfil" ma:index="13" nillable="true" ma:displayName="Profil" ma:internalName="RBProfil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19F4-2853-42C8-A85F-B9556FB9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18A78-9BD3-4550-85F9-000398A148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FD035E6-F582-487F-9E98-764AACFFFE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F34031-BF32-4B92-BD15-912BA08C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035E6-F582-487F-9E98-764AACFFF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CA353-5E76-4602-A901-7742D5FF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9</Pages>
  <Words>2083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3.2</cp:keywords>
  <cp:lastModifiedBy/>
  <cp:revision>1</cp:revision>
  <cp:lastPrinted>2014-07-16T13:27:00Z</cp:lastPrinted>
  <dcterms:created xsi:type="dcterms:W3CDTF">2016-12-19T11:51:00Z</dcterms:created>
  <dcterms:modified xsi:type="dcterms:W3CDTF">2016-12-19T11:51:00Z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framställning</vt:lpwstr>
  </property>
  <property fmtid="{D5CDD505-2E9C-101B-9397-08002B2CF9AE}" pid="3" name="Organ">
    <vt:lpwstr>Sveriges riksbank</vt:lpwstr>
  </property>
  <property fmtid="{D5CDD505-2E9C-101B-9397-08002B2CF9AE}" pid="4" name="Nummer">
    <vt:lpwstr>4</vt:lpwstr>
  </property>
  <property fmtid="{D5CDD505-2E9C-101B-9397-08002B2CF9AE}" pid="5" name="RiksmöteÅr">
    <vt:lpwstr>2016/17</vt:lpwstr>
  </property>
  <property fmtid="{D5CDD505-2E9C-101B-9397-08002B2CF9AE}" pid="6" name="Dokbeteckning">
    <vt:lpwstr>2016/17:RB4</vt:lpwstr>
  </property>
  <property fmtid="{D5CDD505-2E9C-101B-9397-08002B2CF9AE}" pid="7" name="Dokrubrik">
    <vt:lpwstr>Förlängning av Sveriges deltagande i IMF:s nya lånearrangemang (NAB)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Framställning till riksdagen</vt:lpwstr>
  </property>
  <property fmtid="{D5CDD505-2E9C-101B-9397-08002B2CF9AE}" pid="11" name="ContentTypeId">
    <vt:lpwstr>0x0101004AA641D90FE84B279C8B06078058E34800F256E0F234913E4895973E6F523702D5</vt:lpwstr>
  </property>
</Properties>
</file>