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A66" w:rsidRPr="00E0713C" w:rsidRDefault="00C25A66">
      <w:pPr>
        <w:pStyle w:val="Frslagsrubrik"/>
      </w:pPr>
      <w:r w:rsidRPr="00E0713C">
        <w:t>Förslag till riksdagsbeslut</w:t>
      </w:r>
    </w:p>
    <w:p w:rsidR="00C25A66" w:rsidRPr="00E0713C" w:rsidRDefault="00C25A66">
      <w:pPr>
        <w:pStyle w:val="Hemstlatt"/>
      </w:pPr>
      <w:r w:rsidRPr="00E0713C">
        <w:t>Riksdagen tillkännager för regeringen som sin mening vad som anförs i motionen om att en översyn bör göras av förutsättningarna för att ge barn med hörselskada rätt till utbildning i tecke</w:t>
      </w:r>
      <w:r w:rsidRPr="00E0713C">
        <w:t>n</w:t>
      </w:r>
      <w:r w:rsidRPr="00E0713C">
        <w:t>språk.</w:t>
      </w:r>
    </w:p>
    <w:p w:rsidR="00C25A66" w:rsidRPr="00E0713C" w:rsidRDefault="00C25A66">
      <w:pPr>
        <w:pStyle w:val="Rubrik1"/>
      </w:pPr>
      <w:r w:rsidRPr="00E0713C">
        <w:t>Motivering</w:t>
      </w:r>
    </w:p>
    <w:p w:rsidR="00C25A66" w:rsidRPr="00E0713C" w:rsidRDefault="00C25A66">
      <w:r w:rsidRPr="00E0713C">
        <w:t>Om barn med hörselskador ska ges bästa möjliga förutsättningar i livet krävs att de behärskar både svenska och teckenspråk. De måste kunna växla mellan språken för att ha förmåga att uttrycka sig väl i olika situationer.</w:t>
      </w:r>
    </w:p>
    <w:p w:rsidR="00C25A66" w:rsidRPr="00E0713C" w:rsidRDefault="00C25A66">
      <w:pPr>
        <w:pStyle w:val="Normaltindrag"/>
      </w:pPr>
      <w:r w:rsidRPr="00E0713C">
        <w:t>Hörselskador av detta slag är livslånga. Att i tidig ålder lära sig tecke</w:t>
      </w:r>
      <w:r w:rsidRPr="00E0713C">
        <w:t>n</w:t>
      </w:r>
      <w:r w:rsidRPr="00E0713C">
        <w:t>språk är enklare än att senare i livet anta denna utmaning. Språkkunskaperna måste grundläggas tidigt i livet. Då kan språket utvecklas till hög nivå och använ</w:t>
      </w:r>
      <w:r w:rsidRPr="00E0713C">
        <w:t>d</w:t>
      </w:r>
      <w:r w:rsidRPr="00E0713C">
        <w:t>barhet.</w:t>
      </w:r>
    </w:p>
    <w:p w:rsidR="00C25A66" w:rsidRPr="00E0713C" w:rsidRDefault="00C25A66">
      <w:pPr>
        <w:pStyle w:val="Normaltindrag"/>
      </w:pPr>
      <w:r w:rsidRPr="00E0713C">
        <w:t>Dessutom kan teckenspråket för barn med grava hörselskador vara en bra grund för att lära sig svenska. Svenska och teckenspråk stödjer varandra när det gäller den språkliga utvecklingen.</w:t>
      </w:r>
    </w:p>
    <w:p w:rsidR="00C25A66" w:rsidRPr="00E0713C" w:rsidRDefault="00C25A66">
      <w:pPr>
        <w:pStyle w:val="Normaltindrag"/>
      </w:pPr>
      <w:r w:rsidRPr="00E0713C">
        <w:t>Inom ramen för grundskolan bör en översyn göras för att ge barn med hö</w:t>
      </w:r>
      <w:r w:rsidRPr="00E0713C">
        <w:t>r</w:t>
      </w:r>
      <w:r w:rsidRPr="00E0713C">
        <w:t>se</w:t>
      </w:r>
      <w:r w:rsidRPr="00E0713C">
        <w:t>l</w:t>
      </w:r>
      <w:r w:rsidRPr="00E0713C">
        <w:t>skada rätt till utbildning i teckenspråk.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0713C">
        <w:trPr>
          <w:cantSplit/>
        </w:trPr>
        <w:tc>
          <w:tcPr>
            <w:tcW w:w="3046" w:type="dxa"/>
          </w:tcPr>
          <w:p w:rsidR="00C25A66" w:rsidRPr="00E0713C" w:rsidRDefault="00C25A66">
            <w:pPr>
              <w:pStyle w:val="UnderskriftDatum"/>
              <w:spacing w:before="240"/>
            </w:pPr>
            <w:r w:rsidRPr="00E0713C">
              <w:t>Stockholm den 27 september 2011</w:t>
            </w:r>
          </w:p>
        </w:tc>
        <w:tc>
          <w:tcPr>
            <w:tcW w:w="3047" w:type="dxa"/>
          </w:tcPr>
          <w:p w:rsidR="00C25A66" w:rsidRPr="00E0713C" w:rsidRDefault="00C25A66">
            <w:pPr>
              <w:pStyle w:val="Underskrifter"/>
              <w:spacing w:before="240"/>
            </w:pPr>
          </w:p>
        </w:tc>
      </w:tr>
      <w:tr w:rsidR="00000000" w:rsidRPr="00E0713C">
        <w:trPr>
          <w:cantSplit/>
        </w:trPr>
        <w:tc>
          <w:tcPr>
            <w:tcW w:w="3046" w:type="dxa"/>
          </w:tcPr>
          <w:p w:rsidR="00C25A66" w:rsidRPr="00E0713C" w:rsidRDefault="00C25A66">
            <w:pPr>
              <w:pStyle w:val="Underskrifter"/>
            </w:pPr>
            <w:r w:rsidRPr="00E0713C">
              <w:t>Roza Güclü Hedin (S)</w:t>
            </w:r>
          </w:p>
        </w:tc>
        <w:tc>
          <w:tcPr>
            <w:tcW w:w="3046" w:type="dxa"/>
          </w:tcPr>
          <w:p w:rsidR="00C25A66" w:rsidRPr="00E0713C" w:rsidRDefault="00C25A66">
            <w:pPr>
              <w:pStyle w:val="Underskrifter"/>
            </w:pPr>
            <w:r w:rsidRPr="00E0713C">
              <w:t>Carin Runeson (S)</w:t>
            </w:r>
          </w:p>
        </w:tc>
      </w:tr>
    </w:tbl>
    <w:p w:rsidR="00C25A66" w:rsidRPr="00E0713C" w:rsidRDefault="00C25A66">
      <w:pPr>
        <w:pStyle w:val="Normaltindrag"/>
      </w:pPr>
    </w:p>
    <w:sectPr w:rsidR="00C25A66" w:rsidRPr="00E071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5A66" w:rsidRPr="00E0713C" w:rsidRDefault="00C25A66">
      <w:r w:rsidRPr="00E0713C">
        <w:separator/>
      </w:r>
    </w:p>
  </w:endnote>
  <w:endnote w:type="continuationSeparator" w:id="0">
    <w:p w:rsidR="00C25A66" w:rsidRPr="00E0713C" w:rsidRDefault="00C25A66">
      <w:r w:rsidRPr="00E071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A66" w:rsidRPr="00E0713C" w:rsidRDefault="00E0713C">
    <w:pPr>
      <w:pStyle w:val="Sidfot"/>
    </w:pPr>
    <w:r w:rsidRPr="00E071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6159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A66" w:rsidRDefault="00C25A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5A66" w:rsidRDefault="00C25A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A66" w:rsidRPr="00E0713C" w:rsidRDefault="00E0713C">
    <w:pPr>
      <w:pStyle w:val="Sidfot"/>
    </w:pPr>
    <w:r w:rsidRPr="00E071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05485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A66" w:rsidRDefault="00C25A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5A66" w:rsidRDefault="00C25A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A66" w:rsidRPr="00E0713C" w:rsidRDefault="00E0713C">
    <w:pPr>
      <w:pStyle w:val="Sidfot"/>
    </w:pPr>
    <w:r w:rsidRPr="00E071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49615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A66" w:rsidRDefault="00C25A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5A66" w:rsidRDefault="00C25A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5A66" w:rsidRPr="00E0713C" w:rsidRDefault="00C25A66">
      <w:r w:rsidRPr="00E0713C">
        <w:separator/>
      </w:r>
    </w:p>
  </w:footnote>
  <w:footnote w:type="continuationSeparator" w:id="0">
    <w:p w:rsidR="00C25A66" w:rsidRPr="00E0713C" w:rsidRDefault="00C25A66">
      <w:r w:rsidRPr="00E071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A66" w:rsidRPr="00E0713C" w:rsidRDefault="00E0713C">
    <w:pPr>
      <w:pStyle w:val="Sidhuvud"/>
    </w:pPr>
    <w:r w:rsidRPr="00E071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78169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A66" w:rsidRDefault="00C25A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5A66" w:rsidRDefault="00C25A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A66" w:rsidRPr="00E0713C" w:rsidRDefault="00E0713C">
    <w:pPr>
      <w:pStyle w:val="Sidhuvud"/>
    </w:pPr>
    <w:r w:rsidRPr="00E071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66718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A66" w:rsidRDefault="00C25A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5A66" w:rsidRDefault="00C25A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A66" w:rsidRPr="00E0713C" w:rsidRDefault="00C25A66">
    <w:pPr>
      <w:pStyle w:val="FSHNormal"/>
      <w:tabs>
        <w:tab w:val="right" w:pos="5840"/>
      </w:tabs>
    </w:pPr>
    <w:r w:rsidRPr="00E0713C">
      <w:br/>
    </w:r>
    <w:r w:rsidRPr="00E0713C">
      <w:fldChar w:fldCharType="begin" w:fldLock="1"/>
    </w:r>
    <w:r w:rsidRPr="00E0713C">
      <w:instrText xml:space="preserve"> DOCPROPERTY</w:instrText>
    </w:r>
    <w:r w:rsidRPr="00E0713C">
      <w:rPr>
        <w:sz w:val="18"/>
      </w:rPr>
      <w:instrText xml:space="preserve"> "YearUser" *\charformat </w:instrText>
    </w:r>
    <w:r w:rsidRPr="00E0713C">
      <w:fldChar w:fldCharType="separate"/>
    </w:r>
    <w:r w:rsidRPr="00E0713C">
      <w:t>2011/12</w:t>
    </w:r>
    <w:r w:rsidRPr="00E0713C">
      <w:fldChar w:fldCharType="end"/>
    </w:r>
    <w:r w:rsidRPr="00E0713C">
      <w:t xml:space="preserve"> </w:t>
    </w:r>
    <w:r w:rsidRPr="00E0713C">
      <w:tab/>
      <w:t xml:space="preserve">mnr: </w:t>
    </w:r>
    <w:r w:rsidRPr="00E0713C">
      <w:fldChar w:fldCharType="begin" w:fldLock="1"/>
    </w:r>
    <w:r w:rsidRPr="00E0713C">
      <w:instrText xml:space="preserve"> DOCPROPERTY</w:instrText>
    </w:r>
    <w:r w:rsidRPr="00E0713C">
      <w:rPr>
        <w:sz w:val="18"/>
      </w:rPr>
      <w:instrText xml:space="preserve"> "Motionsnummer" *\charformat </w:instrText>
    </w:r>
    <w:r w:rsidRPr="00E0713C">
      <w:fldChar w:fldCharType="separate"/>
    </w:r>
    <w:r w:rsidRPr="00E0713C">
      <w:t>Ub227</w:t>
    </w:r>
    <w:r w:rsidRPr="00E0713C">
      <w:fldChar w:fldCharType="end"/>
    </w:r>
    <w:r w:rsidRPr="00E0713C">
      <w:br/>
    </w:r>
    <w:r w:rsidRPr="00E0713C">
      <w:fldChar w:fldCharType="begin" w:fldLock="1"/>
    </w:r>
    <w:r w:rsidRPr="00E0713C">
      <w:instrText xml:space="preserve"> DOCPROPERTY</w:instrText>
    </w:r>
    <w:r w:rsidRPr="00E0713C">
      <w:rPr>
        <w:sz w:val="18"/>
      </w:rPr>
      <w:instrText xml:space="preserve"> "Samling" *\charformat </w:instrText>
    </w:r>
    <w:r w:rsidRPr="00E0713C">
      <w:fldChar w:fldCharType="end"/>
    </w:r>
    <w:r w:rsidRPr="00E0713C">
      <w:tab/>
      <w:t xml:space="preserve">pnr: </w:t>
    </w:r>
    <w:r w:rsidRPr="00E0713C">
      <w:fldChar w:fldCharType="begin" w:fldLock="1"/>
    </w:r>
    <w:r w:rsidRPr="00E0713C">
      <w:instrText xml:space="preserve"> DOCPROPERTY</w:instrText>
    </w:r>
    <w:r w:rsidRPr="00E0713C">
      <w:rPr>
        <w:sz w:val="18"/>
      </w:rPr>
      <w:instrText xml:space="preserve"> "Partinummer" *\charformat </w:instrText>
    </w:r>
    <w:r w:rsidRPr="00E0713C">
      <w:fldChar w:fldCharType="separate"/>
    </w:r>
    <w:r w:rsidRPr="00E0713C">
      <w:t>S19062</w:t>
    </w:r>
    <w:r w:rsidRPr="00E0713C">
      <w:fldChar w:fldCharType="end"/>
    </w:r>
  </w:p>
  <w:p w:rsidR="00C25A66" w:rsidRPr="00E0713C" w:rsidRDefault="00C25A66">
    <w:pPr>
      <w:pStyle w:val="FSHRub1"/>
    </w:pPr>
    <w:r w:rsidRPr="00E0713C">
      <w:t>Motion till riksdagen</w:t>
    </w:r>
    <w:r w:rsidRPr="00E0713C">
      <w:br/>
    </w:r>
    <w:r w:rsidRPr="00E0713C">
      <w:fldChar w:fldCharType="begin" w:fldLock="1"/>
    </w:r>
    <w:r w:rsidRPr="00E0713C">
      <w:instrText xml:space="preserve"> DOCPROPERTY "YearUser" *\charformat </w:instrText>
    </w:r>
    <w:r w:rsidRPr="00E0713C">
      <w:fldChar w:fldCharType="separate"/>
    </w:r>
    <w:r w:rsidRPr="00E0713C">
      <w:t>2011/12</w:t>
    </w:r>
    <w:r w:rsidRPr="00E0713C">
      <w:fldChar w:fldCharType="end"/>
    </w:r>
    <w:r w:rsidRPr="00E0713C">
      <w:t>:</w:t>
    </w:r>
    <w:r w:rsidRPr="00E0713C">
      <w:fldChar w:fldCharType="begin" w:fldLock="1"/>
    </w:r>
    <w:r w:rsidRPr="00E0713C">
      <w:instrText xml:space="preserve"> DOCPROPERTY "Motionsnummer" *\charformat </w:instrText>
    </w:r>
    <w:r w:rsidRPr="00E0713C">
      <w:fldChar w:fldCharType="separate"/>
    </w:r>
    <w:r w:rsidRPr="00E0713C">
      <w:t>Ub227</w:t>
    </w:r>
    <w:r w:rsidRPr="00E0713C">
      <w:fldChar w:fldCharType="end"/>
    </w:r>
  </w:p>
  <w:p w:rsidR="00C25A66" w:rsidRPr="00E0713C" w:rsidRDefault="00C25A66">
    <w:pPr>
      <w:pStyle w:val="FSHNormalS5"/>
    </w:pPr>
    <w:r w:rsidRPr="00E0713C">
      <w:fldChar w:fldCharType="begin" w:fldLock="1"/>
    </w:r>
    <w:r w:rsidRPr="00E0713C">
      <w:instrText xml:space="preserve"> DOCPROPERTY "MotionarText" *\charformat </w:instrText>
    </w:r>
    <w:r w:rsidRPr="00E0713C">
      <w:fldChar w:fldCharType="separate"/>
    </w:r>
    <w:r w:rsidRPr="00E0713C">
      <w:t>av Roza Güclü Hedin och Carin Runeson (S)</w:t>
    </w:r>
    <w:r w:rsidRPr="00E0713C">
      <w:fldChar w:fldCharType="end"/>
    </w:r>
    <w:r w:rsidRPr="00E0713C">
      <w:br/>
    </w:r>
    <w:r w:rsidRPr="00E0713C">
      <w:fldChar w:fldCharType="begin" w:fldLock="1"/>
    </w:r>
    <w:r w:rsidRPr="00E0713C">
      <w:instrText xml:space="preserve"> DOCPROPERTY "SvarFrasKort" *\charformat </w:instrText>
    </w:r>
    <w:r w:rsidRPr="00E0713C">
      <w:fldChar w:fldCharType="end"/>
    </w:r>
  </w:p>
  <w:p w:rsidR="00C25A66" w:rsidRPr="00E0713C" w:rsidRDefault="00C25A66">
    <w:pPr>
      <w:pStyle w:val="FSHTitel"/>
    </w:pPr>
    <w:r w:rsidRPr="00E0713C">
      <w:fldChar w:fldCharType="begin" w:fldLock="1"/>
    </w:r>
    <w:r w:rsidRPr="00E0713C">
      <w:instrText xml:space="preserve"> DOCPROPERTY</w:instrText>
    </w:r>
    <w:r w:rsidRPr="00E0713C">
      <w:rPr>
        <w:sz w:val="18"/>
      </w:rPr>
      <w:instrText xml:space="preserve"> "RubrikSvar" *\charformat </w:instrText>
    </w:r>
    <w:r w:rsidRPr="00E0713C">
      <w:fldChar w:fldCharType="separate"/>
    </w:r>
    <w:r w:rsidRPr="00E0713C">
      <w:t>Undervisning i teckenspråk</w:t>
    </w:r>
    <w:r w:rsidRPr="00E0713C">
      <w:fldChar w:fldCharType="end"/>
    </w:r>
  </w:p>
  <w:p w:rsidR="00C25A66" w:rsidRPr="00E0713C" w:rsidRDefault="00C25A66">
    <w:pPr>
      <w:pStyle w:val="Normal00"/>
    </w:pPr>
  </w:p>
  <w:p w:rsidR="00C25A66" w:rsidRPr="00E0713C" w:rsidRDefault="00C25A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51892189">
    <w:abstractNumId w:val="3"/>
  </w:num>
  <w:num w:numId="2" w16cid:durableId="55517309">
    <w:abstractNumId w:val="2"/>
  </w:num>
  <w:num w:numId="3" w16cid:durableId="44988702">
    <w:abstractNumId w:val="1"/>
  </w:num>
  <w:num w:numId="4" w16cid:durableId="1477336369">
    <w:abstractNumId w:val="0"/>
  </w:num>
  <w:num w:numId="5" w16cid:durableId="1804230292">
    <w:abstractNumId w:val="7"/>
  </w:num>
  <w:num w:numId="6" w16cid:durableId="252128014">
    <w:abstractNumId w:val="6"/>
  </w:num>
  <w:num w:numId="7" w16cid:durableId="1758283867">
    <w:abstractNumId w:val="5"/>
  </w:num>
  <w:num w:numId="8" w16cid:durableId="354429238">
    <w:abstractNumId w:val="4"/>
  </w:num>
  <w:num w:numId="9" w16cid:durableId="895434295">
    <w:abstractNumId w:val="8"/>
  </w:num>
  <w:num w:numId="10" w16cid:durableId="58553915">
    <w:abstractNumId w:val="9"/>
  </w:num>
  <w:num w:numId="11" w16cid:durableId="331567606">
    <w:abstractNumId w:val="10"/>
  </w:num>
  <w:num w:numId="12" w16cid:durableId="41751398">
    <w:abstractNumId w:val="13"/>
  </w:num>
  <w:num w:numId="13" w16cid:durableId="1741713371">
    <w:abstractNumId w:val="15"/>
  </w:num>
  <w:num w:numId="14" w16cid:durableId="1992370225">
    <w:abstractNumId w:val="16"/>
  </w:num>
  <w:num w:numId="15" w16cid:durableId="217132872">
    <w:abstractNumId w:val="11"/>
  </w:num>
  <w:num w:numId="16" w16cid:durableId="563102356">
    <w:abstractNumId w:val="18"/>
  </w:num>
  <w:num w:numId="17" w16cid:durableId="1765106231">
    <w:abstractNumId w:val="17"/>
  </w:num>
  <w:num w:numId="18" w16cid:durableId="799417432">
    <w:abstractNumId w:val="14"/>
  </w:num>
  <w:num w:numId="19" w16cid:durableId="19984161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27B2C0DC-CD61-4DFF-952A-D56FEFE8CCFB},{56D55535-ACDA-45DF-AC61-E5947427103D}"/>
  </w:docVars>
  <w:rsids>
    <w:rsidRoot w:val="00FA17CF"/>
    <w:rsid w:val="00C25A66"/>
    <w:rsid w:val="00E0713C"/>
    <w:rsid w:val="00FA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BD7CC2-D60C-4E05-8D9B-89D2FB8B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908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S19062</vt:lpstr>
    </vt:vector>
  </TitlesOfParts>
  <Company>Riksdagen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S19062</dc:title>
  <dc:subject>S19062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2011-11-08T08:32:00Z</cp:lastPrinted>
  <dcterms:created xsi:type="dcterms:W3CDTF">2025-12-17T20:37:00Z</dcterms:created>
  <dcterms:modified xsi:type="dcterms:W3CDTF">2025-12-17T20:37:00Z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Undervisning i teckenspråk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Undervisning i teckenspråk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S19062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Roza Güclü Hedin och Carin Runeson (S)</vt:lpwstr>
  </property>
  <property fmtid="{D5CDD505-2E9C-101B-9397-08002B2CF9AE}" pid="26" name="MotionarLista">
    <vt:lpwstr>Güclü Hedin, Roza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Roza Güclü Hedin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20112012000000000083000190620069</vt:lpwstr>
  </property>
  <property fmtid="{D5CDD505-2E9C-101B-9397-08002B2CF9AE}" pid="47" name="datum">
    <vt:lpwstr>110927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20112012000000000083000190620069</vt:lpwstr>
  </property>
  <property fmtid="{D5CDD505-2E9C-101B-9397-08002B2CF9AE}" pid="50" name="nummer">
    <vt:lpwstr>227</vt:lpwstr>
  </property>
  <property fmtid="{D5CDD505-2E9C-101B-9397-08002B2CF9AE}" pid="51" name="utskottsbeteckning">
    <vt:lpwstr>Ub</vt:lpwstr>
  </property>
  <property fmtid="{D5CDD505-2E9C-101B-9397-08002B2CF9AE}" pid="52" name="GlobalUID">
    <vt:lpwstr>{7D8461D1-790A-4188-91CA-50AD5722C7DA}</vt:lpwstr>
  </property>
  <property fmtid="{D5CDD505-2E9C-101B-9397-08002B2CF9AE}" pid="53" name="Överföringar">
    <vt:i4>0</vt:i4>
  </property>
  <property fmtid="{D5CDD505-2E9C-101B-9397-08002B2CF9AE}" pid="54" name="Checksum">
    <vt:lpwstr>*1015978376353*</vt:lpwstr>
  </property>
  <property fmtid="{D5CDD505-2E9C-101B-9397-08002B2CF9AE}" pid="55" name="skuggnummer">
    <vt:lpwstr>360</vt:lpwstr>
  </property>
  <property fmtid="{D5CDD505-2E9C-101B-9397-08002B2CF9AE}" pid="56" name="urixVersion">
    <vt:lpwstr>4.5.0.25</vt:lpwstr>
  </property>
  <property fmtid="{D5CDD505-2E9C-101B-9397-08002B2CF9AE}" pid="57" name="urixOrigin">
    <vt:lpwstr>111108 09:34:05.159</vt:lpwstr>
  </property>
  <property fmtid="{D5CDD505-2E9C-101B-9397-08002B2CF9AE}" pid="58" name="urixGuid">
    <vt:lpwstr>{766C765C-B1AF-4504-9B3D-8CA4ACF237E5}</vt:lpwstr>
  </property>
</Properties>
</file>