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3F0D90" w:rsidRPr="0062591A">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3F0D90" w:rsidRPr="0062591A" w:rsidRDefault="0062591A">
            <w:pPr>
              <w:pStyle w:val="EntLogo"/>
            </w:pPr>
            <w:r w:rsidRPr="0062591A">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3F0D90" w:rsidRPr="0062591A" w:rsidRDefault="003F0D90">
            <w:pPr>
              <w:pStyle w:val="EntLogo"/>
            </w:pPr>
          </w:p>
        </w:tc>
        <w:tc>
          <w:tcPr>
            <w:tcW w:w="3969" w:type="dxa"/>
            <w:gridSpan w:val="2"/>
          </w:tcPr>
          <w:p w:rsidR="003F0D90" w:rsidRPr="0062591A" w:rsidRDefault="003F0D90">
            <w:pPr>
              <w:pStyle w:val="EntLogo"/>
            </w:pPr>
          </w:p>
        </w:tc>
      </w:tr>
      <w:tr w:rsidR="003F0D90" w:rsidRPr="0062591A">
        <w:tblPrEx>
          <w:tblCellMar>
            <w:top w:w="0" w:type="dxa"/>
            <w:left w:w="0" w:type="dxa"/>
            <w:bottom w:w="0" w:type="dxa"/>
            <w:right w:w="0" w:type="dxa"/>
          </w:tblCellMar>
        </w:tblPrEx>
        <w:trPr>
          <w:trHeight w:val="1120"/>
        </w:trPr>
        <w:tc>
          <w:tcPr>
            <w:tcW w:w="4820" w:type="dxa"/>
            <w:gridSpan w:val="3"/>
          </w:tcPr>
          <w:p w:rsidR="003F0D90" w:rsidRPr="0062591A" w:rsidRDefault="003F0D90">
            <w:pPr>
              <w:pStyle w:val="EntInstit"/>
            </w:pPr>
            <w:bookmarkStart w:id="0" w:name="Entete"/>
            <w:bookmarkEnd w:id="0"/>
            <w:r w:rsidRPr="0062591A">
              <w:t>EUROPEISKA</w:t>
            </w:r>
            <w:r w:rsidRPr="0062591A">
              <w:br/>
              <w:t>UNIONENS RÅD</w:t>
            </w:r>
          </w:p>
        </w:tc>
        <w:tc>
          <w:tcPr>
            <w:tcW w:w="1701" w:type="dxa"/>
            <w:gridSpan w:val="2"/>
          </w:tcPr>
          <w:p w:rsidR="003F0D90" w:rsidRPr="0062591A" w:rsidRDefault="003F0D90">
            <w:pPr>
              <w:spacing w:before="0"/>
            </w:pPr>
          </w:p>
        </w:tc>
        <w:tc>
          <w:tcPr>
            <w:tcW w:w="4820" w:type="dxa"/>
            <w:gridSpan w:val="3"/>
          </w:tcPr>
          <w:p w:rsidR="003F0D90" w:rsidRPr="0062591A" w:rsidRDefault="003F0D90">
            <w:pPr>
              <w:pStyle w:val="EntRefer"/>
            </w:pPr>
            <w:bookmarkStart w:id="1" w:name="Lieu"/>
            <w:bookmarkStart w:id="2" w:name="LWCons_Lieu"/>
            <w:bookmarkStart w:id="3" w:name="LWCons_DateEntree"/>
            <w:bookmarkEnd w:id="1"/>
            <w:bookmarkEnd w:id="3"/>
            <w:r w:rsidRPr="0062591A">
              <w:t>Bryssel den</w:t>
            </w:r>
            <w:bookmarkEnd w:id="2"/>
            <w:r w:rsidRPr="0062591A">
              <w:t xml:space="preserve"> </w:t>
            </w:r>
            <w:bookmarkStart w:id="4" w:name="Date"/>
            <w:bookmarkStart w:id="5" w:name="DateEntree"/>
            <w:bookmarkStart w:id="6" w:name="LWCons_Date"/>
            <w:bookmarkEnd w:id="4"/>
            <w:bookmarkEnd w:id="5"/>
            <w:r w:rsidRPr="0062591A">
              <w:t>25 september 2008</w:t>
            </w:r>
            <w:bookmarkEnd w:id="6"/>
          </w:p>
          <w:p w:rsidR="003F0D90" w:rsidRPr="0062591A" w:rsidRDefault="003F0D90">
            <w:pPr>
              <w:pStyle w:val="EntRefer"/>
            </w:pPr>
            <w:bookmarkStart w:id="7" w:name="LWCons_LangueOrig"/>
            <w:bookmarkStart w:id="8" w:name="LangueOrig"/>
            <w:bookmarkEnd w:id="7"/>
            <w:bookmarkEnd w:id="8"/>
            <w:r w:rsidRPr="0062591A">
              <w:t>(OR. fr)</w:t>
            </w:r>
          </w:p>
        </w:tc>
      </w:tr>
      <w:tr w:rsidR="003F0D90" w:rsidRPr="0062591A">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3F0D90" w:rsidRPr="0062591A" w:rsidRDefault="003F0D90" w:rsidP="003F0D90">
            <w:pPr>
              <w:pStyle w:val="EntRefer"/>
              <w:pBdr>
                <w:top w:val="double" w:sz="4" w:space="6" w:color="auto"/>
                <w:left w:val="double" w:sz="4" w:space="0" w:color="auto"/>
                <w:bottom w:val="double" w:sz="4" w:space="6" w:color="auto"/>
                <w:right w:val="double" w:sz="4" w:space="0" w:color="auto"/>
              </w:pBdr>
              <w:jc w:val="center"/>
            </w:pPr>
            <w:bookmarkStart w:id="9" w:name="DossierInterInst"/>
            <w:bookmarkEnd w:id="9"/>
            <w:r w:rsidRPr="0062591A">
              <w:t>Interinstitutionellt ärende:</w:t>
            </w:r>
          </w:p>
          <w:p w:rsidR="003F0D90" w:rsidRPr="0062591A" w:rsidRDefault="003F0D90" w:rsidP="003F0D90">
            <w:pPr>
              <w:pStyle w:val="EntRefer"/>
              <w:pBdr>
                <w:top w:val="double" w:sz="4" w:space="6" w:color="auto"/>
                <w:left w:val="double" w:sz="4" w:space="0" w:color="auto"/>
                <w:bottom w:val="double" w:sz="4" w:space="6" w:color="auto"/>
                <w:right w:val="double" w:sz="4" w:space="0" w:color="auto"/>
              </w:pBdr>
              <w:jc w:val="center"/>
            </w:pPr>
            <w:r w:rsidRPr="0062591A">
              <w:t>2008/0183 (CNS)</w:t>
            </w:r>
          </w:p>
        </w:tc>
        <w:tc>
          <w:tcPr>
            <w:tcW w:w="1616" w:type="dxa"/>
            <w:vAlign w:val="center"/>
          </w:tcPr>
          <w:p w:rsidR="003F0D90" w:rsidRPr="0062591A" w:rsidRDefault="003F0D90">
            <w:pPr>
              <w:spacing w:before="0" w:after="0"/>
            </w:pPr>
          </w:p>
        </w:tc>
        <w:tc>
          <w:tcPr>
            <w:tcW w:w="3969" w:type="dxa"/>
            <w:gridSpan w:val="2"/>
          </w:tcPr>
          <w:p w:rsidR="003F0D90" w:rsidRPr="0062591A" w:rsidRDefault="003F0D90">
            <w:pPr>
              <w:pStyle w:val="EntRefer"/>
            </w:pPr>
            <w:bookmarkStart w:id="10" w:name="Cote"/>
            <w:bookmarkEnd w:id="10"/>
            <w:r w:rsidRPr="0062591A">
              <w:t>13195/08</w:t>
            </w:r>
          </w:p>
          <w:p w:rsidR="003F0D90" w:rsidRPr="0062591A" w:rsidRDefault="003F0D90">
            <w:pPr>
              <w:pStyle w:val="EntRefer"/>
            </w:pPr>
            <w:bookmarkStart w:id="11" w:name="CoteRev"/>
            <w:bookmarkEnd w:id="11"/>
          </w:p>
          <w:p w:rsidR="003F0D90" w:rsidRPr="0062591A" w:rsidRDefault="003F0D90">
            <w:pPr>
              <w:pStyle w:val="EntRefer"/>
            </w:pPr>
          </w:p>
          <w:bookmarkStart w:id="12" w:name="CoteSec"/>
          <w:bookmarkEnd w:id="12"/>
          <w:p w:rsidR="003F0D90" w:rsidRPr="0062591A" w:rsidRDefault="003F0D90">
            <w:pPr>
              <w:pStyle w:val="EntRefer"/>
              <w:tabs>
                <w:tab w:val="left" w:pos="1417"/>
              </w:tabs>
            </w:pPr>
            <w:r w:rsidRPr="0062591A">
              <w:fldChar w:fldCharType="begin" w:fldLock="1"/>
            </w:r>
            <w:r w:rsidRPr="0062591A">
              <w:instrText xml:space="preserve"> DOCVARIABLE "LWCons_CoteSec" </w:instrText>
            </w:r>
            <w:r w:rsidRPr="0062591A">
              <w:fldChar w:fldCharType="separate"/>
            </w:r>
            <w:r w:rsidRPr="0062591A">
              <w:t xml:space="preserve"> </w:t>
            </w:r>
            <w:r w:rsidRPr="0062591A">
              <w:fldChar w:fldCharType="end"/>
            </w:r>
          </w:p>
          <w:p w:rsidR="003F0D90" w:rsidRPr="0062591A" w:rsidRDefault="003F0D90">
            <w:pPr>
              <w:pStyle w:val="EntRefer"/>
            </w:pPr>
          </w:p>
        </w:tc>
      </w:tr>
      <w:tr w:rsidR="003F0D90" w:rsidRPr="0062591A">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3F0D90" w:rsidRPr="0062591A" w:rsidRDefault="003F0D90" w:rsidP="003F0D90">
            <w:pPr>
              <w:pStyle w:val="EntRefer"/>
              <w:jc w:val="center"/>
              <w:rPr>
                <w:sz w:val="36"/>
                <w:u w:val="double"/>
              </w:rPr>
            </w:pPr>
            <w:bookmarkStart w:id="13" w:name="SousEmbargo"/>
            <w:bookmarkEnd w:id="13"/>
          </w:p>
        </w:tc>
        <w:tc>
          <w:tcPr>
            <w:tcW w:w="1701" w:type="dxa"/>
            <w:gridSpan w:val="2"/>
            <w:vAlign w:val="center"/>
          </w:tcPr>
          <w:p w:rsidR="003F0D90" w:rsidRPr="0062591A" w:rsidRDefault="003F0D90">
            <w:pPr>
              <w:spacing w:before="0" w:after="0"/>
            </w:pPr>
          </w:p>
        </w:tc>
        <w:tc>
          <w:tcPr>
            <w:tcW w:w="3969" w:type="dxa"/>
            <w:gridSpan w:val="2"/>
          </w:tcPr>
          <w:p w:rsidR="003F0D90" w:rsidRPr="0062591A" w:rsidRDefault="00435204">
            <w:pPr>
              <w:pStyle w:val="EntRefer"/>
            </w:pPr>
            <w:r w:rsidRPr="0062591A">
              <w:t>AGRI 276</w:t>
            </w:r>
          </w:p>
          <w:p w:rsidR="00435204" w:rsidRPr="0062591A" w:rsidRDefault="00435204">
            <w:pPr>
              <w:pStyle w:val="EntRefer"/>
            </w:pPr>
            <w:r w:rsidRPr="0062591A">
              <w:t>AGRIFIN 69</w:t>
            </w:r>
          </w:p>
          <w:p w:rsidR="00435204" w:rsidRPr="0062591A" w:rsidRDefault="00435204">
            <w:pPr>
              <w:pStyle w:val="EntRefer"/>
            </w:pPr>
            <w:r w:rsidRPr="0062591A">
              <w:t>AGRIORG 86</w:t>
            </w:r>
          </w:p>
        </w:tc>
      </w:tr>
    </w:tbl>
    <w:p w:rsidR="003F0D90" w:rsidRPr="0062591A" w:rsidRDefault="003F0D90">
      <w:pPr>
        <w:pStyle w:val="Genredudocument"/>
      </w:pPr>
      <w:bookmarkStart w:id="14" w:name="AC"/>
      <w:bookmarkStart w:id="15" w:name="Title"/>
      <w:bookmarkStart w:id="16" w:name="LWCons_Title"/>
      <w:bookmarkEnd w:id="15"/>
      <w:r w:rsidRPr="0062591A">
        <w:t>FÖRSLAG</w:t>
      </w:r>
      <w:bookmarkEnd w:id="16"/>
    </w:p>
    <w:tbl>
      <w:tblPr>
        <w:tblW w:w="9640" w:type="dxa"/>
        <w:tblLayout w:type="fixed"/>
        <w:tblCellMar>
          <w:left w:w="0" w:type="dxa"/>
          <w:right w:w="0" w:type="dxa"/>
        </w:tblCellMar>
        <w:tblLook w:val="0000" w:firstRow="0" w:lastRow="0" w:firstColumn="0" w:lastColumn="0" w:noHBand="0" w:noVBand="0"/>
      </w:tblPr>
      <w:tblGrid>
        <w:gridCol w:w="2552"/>
        <w:gridCol w:w="7088"/>
      </w:tblGrid>
      <w:tr w:rsidR="003F0D90" w:rsidRPr="0062591A">
        <w:tblPrEx>
          <w:tblCellMar>
            <w:top w:w="0" w:type="dxa"/>
            <w:left w:w="0" w:type="dxa"/>
            <w:bottom w:w="0" w:type="dxa"/>
            <w:right w:w="0" w:type="dxa"/>
          </w:tblCellMar>
        </w:tblPrEx>
        <w:tc>
          <w:tcPr>
            <w:tcW w:w="2552" w:type="dxa"/>
            <w:tcBorders>
              <w:top w:val="single" w:sz="4" w:space="0" w:color="auto"/>
            </w:tcBorders>
          </w:tcPr>
          <w:p w:rsidR="003F0D90" w:rsidRPr="0062591A" w:rsidRDefault="003F0D90">
            <w:pPr>
              <w:pStyle w:val="EntEmet"/>
            </w:pPr>
            <w:bookmarkStart w:id="17" w:name="Ref"/>
            <w:bookmarkStart w:id="18" w:name="RefDu"/>
            <w:bookmarkEnd w:id="18"/>
            <w:r w:rsidRPr="0062591A">
              <w:t>från:</w:t>
            </w:r>
          </w:p>
        </w:tc>
        <w:tc>
          <w:tcPr>
            <w:tcW w:w="7088" w:type="dxa"/>
            <w:tcBorders>
              <w:top w:val="single" w:sz="4" w:space="0" w:color="auto"/>
            </w:tcBorders>
          </w:tcPr>
          <w:p w:rsidR="003F0D90" w:rsidRPr="0062591A" w:rsidRDefault="003F0D90">
            <w:pPr>
              <w:pStyle w:val="EntEmet"/>
            </w:pPr>
            <w:r w:rsidRPr="0062591A">
              <w:t>Europeiska kommissionen</w:t>
            </w:r>
          </w:p>
        </w:tc>
      </w:tr>
      <w:tr w:rsidR="003F0D90" w:rsidRPr="0062591A">
        <w:tblPrEx>
          <w:tblCellMar>
            <w:top w:w="0" w:type="dxa"/>
            <w:left w:w="0" w:type="dxa"/>
            <w:bottom w:w="0" w:type="dxa"/>
            <w:right w:w="0" w:type="dxa"/>
          </w:tblCellMar>
        </w:tblPrEx>
        <w:tc>
          <w:tcPr>
            <w:tcW w:w="2552" w:type="dxa"/>
          </w:tcPr>
          <w:p w:rsidR="003F0D90" w:rsidRPr="0062591A" w:rsidRDefault="003F0D90">
            <w:pPr>
              <w:pStyle w:val="EntEmet"/>
            </w:pPr>
            <w:bookmarkStart w:id="19" w:name="RefEnDateDu"/>
            <w:bookmarkEnd w:id="19"/>
            <w:r w:rsidRPr="0062591A">
              <w:t>av den:</w:t>
            </w:r>
          </w:p>
        </w:tc>
        <w:tc>
          <w:tcPr>
            <w:tcW w:w="7088" w:type="dxa"/>
          </w:tcPr>
          <w:p w:rsidR="003F0D90" w:rsidRPr="0062591A" w:rsidRDefault="00435204">
            <w:pPr>
              <w:pStyle w:val="EntEmet"/>
            </w:pPr>
            <w:r w:rsidRPr="0062591A">
              <w:t xml:space="preserve">23 september 2008 </w:t>
            </w:r>
          </w:p>
        </w:tc>
      </w:tr>
      <w:tr w:rsidR="003F0D90" w:rsidRPr="0062591A">
        <w:tblPrEx>
          <w:tblCellMar>
            <w:top w:w="0" w:type="dxa"/>
            <w:left w:w="0" w:type="dxa"/>
            <w:bottom w:w="0" w:type="dxa"/>
            <w:right w:w="0" w:type="dxa"/>
          </w:tblCellMar>
        </w:tblPrEx>
        <w:tc>
          <w:tcPr>
            <w:tcW w:w="2552" w:type="dxa"/>
            <w:tcBorders>
              <w:top w:val="single" w:sz="4" w:space="0" w:color="auto"/>
              <w:bottom w:val="single" w:sz="4" w:space="0" w:color="auto"/>
            </w:tcBorders>
          </w:tcPr>
          <w:p w:rsidR="003F0D90" w:rsidRPr="0062591A" w:rsidRDefault="003F0D90">
            <w:pPr>
              <w:pStyle w:val="EntEmet"/>
            </w:pPr>
            <w:bookmarkStart w:id="20" w:name="RefA"/>
            <w:bookmarkStart w:id="21" w:name="LWCons_Subject"/>
            <w:bookmarkEnd w:id="20"/>
            <w:bookmarkEnd w:id="17"/>
            <w:bookmarkEnd w:id="21"/>
            <w:r w:rsidRPr="0062591A">
              <w:t>Ärende:</w:t>
            </w:r>
          </w:p>
        </w:tc>
        <w:tc>
          <w:tcPr>
            <w:tcW w:w="7088" w:type="dxa"/>
            <w:tcBorders>
              <w:top w:val="single" w:sz="4" w:space="0" w:color="auto"/>
              <w:bottom w:val="single" w:sz="4" w:space="0" w:color="auto"/>
            </w:tcBorders>
          </w:tcPr>
          <w:p w:rsidR="003F0D90" w:rsidRPr="0062591A" w:rsidRDefault="003F0D90">
            <w:pPr>
              <w:pStyle w:val="EntEmet"/>
            </w:pPr>
            <w:bookmarkStart w:id="22" w:name="Subject"/>
            <w:bookmarkEnd w:id="22"/>
            <w:r w:rsidRPr="0062591A">
              <w:t>Förslag till RÅDETS FÖRORDNING o</w:t>
            </w:r>
            <w:r w:rsidR="00435204" w:rsidRPr="0062591A">
              <w:t>m ändring av förordning (EG) nr </w:t>
            </w:r>
            <w:r w:rsidRPr="0062591A">
              <w:t>1290/2005 om finansieringen av den gemensamma jordbrukspolitiken och förordning (EG) nr 1234/2007 om upprättande av en gemensam organisation av jordbruksmarknaderna och om särskilda bestämmelser för vissa jordbruksprodukter (enda förordningen om de gemensamma organisationerna av marknaden) när det gäller utdelning av livsmedel till de sämst ställda i gemenskapen</w:t>
            </w:r>
          </w:p>
        </w:tc>
      </w:tr>
    </w:tbl>
    <w:p w:rsidR="003F0D90" w:rsidRPr="0062591A" w:rsidRDefault="003F0D90">
      <w:pPr>
        <w:pStyle w:val="EntText"/>
        <w:spacing w:before="1200"/>
      </w:pPr>
      <w:r w:rsidRPr="0062591A">
        <w:t>För delegationerna bifogas kommissionens</w:t>
      </w:r>
      <w:r w:rsidR="00435204" w:rsidRPr="0062591A">
        <w:t xml:space="preserve"> </w:t>
      </w:r>
      <w:r w:rsidRPr="0062591A">
        <w:t xml:space="preserve">förslag, som översänts per brev från </w:t>
      </w:r>
      <w:r w:rsidR="00435204" w:rsidRPr="0062591A">
        <w:t>direktör Jordi </w:t>
      </w:r>
      <w:r w:rsidRPr="0062591A">
        <w:t>A</w:t>
      </w:r>
      <w:r w:rsidR="00435204" w:rsidRPr="0062591A">
        <w:t>yet </w:t>
      </w:r>
      <w:r w:rsidRPr="0062591A">
        <w:t>Puigarnau till Javier Solana, generalsekreterare/hög representant.</w:t>
      </w:r>
    </w:p>
    <w:p w:rsidR="003F0D90" w:rsidRPr="0062591A" w:rsidRDefault="003F0D90">
      <w:pPr>
        <w:pStyle w:val="Lignefinal"/>
      </w:pPr>
      <w:bookmarkStart w:id="23" w:name="CCP_LigneFinal"/>
    </w:p>
    <w:bookmarkEnd w:id="23"/>
    <w:p w:rsidR="003F0D90" w:rsidRPr="0062591A" w:rsidRDefault="003F0D90">
      <w:pPr>
        <w:pStyle w:val="pj"/>
      </w:pPr>
      <w:r w:rsidRPr="0062591A">
        <w:rPr>
          <w:u w:val="single"/>
        </w:rPr>
        <w:t>Bilaga</w:t>
      </w:r>
      <w:r w:rsidRPr="0062591A">
        <w:t>:</w:t>
      </w:r>
      <w:r w:rsidR="00435204" w:rsidRPr="0062591A">
        <w:t xml:space="preserve"> </w:t>
      </w:r>
      <w:r w:rsidRPr="0062591A">
        <w:fldChar w:fldCharType="begin" w:fldLock="1"/>
      </w:r>
      <w:r w:rsidRPr="0062591A">
        <w:instrText xml:space="preserve"> DOCVARIABLE  "LWCons_RefInstCEC" \* MERGEFORMAT </w:instrText>
      </w:r>
      <w:r w:rsidRPr="0062591A">
        <w:fldChar w:fldCharType="separate"/>
      </w:r>
      <w:r w:rsidRPr="0062591A">
        <w:t>KOM(2008) 563 slutlig</w:t>
      </w:r>
      <w:r w:rsidRPr="0062591A">
        <w:fldChar w:fldCharType="end"/>
      </w:r>
    </w:p>
    <w:bookmarkEnd w:id="14"/>
    <w:p w:rsidR="00C40EFA" w:rsidRPr="0062591A" w:rsidRDefault="00C40EFA" w:rsidP="00C40EFA">
      <w:pPr>
        <w:sectPr w:rsidR="00C40EFA" w:rsidRPr="0062591A" w:rsidSect="00435204">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567" w:footer="567" w:gutter="0"/>
          <w:pgNumType w:start="0"/>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C40EFA" w:rsidRPr="0062591A">
        <w:tblPrEx>
          <w:tblCellMar>
            <w:top w:w="0" w:type="dxa"/>
            <w:left w:w="0" w:type="dxa"/>
            <w:bottom w:w="0" w:type="dxa"/>
            <w:right w:w="0" w:type="dxa"/>
          </w:tblCellMar>
        </w:tblPrEx>
        <w:trPr>
          <w:trHeight w:hRule="exact" w:val="1440"/>
        </w:trPr>
        <w:tc>
          <w:tcPr>
            <w:tcW w:w="1814" w:type="dxa"/>
          </w:tcPr>
          <w:p w:rsidR="00C40EFA" w:rsidRPr="0062591A" w:rsidRDefault="0062591A" w:rsidP="00C40EFA">
            <w:pPr>
              <w:pStyle w:val="Nomdelinstitution"/>
            </w:pPr>
            <w:r w:rsidRPr="0062591A">
              <w:rPr>
                <w:noProof/>
              </w:rPr>
              <w:lastRenderedPageBreak/>
              <w:drawing>
                <wp:inline distT="0" distB="0" distL="0" distR="0">
                  <wp:extent cx="1009650" cy="673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673100"/>
                          </a:xfrm>
                          <a:prstGeom prst="rect">
                            <a:avLst/>
                          </a:prstGeom>
                          <a:noFill/>
                          <a:ln>
                            <a:noFill/>
                          </a:ln>
                        </pic:spPr>
                      </pic:pic>
                    </a:graphicData>
                  </a:graphic>
                </wp:inline>
              </w:drawing>
            </w:r>
          </w:p>
        </w:tc>
        <w:tc>
          <w:tcPr>
            <w:tcW w:w="7655" w:type="dxa"/>
          </w:tcPr>
          <w:p w:rsidR="00C40EFA" w:rsidRPr="0062591A" w:rsidRDefault="00C40EFA" w:rsidP="00C40EFA">
            <w:pPr>
              <w:pStyle w:val="Nomdelinstitution"/>
            </w:pPr>
            <w:r w:rsidRPr="0062591A">
              <w:t>EUROPEISKA GEMENSKAPERNAS KOMMISSION</w:t>
            </w:r>
          </w:p>
        </w:tc>
      </w:tr>
    </w:tbl>
    <w:p w:rsidR="00C40EFA" w:rsidRPr="0062591A" w:rsidRDefault="00C40EFA" w:rsidP="00C40EFA">
      <w:pPr>
        <w:pStyle w:val="Emission"/>
      </w:pPr>
      <w:r w:rsidRPr="0062591A">
        <w:t>Bryssel den 17.9.2008</w:t>
      </w:r>
    </w:p>
    <w:p w:rsidR="00C40EFA" w:rsidRPr="0062591A" w:rsidRDefault="00C40EFA" w:rsidP="00C40EFA">
      <w:pPr>
        <w:pStyle w:val="Rfrenceinstitutionelle"/>
      </w:pPr>
      <w:r w:rsidRPr="0062591A">
        <w:t>KOM(2008) 563 slutlig</w:t>
      </w:r>
    </w:p>
    <w:p w:rsidR="00C40EFA" w:rsidRPr="0062591A" w:rsidRDefault="00C40EFA" w:rsidP="00C40EFA">
      <w:pPr>
        <w:pStyle w:val="Rfrenceinterinstitutionelle"/>
      </w:pPr>
      <w:r w:rsidRPr="0062591A">
        <w:t>2008/0183 (CNS)</w:t>
      </w:r>
    </w:p>
    <w:p w:rsidR="00C40EFA" w:rsidRPr="0062591A" w:rsidRDefault="00C40EFA" w:rsidP="00C40EFA">
      <w:pPr>
        <w:pStyle w:val="Confidentialit"/>
      </w:pPr>
      <w:r w:rsidRPr="0062591A">
        <w:t xml:space="preserve"> </w:t>
      </w:r>
    </w:p>
    <w:p w:rsidR="00C40EFA" w:rsidRPr="0062591A" w:rsidRDefault="00C40EFA" w:rsidP="00C40EFA">
      <w:pPr>
        <w:pStyle w:val="Statut"/>
      </w:pPr>
      <w:r w:rsidRPr="0062591A">
        <w:t>Förslag till</w:t>
      </w:r>
    </w:p>
    <w:p w:rsidR="00C40EFA" w:rsidRPr="0062591A" w:rsidRDefault="00C40EFA" w:rsidP="00C40EFA">
      <w:pPr>
        <w:pStyle w:val="Typedudocument"/>
      </w:pPr>
      <w:r w:rsidRPr="0062591A">
        <w:t>RÅDETS FÖRORDNING</w:t>
      </w:r>
    </w:p>
    <w:p w:rsidR="00C40EFA" w:rsidRPr="0062591A" w:rsidRDefault="00C40EFA" w:rsidP="00C40EFA">
      <w:pPr>
        <w:pStyle w:val="Titreobjet"/>
      </w:pPr>
      <w:r w:rsidRPr="0062591A">
        <w:t>om ändring av förordning (EG) nr 1290/2005 om finansieringen av den gemensamma jordbrukspolitiken och förordning (EG) nr 1234/2007 om upprättande av en gemensam organisation av jordbruksmarknaderna och om särskilda bestämmelser för vissa jordbruksprodukter (enda förordningen om de gemensamma organisationerna av marknaden) när det gäller utdelning av livsmedel till de sämst ställda i gemenskapen</w:t>
      </w:r>
    </w:p>
    <w:p w:rsidR="00C40EFA" w:rsidRPr="0062591A" w:rsidRDefault="00C40EFA" w:rsidP="00C40EFA">
      <w:pPr>
        <w:pStyle w:val="Phrasefinale"/>
      </w:pPr>
      <w:r w:rsidRPr="0062591A">
        <w:t>{SEK(2008) 2436}</w:t>
      </w:r>
      <w:r w:rsidRPr="0062591A">
        <w:br/>
        <w:t>{SEK(2008) 2437}</w:t>
      </w:r>
    </w:p>
    <w:p w:rsidR="000207FA" w:rsidRPr="0062591A" w:rsidRDefault="000207FA" w:rsidP="000207FA">
      <w:pPr>
        <w:sectPr w:rsidR="000207FA" w:rsidRPr="0062591A" w:rsidSect="00C40EFA">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pPr>
    </w:p>
    <w:p w:rsidR="00CA408D" w:rsidRPr="0062591A" w:rsidRDefault="009D24E4" w:rsidP="00BE6046">
      <w:pPr>
        <w:pStyle w:val="Exposdesmotifstitre"/>
      </w:pPr>
      <w:r w:rsidRPr="0062591A">
        <w:t>MOTIVERING</w:t>
      </w:r>
    </w:p>
    <w:p w:rsidR="00CA408D" w:rsidRPr="0062591A" w:rsidRDefault="00BE6046" w:rsidP="00BE6046">
      <w:pPr>
        <w:pStyle w:val="ManualHeading1"/>
      </w:pPr>
      <w:r w:rsidRPr="0062591A">
        <w:t>1.</w:t>
      </w:r>
      <w:r w:rsidRPr="0062591A">
        <w:tab/>
      </w:r>
      <w:r w:rsidR="00B864EF" w:rsidRPr="0062591A">
        <w:t>B</w:t>
      </w:r>
      <w:r w:rsidRPr="0062591A">
        <w:t>akgrund till förslaget</w:t>
      </w:r>
    </w:p>
    <w:p w:rsidR="00CA408D" w:rsidRPr="0062591A" w:rsidRDefault="00780768" w:rsidP="00CA408D">
      <w:pPr>
        <w:spacing w:before="100" w:after="100"/>
      </w:pPr>
      <w:r w:rsidRPr="0062591A">
        <w:t xml:space="preserve">I rådets förordning (EEG) nr </w:t>
      </w:r>
      <w:r w:rsidR="00C55AF2" w:rsidRPr="0062591A">
        <w:t>3730</w:t>
      </w:r>
      <w:r w:rsidR="00CA408D" w:rsidRPr="0062591A">
        <w:t>/87</w:t>
      </w:r>
      <w:r w:rsidR="0077464A" w:rsidRPr="0062591A">
        <w:t xml:space="preserve"> fastställdes allmänna bestämmelser för leverans av livsmedel från interventionslager till utsedda organisationer för utdelning till de sämst ställda </w:t>
      </w:r>
      <w:r w:rsidR="009E2176" w:rsidRPr="0062591A">
        <w:t>i</w:t>
      </w:r>
      <w:r w:rsidR="0077464A" w:rsidRPr="0062591A">
        <w:t xml:space="preserve"> gemenskapen</w:t>
      </w:r>
      <w:r w:rsidR="00CA408D" w:rsidRPr="0062591A">
        <w:t xml:space="preserve">. </w:t>
      </w:r>
      <w:r w:rsidR="00D2456D" w:rsidRPr="0062591A">
        <w:t>Denna förordning upphörde senare att gälla och införlivades i förordningen om upprättande av en gemensam organisation av jordbruksmarknaderna och om särskilda bestämmelser för vissa jordbruksprodukter (enda förordningen om de gemensamma organisationerna av marknaden)</w:t>
      </w:r>
      <w:r w:rsidR="00F14EB8" w:rsidRPr="0062591A">
        <w:t>.</w:t>
      </w:r>
    </w:p>
    <w:p w:rsidR="00CA408D" w:rsidRPr="0062591A" w:rsidRDefault="00D2456D" w:rsidP="00CA408D">
      <w:pPr>
        <w:spacing w:before="100" w:after="100"/>
      </w:pPr>
      <w:r w:rsidRPr="0062591A">
        <w:t xml:space="preserve">Under mer än två decennier har de interventionslager som gemenskapen ställt till förfogande visat sig </w:t>
      </w:r>
      <w:r w:rsidR="00B8188C" w:rsidRPr="0062591A">
        <w:t xml:space="preserve">vara </w:t>
      </w:r>
      <w:r w:rsidR="00434922" w:rsidRPr="0062591A">
        <w:t>ett säkert sätt</w:t>
      </w:r>
      <w:r w:rsidR="00F45402" w:rsidRPr="0062591A">
        <w:t xml:space="preserve"> </w:t>
      </w:r>
      <w:r w:rsidR="00B8188C" w:rsidRPr="0062591A">
        <w:t>att</w:t>
      </w:r>
      <w:r w:rsidR="00434922" w:rsidRPr="0062591A">
        <w:t xml:space="preserve"> </w:t>
      </w:r>
      <w:r w:rsidR="009A49B8" w:rsidRPr="0062591A">
        <w:t>leverera</w:t>
      </w:r>
      <w:r w:rsidR="009E2176" w:rsidRPr="0062591A">
        <w:t xml:space="preserve"> livsmedel till de sämst ställda</w:t>
      </w:r>
      <w:r w:rsidR="00CA408D" w:rsidRPr="0062591A">
        <w:t xml:space="preserve">. </w:t>
      </w:r>
      <w:r w:rsidR="009E2176" w:rsidRPr="0062591A">
        <w:t>Beho</w:t>
      </w:r>
      <w:r w:rsidR="00C07EFB" w:rsidRPr="0062591A">
        <w:t>vet av livsmedelsstöd</w:t>
      </w:r>
      <w:r w:rsidR="00346C49" w:rsidRPr="0062591A">
        <w:t xml:space="preserve"> har</w:t>
      </w:r>
      <w:r w:rsidR="009E2176" w:rsidRPr="0062591A">
        <w:t xml:space="preserve"> </w:t>
      </w:r>
      <w:r w:rsidR="00B8188C" w:rsidRPr="0062591A">
        <w:t xml:space="preserve">vuxit </w:t>
      </w:r>
      <w:r w:rsidR="009E2176" w:rsidRPr="0062591A">
        <w:t>efter den successiva utvidgningen</w:t>
      </w:r>
      <w:r w:rsidR="00434922" w:rsidRPr="0062591A">
        <w:t xml:space="preserve"> av EU</w:t>
      </w:r>
      <w:r w:rsidR="004A3578" w:rsidRPr="0062591A">
        <w:t xml:space="preserve"> som</w:t>
      </w:r>
      <w:r w:rsidR="00346C49" w:rsidRPr="0062591A">
        <w:t xml:space="preserve"> i hög grad ökat antalet behövande personer inom gemenskapen</w:t>
      </w:r>
      <w:r w:rsidR="00CA408D" w:rsidRPr="0062591A">
        <w:t xml:space="preserve">. </w:t>
      </w:r>
      <w:r w:rsidR="00346C49" w:rsidRPr="0062591A">
        <w:t>År</w:t>
      </w:r>
      <w:r w:rsidR="00CA408D" w:rsidRPr="0062591A">
        <w:t xml:space="preserve"> 2006 </w:t>
      </w:r>
      <w:r w:rsidR="00B8188C" w:rsidRPr="0062591A">
        <w:t>fanns det</w:t>
      </w:r>
      <w:r w:rsidR="007E2DB5" w:rsidRPr="0062591A">
        <w:t xml:space="preserve"> mer än </w:t>
      </w:r>
      <w:r w:rsidR="00B8188C" w:rsidRPr="0062591A">
        <w:t>13 milj</w:t>
      </w:r>
      <w:r w:rsidR="00CA408D" w:rsidRPr="0062591A">
        <w:t>on</w:t>
      </w:r>
      <w:r w:rsidR="00E12136" w:rsidRPr="0062591A">
        <w:t xml:space="preserve">er </w:t>
      </w:r>
      <w:r w:rsidR="00C07EFB" w:rsidRPr="0062591A">
        <w:t>stödmottagare</w:t>
      </w:r>
      <w:r w:rsidR="002261E6" w:rsidRPr="0062591A">
        <w:t>. De</w:t>
      </w:r>
      <w:r w:rsidR="007E2DB5" w:rsidRPr="0062591A">
        <w:t>s</w:t>
      </w:r>
      <w:r w:rsidR="00510068" w:rsidRPr="0062591A">
        <w:t>s</w:t>
      </w:r>
      <w:r w:rsidR="00806138" w:rsidRPr="0062591A">
        <w:t xml:space="preserve">utom </w:t>
      </w:r>
      <w:r w:rsidR="0024221C" w:rsidRPr="0062591A">
        <w:t>inverkar</w:t>
      </w:r>
      <w:r w:rsidR="00806138" w:rsidRPr="0062591A">
        <w:t xml:space="preserve"> de stigande </w:t>
      </w:r>
      <w:r w:rsidR="007E2DB5" w:rsidRPr="0062591A">
        <w:t xml:space="preserve">livsmedelspriserna </w:t>
      </w:r>
      <w:r w:rsidR="00957ABE" w:rsidRPr="0062591A">
        <w:t>negativt</w:t>
      </w:r>
      <w:r w:rsidR="00AF4542" w:rsidRPr="0062591A">
        <w:t xml:space="preserve"> </w:t>
      </w:r>
      <w:r w:rsidR="0024221C" w:rsidRPr="0062591A">
        <w:t>på livsmedels</w:t>
      </w:r>
      <w:r w:rsidR="00AB2874" w:rsidRPr="0062591A">
        <w:t>tryggheten</w:t>
      </w:r>
      <w:r w:rsidR="00806138" w:rsidRPr="0062591A">
        <w:t xml:space="preserve"> </w:t>
      </w:r>
      <w:r w:rsidR="005F03E8" w:rsidRPr="0062591A">
        <w:t>för</w:t>
      </w:r>
      <w:r w:rsidR="00CA408D" w:rsidRPr="0062591A">
        <w:t xml:space="preserve"> </w:t>
      </w:r>
      <w:r w:rsidR="005F03E8" w:rsidRPr="0062591A">
        <w:t>de sämst ställda</w:t>
      </w:r>
      <w:r w:rsidR="00CA408D" w:rsidRPr="0062591A">
        <w:t xml:space="preserve"> </w:t>
      </w:r>
      <w:r w:rsidR="00C07EFB" w:rsidRPr="0062591A">
        <w:t>samtidigt som</w:t>
      </w:r>
      <w:r w:rsidR="005F03E8" w:rsidRPr="0062591A">
        <w:t xml:space="preserve"> kostnaderna för </w:t>
      </w:r>
      <w:r w:rsidR="00806138" w:rsidRPr="0062591A">
        <w:t xml:space="preserve">att ställa </w:t>
      </w:r>
      <w:r w:rsidR="003A13B6" w:rsidRPr="0062591A">
        <w:t>stöd</w:t>
      </w:r>
      <w:r w:rsidR="00806138" w:rsidRPr="0062591A">
        <w:t>et</w:t>
      </w:r>
      <w:r w:rsidR="003A13B6" w:rsidRPr="0062591A">
        <w:t xml:space="preserve"> till förfogande</w:t>
      </w:r>
      <w:r w:rsidR="00C07EFB" w:rsidRPr="0062591A">
        <w:t xml:space="preserve"> ökar</w:t>
      </w:r>
      <w:r w:rsidR="003A13B6" w:rsidRPr="0062591A">
        <w:t>.</w:t>
      </w:r>
    </w:p>
    <w:p w:rsidR="00CA408D" w:rsidRPr="0062591A" w:rsidRDefault="0029652E" w:rsidP="00CA408D">
      <w:pPr>
        <w:spacing w:before="100" w:after="100"/>
      </w:pPr>
      <w:r w:rsidRPr="0062591A">
        <w:t>I målen</w:t>
      </w:r>
      <w:r w:rsidR="003A13B6" w:rsidRPr="0062591A">
        <w:t xml:space="preserve"> </w:t>
      </w:r>
      <w:r w:rsidRPr="0062591A">
        <w:t>för</w:t>
      </w:r>
      <w:r w:rsidR="003A13B6" w:rsidRPr="0062591A">
        <w:t xml:space="preserve"> den gemensamma jordbrukspolitiken</w:t>
      </w:r>
      <w:r w:rsidR="00806138" w:rsidRPr="0062591A">
        <w:t xml:space="preserve"> ingår enligt artikel 33.1 i</w:t>
      </w:r>
      <w:r w:rsidR="00863965" w:rsidRPr="0062591A">
        <w:t xml:space="preserve"> </w:t>
      </w:r>
      <w:r w:rsidRPr="0062591A">
        <w:t>fördraget att stabilisera marknaderna</w:t>
      </w:r>
      <w:r w:rsidR="00B8188C" w:rsidRPr="0062591A">
        <w:t xml:space="preserve"> och</w:t>
      </w:r>
      <w:r w:rsidR="00431DDE" w:rsidRPr="0062591A">
        <w:t xml:space="preserve"> </w:t>
      </w:r>
      <w:r w:rsidRPr="0062591A">
        <w:t>tillförsäkra konsumenterna tillgång till varor till skäliga priser.</w:t>
      </w:r>
      <w:r w:rsidR="00CA408D" w:rsidRPr="0062591A">
        <w:t xml:space="preserve"> </w:t>
      </w:r>
      <w:r w:rsidRPr="0062591A">
        <w:t xml:space="preserve">Under årens lopp </w:t>
      </w:r>
      <w:r w:rsidR="00431DDE" w:rsidRPr="0062591A">
        <w:t xml:space="preserve">har programmen för </w:t>
      </w:r>
      <w:r w:rsidR="00AF4542" w:rsidRPr="0062591A">
        <w:t>ut</w:t>
      </w:r>
      <w:r w:rsidR="00B8188C" w:rsidRPr="0062591A">
        <w:t xml:space="preserve">delning </w:t>
      </w:r>
      <w:r w:rsidR="00431DDE" w:rsidRPr="0062591A">
        <w:t>av livsmedel</w:t>
      </w:r>
      <w:r w:rsidR="006E3036" w:rsidRPr="0062591A">
        <w:t xml:space="preserve"> </w:t>
      </w:r>
      <w:r w:rsidR="00B8188C" w:rsidRPr="0062591A">
        <w:t>inom ramen för ordningen</w:t>
      </w:r>
      <w:r w:rsidR="006E3036" w:rsidRPr="0062591A">
        <w:t xml:space="preserve"> </w:t>
      </w:r>
      <w:r w:rsidRPr="0062591A">
        <w:t xml:space="preserve">bidragit till att uppnå båda dessa </w:t>
      </w:r>
      <w:r w:rsidR="009B245E" w:rsidRPr="0062591A">
        <w:t>mål. Genom</w:t>
      </w:r>
      <w:r w:rsidRPr="0062591A">
        <w:t xml:space="preserve"> att </w:t>
      </w:r>
      <w:r w:rsidR="00431DDE" w:rsidRPr="0062591A">
        <w:t>minska otrygghete</w:t>
      </w:r>
      <w:r w:rsidR="00711925" w:rsidRPr="0062591A">
        <w:t>n när det gäller livsmedelsförsö</w:t>
      </w:r>
      <w:r w:rsidR="00431DDE" w:rsidRPr="0062591A">
        <w:t>rjning</w:t>
      </w:r>
      <w:r w:rsidR="00B8188C" w:rsidRPr="0062591A">
        <w:t>en</w:t>
      </w:r>
      <w:r w:rsidR="00431DDE" w:rsidRPr="0062591A">
        <w:t xml:space="preserve"> för</w:t>
      </w:r>
      <w:r w:rsidR="00CA408D" w:rsidRPr="0062591A">
        <w:t xml:space="preserve"> </w:t>
      </w:r>
      <w:r w:rsidR="00431DDE" w:rsidRPr="0062591A">
        <w:t>de sämst ställda i gemenskapen</w:t>
      </w:r>
      <w:r w:rsidR="006E3036" w:rsidRPr="0062591A">
        <w:t xml:space="preserve"> </w:t>
      </w:r>
      <w:r w:rsidR="009B245E" w:rsidRPr="0062591A">
        <w:t xml:space="preserve">har det </w:t>
      </w:r>
      <w:r w:rsidRPr="0062591A">
        <w:t xml:space="preserve">visat sig vara ett </w:t>
      </w:r>
      <w:r w:rsidR="009B245E" w:rsidRPr="0062591A">
        <w:t>viktigt redskap som har bidragit till att garantera</w:t>
      </w:r>
      <w:r w:rsidR="00711925" w:rsidRPr="0062591A">
        <w:t xml:space="preserve"> att det finns en god tillgång till livsmedel inom Europeiska unionen samtidigt som man</w:t>
      </w:r>
      <w:r w:rsidR="004A3578" w:rsidRPr="0062591A">
        <w:t xml:space="preserve"> har</w:t>
      </w:r>
      <w:r w:rsidR="00711925" w:rsidRPr="0062591A">
        <w:t xml:space="preserve"> kunnat </w:t>
      </w:r>
      <w:r w:rsidR="00A03DEB" w:rsidRPr="0062591A">
        <w:t>minska</w:t>
      </w:r>
      <w:r w:rsidR="00711925" w:rsidRPr="0062591A">
        <w:t xml:space="preserve"> interventionslagren.</w:t>
      </w:r>
    </w:p>
    <w:p w:rsidR="00CA408D" w:rsidRPr="0062591A" w:rsidRDefault="00711925" w:rsidP="00CA408D">
      <w:pPr>
        <w:spacing w:before="100" w:after="100"/>
      </w:pPr>
      <w:r w:rsidRPr="0062591A">
        <w:t>Under de senaste åren ha</w:t>
      </w:r>
      <w:r w:rsidR="000B0160" w:rsidRPr="0062591A">
        <w:t xml:space="preserve">r </w:t>
      </w:r>
      <w:r w:rsidR="00CC71FA" w:rsidRPr="0062591A">
        <w:t>den gemensamma jordbrukspolitiken</w:t>
      </w:r>
      <w:r w:rsidR="000B0160" w:rsidRPr="0062591A">
        <w:t xml:space="preserve"> </w:t>
      </w:r>
      <w:r w:rsidR="009B245E" w:rsidRPr="0062591A">
        <w:t>omarbetats avsevärt</w:t>
      </w:r>
      <w:r w:rsidR="007D7801" w:rsidRPr="0062591A">
        <w:t xml:space="preserve"> </w:t>
      </w:r>
      <w:r w:rsidR="000B0160" w:rsidRPr="0062591A">
        <w:t xml:space="preserve">och tyngdpunkten </w:t>
      </w:r>
      <w:r w:rsidR="009B245E" w:rsidRPr="0062591A">
        <w:t xml:space="preserve">har </w:t>
      </w:r>
      <w:r w:rsidR="000B0160" w:rsidRPr="0062591A">
        <w:t>förskjutits</w:t>
      </w:r>
      <w:r w:rsidR="007D7801" w:rsidRPr="0062591A">
        <w:t xml:space="preserve"> från det primära målet att höja produktiviteten till </w:t>
      </w:r>
      <w:r w:rsidR="000B0160" w:rsidRPr="0062591A">
        <w:t>att öka jordbrukets hållbarhet på lång sikt.</w:t>
      </w:r>
      <w:r w:rsidR="00CA408D" w:rsidRPr="0062591A">
        <w:t xml:space="preserve"> </w:t>
      </w:r>
      <w:r w:rsidR="00C07EFB" w:rsidRPr="0062591A">
        <w:t>Härvid</w:t>
      </w:r>
      <w:r w:rsidR="000B0160" w:rsidRPr="0062591A">
        <w:t xml:space="preserve"> har intervention som </w:t>
      </w:r>
      <w:r w:rsidR="00A03DEB" w:rsidRPr="0062591A">
        <w:t>en reguljär</w:t>
      </w:r>
      <w:r w:rsidR="000B0160" w:rsidRPr="0062591A">
        <w:t xml:space="preserve"> </w:t>
      </w:r>
      <w:r w:rsidR="00A03DEB" w:rsidRPr="0062591A">
        <w:t>metod</w:t>
      </w:r>
      <w:r w:rsidR="000B0160" w:rsidRPr="0062591A">
        <w:t xml:space="preserve"> helt tagits bort när det gäller vissa produkter, t.ex. olivolja, socker och majs</w:t>
      </w:r>
      <w:r w:rsidR="009B245E" w:rsidRPr="0062591A">
        <w:t>,</w:t>
      </w:r>
      <w:r w:rsidR="000B0160" w:rsidRPr="0062591A">
        <w:t xml:space="preserve"> </w:t>
      </w:r>
      <w:r w:rsidR="004A3578" w:rsidRPr="0062591A">
        <w:t xml:space="preserve">men </w:t>
      </w:r>
      <w:r w:rsidR="00B8188C" w:rsidRPr="0062591A">
        <w:t>håller</w:t>
      </w:r>
      <w:r w:rsidR="00C07EFB" w:rsidRPr="0062591A">
        <w:t xml:space="preserve"> i övrigt</w:t>
      </w:r>
      <w:r w:rsidR="00B8188C" w:rsidRPr="0062591A">
        <w:t xml:space="preserve"> på att</w:t>
      </w:r>
      <w:r w:rsidR="003146CE" w:rsidRPr="0062591A">
        <w:t xml:space="preserve"> återta</w:t>
      </w:r>
      <w:r w:rsidR="000B0160" w:rsidRPr="0062591A">
        <w:t xml:space="preserve"> sin ursprungliga roll</w:t>
      </w:r>
      <w:r w:rsidR="00254299" w:rsidRPr="0062591A">
        <w:t xml:space="preserve"> som ett säkerhetsnät.</w:t>
      </w:r>
      <w:r w:rsidR="00590AA0" w:rsidRPr="0062591A">
        <w:t xml:space="preserve"> </w:t>
      </w:r>
      <w:r w:rsidR="00CF0AEF" w:rsidRPr="0062591A">
        <w:t>Gemenskaps</w:t>
      </w:r>
      <w:r w:rsidR="00254299" w:rsidRPr="0062591A">
        <w:t>program</w:t>
      </w:r>
      <w:r w:rsidR="00A03DEB" w:rsidRPr="0062591A">
        <w:t>mets beroende av upp</w:t>
      </w:r>
      <w:r w:rsidR="00CF0AEF" w:rsidRPr="0062591A">
        <w:t>köp på marknaden för livsmedelsförsörjningen har därför</w:t>
      </w:r>
      <w:r w:rsidR="00CA408D" w:rsidRPr="0062591A">
        <w:t xml:space="preserve"> </w:t>
      </w:r>
      <w:r w:rsidR="00CF0AEF" w:rsidRPr="0062591A">
        <w:t xml:space="preserve">i </w:t>
      </w:r>
      <w:r w:rsidR="003146CE" w:rsidRPr="0062591A">
        <w:t>hög</w:t>
      </w:r>
      <w:r w:rsidR="00CF0AEF" w:rsidRPr="0062591A">
        <w:t xml:space="preserve"> grad ökat under åren</w:t>
      </w:r>
      <w:r w:rsidR="00A3343D" w:rsidRPr="0062591A">
        <w:t>.</w:t>
      </w:r>
    </w:p>
    <w:p w:rsidR="00A3343D" w:rsidRPr="0062591A" w:rsidRDefault="008A60E3" w:rsidP="00CA408D">
      <w:pPr>
        <w:spacing w:before="100" w:after="100"/>
      </w:pPr>
      <w:r w:rsidRPr="0062591A">
        <w:t>Europaparlamentet</w:t>
      </w:r>
      <w:r w:rsidR="00510068" w:rsidRPr="0062591A">
        <w:t xml:space="preserve"> </w:t>
      </w:r>
      <w:r w:rsidR="00A03DEB" w:rsidRPr="0062591A">
        <w:t>uttryckte</w:t>
      </w:r>
      <w:r w:rsidR="00510068" w:rsidRPr="0062591A">
        <w:t xml:space="preserve"> i sitt uttalande av den</w:t>
      </w:r>
      <w:r w:rsidR="00CF0AEF" w:rsidRPr="0062591A">
        <w:t xml:space="preserve"> 4 a</w:t>
      </w:r>
      <w:r w:rsidR="00DA6292" w:rsidRPr="0062591A">
        <w:t xml:space="preserve">pril 2006 </w:t>
      </w:r>
      <w:r w:rsidR="00C07EFB" w:rsidRPr="0062591A">
        <w:t>om leverans till</w:t>
      </w:r>
      <w:r w:rsidR="003146CE" w:rsidRPr="0062591A">
        <w:t xml:space="preserve"> de</w:t>
      </w:r>
      <w:r w:rsidR="00A03DEB" w:rsidRPr="0062591A">
        <w:t xml:space="preserve"> </w:t>
      </w:r>
      <w:r w:rsidR="00510068" w:rsidRPr="0062591A">
        <w:t>välgörenhets</w:t>
      </w:r>
      <w:r w:rsidR="009A49B8" w:rsidRPr="0062591A">
        <w:t xml:space="preserve">organisationer </w:t>
      </w:r>
      <w:r w:rsidR="00A03DEB" w:rsidRPr="0062591A">
        <w:t xml:space="preserve">som </w:t>
      </w:r>
      <w:r w:rsidR="003C6895" w:rsidRPr="0062591A">
        <w:t xml:space="preserve">utsetts </w:t>
      </w:r>
      <w:r w:rsidR="003146CE" w:rsidRPr="0062591A">
        <w:t xml:space="preserve">att </w:t>
      </w:r>
      <w:r w:rsidR="007B099B" w:rsidRPr="0062591A">
        <w:t>genomför</w:t>
      </w:r>
      <w:r w:rsidR="003146CE" w:rsidRPr="0062591A">
        <w:t>a</w:t>
      </w:r>
      <w:r w:rsidR="00326899" w:rsidRPr="0062591A">
        <w:t xml:space="preserve"> det</w:t>
      </w:r>
      <w:r w:rsidR="009A49B8" w:rsidRPr="0062591A">
        <w:t xml:space="preserve"> europeiska livsmedelstöds</w:t>
      </w:r>
      <w:r w:rsidR="00510068" w:rsidRPr="0062591A">
        <w:t>programmet</w:t>
      </w:r>
      <w:r w:rsidR="001A598C" w:rsidRPr="0062591A">
        <w:t xml:space="preserve"> </w:t>
      </w:r>
      <w:r w:rsidR="00B864EF" w:rsidRPr="0062591A">
        <w:t>för de sämst ställda</w:t>
      </w:r>
      <w:r w:rsidR="00A03DEB" w:rsidRPr="0062591A">
        <w:t xml:space="preserve"> </w:t>
      </w:r>
      <w:r w:rsidR="001C76C5" w:rsidRPr="0062591A">
        <w:t xml:space="preserve">sin </w:t>
      </w:r>
      <w:r w:rsidR="00A03DEB" w:rsidRPr="0062591A">
        <w:t>oro</w:t>
      </w:r>
      <w:r w:rsidR="00FD222C" w:rsidRPr="0062591A">
        <w:t xml:space="preserve"> för </w:t>
      </w:r>
      <w:r w:rsidR="004A3578" w:rsidRPr="0062591A">
        <w:t>programmet</w:t>
      </w:r>
      <w:r w:rsidR="00C07EFB" w:rsidRPr="0062591A">
        <w:t xml:space="preserve">s framtid </w:t>
      </w:r>
      <w:r w:rsidR="00FD222C" w:rsidRPr="0062591A">
        <w:t>och</w:t>
      </w:r>
      <w:r w:rsidR="00CA408D" w:rsidRPr="0062591A">
        <w:t xml:space="preserve"> </w:t>
      </w:r>
      <w:r w:rsidR="009F2D32" w:rsidRPr="0062591A">
        <w:t xml:space="preserve">uppmanade </w:t>
      </w:r>
      <w:r w:rsidR="00863965" w:rsidRPr="0062591A">
        <w:t xml:space="preserve">kommissionen och rådet </w:t>
      </w:r>
      <w:r w:rsidR="007B099B" w:rsidRPr="0062591A">
        <w:t>att</w:t>
      </w:r>
      <w:r w:rsidR="00C07EFB" w:rsidRPr="0062591A">
        <w:t xml:space="preserve"> permanenta programmet</w:t>
      </w:r>
      <w:r w:rsidR="004A3578" w:rsidRPr="0062591A">
        <w:t>,</w:t>
      </w:r>
      <w:r w:rsidR="00CC71FA" w:rsidRPr="0062591A">
        <w:t xml:space="preserve"> </w:t>
      </w:r>
      <w:r w:rsidR="003C6895" w:rsidRPr="0062591A">
        <w:t>som en bekräftelse på</w:t>
      </w:r>
      <w:r w:rsidR="00E12136" w:rsidRPr="0062591A">
        <w:t xml:space="preserve"> vikt</w:t>
      </w:r>
      <w:r w:rsidR="003C6895" w:rsidRPr="0062591A">
        <w:t xml:space="preserve">en av att </w:t>
      </w:r>
      <w:r w:rsidR="00686072" w:rsidRPr="0062591A">
        <w:t>tillgodose</w:t>
      </w:r>
      <w:r w:rsidR="005E7F46" w:rsidRPr="0062591A">
        <w:t xml:space="preserve"> livsmedel</w:t>
      </w:r>
      <w:r w:rsidR="004F2019" w:rsidRPr="0062591A">
        <w:t>behoven</w:t>
      </w:r>
      <w:r w:rsidR="009A49B8" w:rsidRPr="0062591A">
        <w:t xml:space="preserve"> för de sämst ställda</w:t>
      </w:r>
      <w:r w:rsidR="00FD13DE" w:rsidRPr="0062591A">
        <w:t>.</w:t>
      </w:r>
    </w:p>
    <w:p w:rsidR="007849F4" w:rsidRPr="0062591A" w:rsidRDefault="00686072" w:rsidP="00CA408D">
      <w:pPr>
        <w:spacing w:before="100" w:after="100"/>
      </w:pPr>
      <w:r w:rsidRPr="0062591A">
        <w:t>Mer nyligen</w:t>
      </w:r>
      <w:r w:rsidR="005E7F46" w:rsidRPr="0062591A">
        <w:t xml:space="preserve"> antog Europaparlamentet den 22 maj 2008 en resolution </w:t>
      </w:r>
      <w:r w:rsidR="003C6895" w:rsidRPr="0062591A">
        <w:t>om</w:t>
      </w:r>
      <w:r w:rsidR="005E7F46" w:rsidRPr="0062591A">
        <w:t xml:space="preserve"> de stigande</w:t>
      </w:r>
      <w:r w:rsidR="002B29B8" w:rsidRPr="0062591A">
        <w:t xml:space="preserve"> livsmedelspriserna inom EU och </w:t>
      </w:r>
      <w:r w:rsidR="007B099B" w:rsidRPr="0062591A">
        <w:t xml:space="preserve">i </w:t>
      </w:r>
      <w:r w:rsidR="002B29B8" w:rsidRPr="0062591A">
        <w:t xml:space="preserve">utvecklingsländerna. </w:t>
      </w:r>
      <w:r w:rsidR="00157F32" w:rsidRPr="0062591A">
        <w:t>Parlamentet b</w:t>
      </w:r>
      <w:r w:rsidR="009A49B8" w:rsidRPr="0062591A">
        <w:t>etonar där det</w:t>
      </w:r>
      <w:r w:rsidR="003C0385" w:rsidRPr="0062591A">
        <w:t xml:space="preserve"> grundläggande</w:t>
      </w:r>
      <w:r w:rsidR="009A49B8" w:rsidRPr="0062591A">
        <w:t xml:space="preserve"> i</w:t>
      </w:r>
      <w:r w:rsidR="00157F32" w:rsidRPr="0062591A">
        <w:t xml:space="preserve"> rätten till </w:t>
      </w:r>
      <w:r w:rsidR="007B099B" w:rsidRPr="0062591A">
        <w:t>livsmedel</w:t>
      </w:r>
      <w:r w:rsidR="00157F32" w:rsidRPr="0062591A">
        <w:t xml:space="preserve"> och vikten av att </w:t>
      </w:r>
      <w:r w:rsidRPr="0062591A">
        <w:t>förbättra villkoren för en ständig tillgång till livsmedel</w:t>
      </w:r>
      <w:r w:rsidR="009A49B8" w:rsidRPr="0062591A">
        <w:t xml:space="preserve"> för </w:t>
      </w:r>
      <w:r w:rsidR="00157F32" w:rsidRPr="0062591A">
        <w:t>alla människor för ett aktivt och hälsosamt liv.</w:t>
      </w:r>
    </w:p>
    <w:p w:rsidR="008467FC" w:rsidRPr="0062591A" w:rsidRDefault="002B29B8" w:rsidP="00CA408D">
      <w:pPr>
        <w:spacing w:before="100" w:after="100"/>
      </w:pPr>
      <w:r w:rsidRPr="0062591A">
        <w:t xml:space="preserve">Kommissionen har redan </w:t>
      </w:r>
      <w:r w:rsidR="003905B8" w:rsidRPr="0062591A">
        <w:t>erkänt</w:t>
      </w:r>
      <w:r w:rsidR="00E12136" w:rsidRPr="0062591A">
        <w:t xml:space="preserve"> </w:t>
      </w:r>
      <w:r w:rsidR="00E54173" w:rsidRPr="0062591A">
        <w:t>vikten av</w:t>
      </w:r>
      <w:r w:rsidR="00F3087F" w:rsidRPr="0062591A">
        <w:t xml:space="preserve"> denna ordning</w:t>
      </w:r>
      <w:r w:rsidR="002D5592" w:rsidRPr="0062591A">
        <w:t xml:space="preserve"> i sitt meddelande ”De stigande livsmedelspriserna – Riktlinjer för EU:s agerande” av den 20 maj 2009</w:t>
      </w:r>
      <w:r w:rsidR="008467FC" w:rsidRPr="0062591A">
        <w:t xml:space="preserve">. </w:t>
      </w:r>
      <w:r w:rsidR="00E54173" w:rsidRPr="0062591A">
        <w:t>I sitt tal till parlamentet den 18 juni 2008 tillkännagav kommissionens ordförande att kommissionen förutser en ökning av budgeten för detta initiativ med två tredjedelar</w:t>
      </w:r>
      <w:r w:rsidR="008467FC" w:rsidRPr="0062591A">
        <w:t>.</w:t>
      </w:r>
    </w:p>
    <w:p w:rsidR="00CA408D" w:rsidRPr="0062591A" w:rsidRDefault="00157F32" w:rsidP="00300576">
      <w:pPr>
        <w:spacing w:before="100" w:after="100"/>
      </w:pPr>
      <w:r w:rsidRPr="0062591A">
        <w:t xml:space="preserve">– Samråd med berörda parter </w:t>
      </w:r>
      <w:r w:rsidR="00E12136" w:rsidRPr="0062591A">
        <w:t>och konsekvensbedömning</w:t>
      </w:r>
    </w:p>
    <w:p w:rsidR="00081DEF" w:rsidRPr="0062591A" w:rsidRDefault="00314761" w:rsidP="00CA408D">
      <w:pPr>
        <w:spacing w:before="100" w:after="100"/>
      </w:pPr>
      <w:r w:rsidRPr="0062591A">
        <w:t>Et</w:t>
      </w:r>
      <w:r w:rsidR="00245ED7" w:rsidRPr="0062591A">
        <w:t xml:space="preserve">t </w:t>
      </w:r>
      <w:r w:rsidR="001D7940" w:rsidRPr="0062591A">
        <w:t>Internetbaserat</w:t>
      </w:r>
      <w:r w:rsidRPr="0062591A">
        <w:t xml:space="preserve"> offentligt samråd om geme</w:t>
      </w:r>
      <w:r w:rsidR="00245ED7" w:rsidRPr="0062591A">
        <w:t xml:space="preserve">nskapens </w:t>
      </w:r>
      <w:r w:rsidR="00F235D5" w:rsidRPr="0062591A">
        <w:t>livsmedelutdelningsprogram</w:t>
      </w:r>
      <w:r w:rsidRPr="0062591A">
        <w:t xml:space="preserve"> fick ett stort gensvar</w:t>
      </w:r>
      <w:r w:rsidR="00D05D82" w:rsidRPr="0062591A">
        <w:t>. Man gav i svaren ett överväldigande stöd för att programmet skulle fortsätta.</w:t>
      </w:r>
      <w:r w:rsidR="00CA408D" w:rsidRPr="0062591A">
        <w:t xml:space="preserve"> </w:t>
      </w:r>
      <w:r w:rsidR="00157F32" w:rsidRPr="0062591A">
        <w:t xml:space="preserve">Vid två workshops som ägde rum den 11 april och den 15 juli 2008 </w:t>
      </w:r>
      <w:r w:rsidR="00F3087F" w:rsidRPr="0062591A">
        <w:t>bad</w:t>
      </w:r>
      <w:r w:rsidR="00157F32" w:rsidRPr="0062591A">
        <w:t xml:space="preserve"> man </w:t>
      </w:r>
      <w:r w:rsidR="00F3087F" w:rsidRPr="0062591A">
        <w:t>om</w:t>
      </w:r>
      <w:r w:rsidR="00157F32" w:rsidRPr="0062591A">
        <w:t xml:space="preserve"> förslag från de välgörenhetsorganisationer som </w:t>
      </w:r>
      <w:r w:rsidR="00E42286" w:rsidRPr="0062591A">
        <w:t>arbetar med</w:t>
      </w:r>
      <w:r w:rsidR="00081DEF" w:rsidRPr="0062591A">
        <w:t xml:space="preserve"> </w:t>
      </w:r>
      <w:r w:rsidR="00E12136" w:rsidRPr="0062591A">
        <w:t>utdelning</w:t>
      </w:r>
      <w:r w:rsidR="004F2019" w:rsidRPr="0062591A">
        <w:t xml:space="preserve"> av livsmedel</w:t>
      </w:r>
      <w:r w:rsidR="00F3087F" w:rsidRPr="0062591A">
        <w:t xml:space="preserve"> i medlemsstaterna</w:t>
      </w:r>
      <w:r w:rsidR="00D15155" w:rsidRPr="0062591A">
        <w:t xml:space="preserve"> </w:t>
      </w:r>
      <w:r w:rsidR="00157F32" w:rsidRPr="0062591A">
        <w:t>och de n</w:t>
      </w:r>
      <w:r w:rsidR="004F2019" w:rsidRPr="0062591A">
        <w:t xml:space="preserve">ationella myndigheterna </w:t>
      </w:r>
      <w:r w:rsidR="00AF4542" w:rsidRPr="0062591A">
        <w:t>lämnade</w:t>
      </w:r>
      <w:r w:rsidR="00157F32" w:rsidRPr="0062591A">
        <w:t xml:space="preserve"> inom ramen för Förvaltningskommittén för den gemensamma organisationen av jordbruksmarknaderna sina synpunkter på genomförandet av programmet.</w:t>
      </w:r>
    </w:p>
    <w:p w:rsidR="00CA408D" w:rsidRPr="0062591A" w:rsidRDefault="0087213D" w:rsidP="00CA408D">
      <w:pPr>
        <w:spacing w:before="100" w:after="100"/>
      </w:pPr>
      <w:r w:rsidRPr="0062591A">
        <w:t xml:space="preserve">Kommissionen har i enlighet med sitt åtagande att förbättra </w:t>
      </w:r>
      <w:r w:rsidR="00E42286" w:rsidRPr="0062591A">
        <w:t>lagstiftningen</w:t>
      </w:r>
      <w:r w:rsidRPr="0062591A">
        <w:t xml:space="preserve"> bedömt </w:t>
      </w:r>
      <w:r w:rsidR="00081DEF" w:rsidRPr="0062591A">
        <w:t xml:space="preserve">konsekvenserna </w:t>
      </w:r>
      <w:r w:rsidRPr="0062591A">
        <w:t>av fyra möjliga alternativ</w:t>
      </w:r>
      <w:r w:rsidR="00CD0AA0" w:rsidRPr="0062591A">
        <w:t>:</w:t>
      </w:r>
      <w:r w:rsidR="00327330" w:rsidRPr="0062591A">
        <w:t xml:space="preserve"> </w:t>
      </w:r>
      <w:r w:rsidR="00CD0AA0" w:rsidRPr="0062591A">
        <w:t>”</w:t>
      </w:r>
      <w:r w:rsidR="00327330" w:rsidRPr="0062591A">
        <w:t>s</w:t>
      </w:r>
      <w:r w:rsidR="00CA408D" w:rsidRPr="0062591A">
        <w:t>tatus quo</w:t>
      </w:r>
      <w:r w:rsidR="00CD0AA0" w:rsidRPr="0062591A">
        <w:t>”</w:t>
      </w:r>
      <w:r w:rsidR="009E3991" w:rsidRPr="0062591A">
        <w:t>,</w:t>
      </w:r>
      <w:r w:rsidR="00CA408D" w:rsidRPr="0062591A">
        <w:t xml:space="preserve"> </w:t>
      </w:r>
      <w:r w:rsidRPr="0062591A">
        <w:t xml:space="preserve">där interventionslagren förblir den enda </w:t>
      </w:r>
      <w:r w:rsidR="009A49B8" w:rsidRPr="0062591A">
        <w:t>bestående</w:t>
      </w:r>
      <w:r w:rsidR="00E12136" w:rsidRPr="0062591A">
        <w:t xml:space="preserve"> </w:t>
      </w:r>
      <w:r w:rsidRPr="0062591A">
        <w:t>källan till livsmedel</w:t>
      </w:r>
      <w:r w:rsidR="00354910" w:rsidRPr="0062591A">
        <w:t>,</w:t>
      </w:r>
      <w:r w:rsidR="00CA408D" w:rsidRPr="0062591A">
        <w:t xml:space="preserve"> </w:t>
      </w:r>
      <w:r w:rsidR="004D182E" w:rsidRPr="0062591A">
        <w:t>”</w:t>
      </w:r>
      <w:r w:rsidR="004F3FBA" w:rsidRPr="0062591A">
        <w:t xml:space="preserve">interventionslager, kompletterat med </w:t>
      </w:r>
      <w:r w:rsidR="00327330" w:rsidRPr="0062591A">
        <w:t>u</w:t>
      </w:r>
      <w:r w:rsidRPr="0062591A">
        <w:t>ppköp på marknaden</w:t>
      </w:r>
      <w:r w:rsidR="004F3FBA" w:rsidRPr="0062591A">
        <w:t xml:space="preserve">”, som bygger på uttag från interventionslagren, kompletterat med uppköp på marknaden, </w:t>
      </w:r>
      <w:r w:rsidR="004D182E" w:rsidRPr="0062591A">
        <w:t>”</w:t>
      </w:r>
      <w:r w:rsidR="00327330" w:rsidRPr="0062591A">
        <w:t>enbart uppköp på marknaden</w:t>
      </w:r>
      <w:r w:rsidR="004D182E" w:rsidRPr="0062591A">
        <w:t>”</w:t>
      </w:r>
      <w:r w:rsidR="009E3991" w:rsidRPr="0062591A">
        <w:t>,</w:t>
      </w:r>
      <w:r w:rsidR="00CA408D" w:rsidRPr="0062591A">
        <w:t xml:space="preserve"> </w:t>
      </w:r>
      <w:r w:rsidR="00327330" w:rsidRPr="0062591A">
        <w:t>i de fall då utnyttjandet av interventi</w:t>
      </w:r>
      <w:r w:rsidR="00326899" w:rsidRPr="0062591A">
        <w:t>onslagren</w:t>
      </w:r>
      <w:r w:rsidR="00327330" w:rsidRPr="0062591A">
        <w:t xml:space="preserve"> inte längre är möjligt</w:t>
      </w:r>
      <w:r w:rsidR="009E3991" w:rsidRPr="0062591A">
        <w:t xml:space="preserve"> </w:t>
      </w:r>
      <w:r w:rsidR="00327330" w:rsidRPr="0062591A">
        <w:t>och</w:t>
      </w:r>
      <w:r w:rsidR="00CA408D" w:rsidRPr="0062591A">
        <w:t xml:space="preserve"> </w:t>
      </w:r>
      <w:r w:rsidR="004D182E" w:rsidRPr="0062591A">
        <w:t>”</w:t>
      </w:r>
      <w:r w:rsidR="009868B0" w:rsidRPr="0062591A">
        <w:t>upphörande av livsmedels</w:t>
      </w:r>
      <w:r w:rsidR="00081DEF" w:rsidRPr="0062591A">
        <w:t>utdelningen</w:t>
      </w:r>
      <w:r w:rsidR="004D182E" w:rsidRPr="0062591A">
        <w:t>”</w:t>
      </w:r>
      <w:r w:rsidR="004F2019" w:rsidRPr="0062591A">
        <w:t>,</w:t>
      </w:r>
      <w:r w:rsidR="00CA408D" w:rsidRPr="0062591A">
        <w:t xml:space="preserve"> </w:t>
      </w:r>
      <w:r w:rsidR="00326899" w:rsidRPr="0062591A">
        <w:t>då</w:t>
      </w:r>
      <w:r w:rsidR="00245ED7" w:rsidRPr="0062591A">
        <w:t xml:space="preserve"> </w:t>
      </w:r>
      <w:r w:rsidR="009868B0" w:rsidRPr="0062591A">
        <w:t xml:space="preserve">programmet antingen </w:t>
      </w:r>
      <w:r w:rsidR="00081DEF" w:rsidRPr="0062591A">
        <w:t xml:space="preserve">successivt </w:t>
      </w:r>
      <w:r w:rsidR="009868B0" w:rsidRPr="0062591A">
        <w:t>fasas ut eller avslutas</w:t>
      </w:r>
      <w:r w:rsidR="00CA408D" w:rsidRPr="0062591A">
        <w:t xml:space="preserve">. </w:t>
      </w:r>
      <w:r w:rsidR="009868B0" w:rsidRPr="0062591A">
        <w:t xml:space="preserve">Vid </w:t>
      </w:r>
      <w:r w:rsidR="00FF4485" w:rsidRPr="0062591A">
        <w:t>konsekvens</w:t>
      </w:r>
      <w:r w:rsidR="009868B0" w:rsidRPr="0062591A">
        <w:t>bedömningen kom man fram till att det andra och tredje alternativet bäst uppfyller de angivna målen</w:t>
      </w:r>
      <w:r w:rsidR="00FD13DE" w:rsidRPr="0062591A">
        <w:t>.</w:t>
      </w:r>
    </w:p>
    <w:p w:rsidR="00CA408D" w:rsidRPr="0062591A" w:rsidRDefault="00BE6046" w:rsidP="00BE6046">
      <w:pPr>
        <w:pStyle w:val="ManualHeading1"/>
      </w:pPr>
      <w:r w:rsidRPr="0062591A">
        <w:t>2.</w:t>
      </w:r>
      <w:r w:rsidRPr="0062591A">
        <w:tab/>
      </w:r>
      <w:r w:rsidR="00245ED7" w:rsidRPr="0062591A">
        <w:t>A</w:t>
      </w:r>
      <w:r w:rsidRPr="0062591A">
        <w:t>lternativa förslag</w:t>
      </w:r>
    </w:p>
    <w:p w:rsidR="00CA408D" w:rsidRPr="0062591A" w:rsidRDefault="00157F32" w:rsidP="00CA408D">
      <w:pPr>
        <w:spacing w:before="100" w:after="100"/>
      </w:pPr>
      <w:r w:rsidRPr="0062591A">
        <w:t>Mot denna bakgrund</w:t>
      </w:r>
      <w:r w:rsidR="009A49B8" w:rsidRPr="0062591A">
        <w:t xml:space="preserve"> föreslår kommissionen</w:t>
      </w:r>
      <w:r w:rsidR="00341A67" w:rsidRPr="0062591A">
        <w:t xml:space="preserve"> en</w:t>
      </w:r>
      <w:r w:rsidRPr="0062591A">
        <w:t xml:space="preserve"> revidering av livsmedel</w:t>
      </w:r>
      <w:r w:rsidR="00770E57" w:rsidRPr="0062591A">
        <w:t>sutdelnings</w:t>
      </w:r>
      <w:r w:rsidRPr="0062591A">
        <w:t>program</w:t>
      </w:r>
      <w:r w:rsidR="00961105" w:rsidRPr="0062591A">
        <w:t>met</w:t>
      </w:r>
      <w:r w:rsidR="009A49B8" w:rsidRPr="0062591A">
        <w:t xml:space="preserve"> enligt något av följande alternativ</w:t>
      </w:r>
      <w:r w:rsidRPr="0062591A">
        <w:t>:</w:t>
      </w:r>
    </w:p>
    <w:p w:rsidR="00CA408D" w:rsidRPr="0062591A" w:rsidRDefault="00CA408D" w:rsidP="00CA408D">
      <w:pPr>
        <w:pStyle w:val="Tiret0"/>
        <w:spacing w:before="0"/>
        <w:ind w:left="851" w:hanging="851"/>
        <w:rPr>
          <w:b/>
          <w:i/>
        </w:rPr>
      </w:pPr>
      <w:r w:rsidRPr="0062591A">
        <w:rPr>
          <w:b/>
        </w:rPr>
        <w:t>T</w:t>
      </w:r>
      <w:r w:rsidR="001C456E" w:rsidRPr="0062591A">
        <w:rPr>
          <w:b/>
        </w:rPr>
        <w:t xml:space="preserve">vå källor till </w:t>
      </w:r>
      <w:r w:rsidR="00341A67" w:rsidRPr="0062591A">
        <w:rPr>
          <w:b/>
        </w:rPr>
        <w:t>leverans</w:t>
      </w:r>
      <w:r w:rsidRPr="0062591A">
        <w:rPr>
          <w:b/>
        </w:rPr>
        <w:t xml:space="preserve">. </w:t>
      </w:r>
      <w:r w:rsidR="001C456E" w:rsidRPr="0062591A">
        <w:t xml:space="preserve">Livsmedel kan </w:t>
      </w:r>
      <w:r w:rsidR="00081DEF" w:rsidRPr="0062591A">
        <w:t>antingen tas ut</w:t>
      </w:r>
      <w:r w:rsidR="00DA73F6" w:rsidRPr="0062591A">
        <w:t xml:space="preserve"> från interventionslager eller </w:t>
      </w:r>
      <w:r w:rsidR="00081DEF" w:rsidRPr="0062591A">
        <w:t>köpas upp på</w:t>
      </w:r>
      <w:r w:rsidR="00DA73F6" w:rsidRPr="0062591A">
        <w:t xml:space="preserve"> marknaden.</w:t>
      </w:r>
      <w:r w:rsidRPr="0062591A">
        <w:t xml:space="preserve"> </w:t>
      </w:r>
      <w:r w:rsidR="00DA73F6" w:rsidRPr="0062591A">
        <w:t xml:space="preserve">Det senare </w:t>
      </w:r>
      <w:r w:rsidR="009A49B8" w:rsidRPr="0062591A">
        <w:t>kommer</w:t>
      </w:r>
      <w:r w:rsidR="00D15155" w:rsidRPr="0062591A">
        <w:t xml:space="preserve"> </w:t>
      </w:r>
      <w:r w:rsidR="004F2019" w:rsidRPr="0062591A">
        <w:t xml:space="preserve">då </w:t>
      </w:r>
      <w:r w:rsidR="00D15155" w:rsidRPr="0062591A">
        <w:t>inte</w:t>
      </w:r>
      <w:r w:rsidR="009A49B8" w:rsidRPr="0062591A">
        <w:t xml:space="preserve"> att</w:t>
      </w:r>
      <w:r w:rsidR="00D15155" w:rsidRPr="0062591A">
        <w:t xml:space="preserve"> längre</w:t>
      </w:r>
      <w:r w:rsidR="00081DEF" w:rsidRPr="0062591A">
        <w:t xml:space="preserve"> </w:t>
      </w:r>
      <w:r w:rsidR="009A49B8" w:rsidRPr="0062591A">
        <w:t xml:space="preserve">vara </w:t>
      </w:r>
      <w:r w:rsidR="00DA73F6" w:rsidRPr="0062591A">
        <w:t>begränsat till</w:t>
      </w:r>
      <w:r w:rsidR="00264B79" w:rsidRPr="0062591A">
        <w:t xml:space="preserve"> </w:t>
      </w:r>
      <w:r w:rsidR="00341A67" w:rsidRPr="0062591A">
        <w:t xml:space="preserve">sådana </w:t>
      </w:r>
      <w:r w:rsidR="00264B79" w:rsidRPr="0062591A">
        <w:t xml:space="preserve">situationer då det </w:t>
      </w:r>
      <w:r w:rsidR="00F3087F" w:rsidRPr="0062591A">
        <w:t>för tillfället</w:t>
      </w:r>
      <w:r w:rsidR="00264B79" w:rsidRPr="0062591A">
        <w:t xml:space="preserve"> inte finns tillgång till</w:t>
      </w:r>
      <w:r w:rsidR="009A49B8" w:rsidRPr="0062591A">
        <w:t xml:space="preserve"> produkter i</w:t>
      </w:r>
      <w:r w:rsidRPr="0062591A">
        <w:t xml:space="preserve"> </w:t>
      </w:r>
      <w:r w:rsidR="009A49B8" w:rsidRPr="0062591A">
        <w:t>interventionslagren</w:t>
      </w:r>
      <w:r w:rsidRPr="0062591A">
        <w:t>.</w:t>
      </w:r>
      <w:r w:rsidR="005B6F75" w:rsidRPr="0062591A">
        <w:t xml:space="preserve"> </w:t>
      </w:r>
      <w:r w:rsidR="00264B79" w:rsidRPr="0062591A">
        <w:t>Utnyttjandet av lämpliga interventionslager kommer dock att priorite</w:t>
      </w:r>
      <w:r w:rsidR="00DA6A72" w:rsidRPr="0062591A">
        <w:t>ras</w:t>
      </w:r>
      <w:r w:rsidR="00F3087F" w:rsidRPr="0062591A">
        <w:t>,</w:t>
      </w:r>
      <w:r w:rsidR="00DA6A72" w:rsidRPr="0062591A">
        <w:t xml:space="preserve"> </w:t>
      </w:r>
      <w:r w:rsidR="0003195C" w:rsidRPr="0062591A">
        <w:t>då</w:t>
      </w:r>
      <w:r w:rsidR="00264B79" w:rsidRPr="0062591A">
        <w:t xml:space="preserve"> sådana finns att tillgå.</w:t>
      </w:r>
    </w:p>
    <w:p w:rsidR="00CA408D" w:rsidRPr="0062591A" w:rsidRDefault="00DA73F6" w:rsidP="00CA408D">
      <w:pPr>
        <w:pStyle w:val="Tiret0"/>
        <w:spacing w:before="0"/>
        <w:ind w:left="851" w:hanging="851"/>
        <w:rPr>
          <w:b/>
          <w:i/>
        </w:rPr>
      </w:pPr>
      <w:r w:rsidRPr="0062591A">
        <w:rPr>
          <w:b/>
        </w:rPr>
        <w:t>Större variation när det gäller det li</w:t>
      </w:r>
      <w:r w:rsidR="00081DEF" w:rsidRPr="0062591A">
        <w:rPr>
          <w:b/>
        </w:rPr>
        <w:t>vsmedel som delas</w:t>
      </w:r>
      <w:r w:rsidR="00D15155" w:rsidRPr="0062591A">
        <w:rPr>
          <w:b/>
        </w:rPr>
        <w:t xml:space="preserve"> </w:t>
      </w:r>
      <w:r w:rsidR="00081DEF" w:rsidRPr="0062591A">
        <w:rPr>
          <w:b/>
        </w:rPr>
        <w:t>ut</w:t>
      </w:r>
      <w:r w:rsidR="00CA408D" w:rsidRPr="0062591A">
        <w:rPr>
          <w:b/>
        </w:rPr>
        <w:t>.</w:t>
      </w:r>
      <w:r w:rsidR="00CA408D" w:rsidRPr="0062591A">
        <w:t xml:space="preserve"> </w:t>
      </w:r>
      <w:r w:rsidR="00264B79" w:rsidRPr="0062591A">
        <w:t>För att förbättra näringsbalansen i det livsmedel som delas ut inom ramen för programmet</w:t>
      </w:r>
      <w:r w:rsidR="00CA408D" w:rsidRPr="0062591A">
        <w:t>,</w:t>
      </w:r>
      <w:r w:rsidR="00DA6A72" w:rsidRPr="0062591A">
        <w:t xml:space="preserve"> </w:t>
      </w:r>
      <w:r w:rsidR="00081DEF" w:rsidRPr="0062591A">
        <w:t>kommer</w:t>
      </w:r>
      <w:r w:rsidR="00264B79" w:rsidRPr="0062591A">
        <w:t xml:space="preserve"> de </w:t>
      </w:r>
      <w:r w:rsidR="00FF4485" w:rsidRPr="0062591A">
        <w:t>utdelade</w:t>
      </w:r>
      <w:r w:rsidR="00264B79" w:rsidRPr="0062591A">
        <w:t xml:space="preserve"> produkterna inte längre </w:t>
      </w:r>
      <w:r w:rsidR="0069275D" w:rsidRPr="0062591A">
        <w:t xml:space="preserve">att </w:t>
      </w:r>
      <w:r w:rsidR="00264B79" w:rsidRPr="0062591A">
        <w:t>vara begränsade till sådana</w:t>
      </w:r>
      <w:r w:rsidR="00226448" w:rsidRPr="0062591A">
        <w:t xml:space="preserve"> </w:t>
      </w:r>
      <w:r w:rsidR="00081DEF" w:rsidRPr="0062591A">
        <w:t xml:space="preserve">produkter </w:t>
      </w:r>
      <w:r w:rsidR="00226448" w:rsidRPr="0062591A">
        <w:t xml:space="preserve">för vilka intervention </w:t>
      </w:r>
      <w:r w:rsidR="00F3087F" w:rsidRPr="0062591A">
        <w:t>kan tillämpas</w:t>
      </w:r>
      <w:r w:rsidR="00CA408D" w:rsidRPr="0062591A">
        <w:t xml:space="preserve">. </w:t>
      </w:r>
      <w:r w:rsidR="0069275D" w:rsidRPr="0062591A">
        <w:t>Livsmedlet</w:t>
      </w:r>
      <w:r w:rsidR="00081DEF" w:rsidRPr="0062591A">
        <w:t xml:space="preserve"> välj</w:t>
      </w:r>
      <w:r w:rsidR="00157F32" w:rsidRPr="0062591A">
        <w:t xml:space="preserve">s ut av myndigheterna i medlemsstaterna på grundval av kriterier för näringsvärde och delas ut i samarbete med parterna </w:t>
      </w:r>
      <w:r w:rsidR="00226448" w:rsidRPr="0062591A">
        <w:t>i det civila samhället</w:t>
      </w:r>
      <w:r w:rsidR="00157F32" w:rsidRPr="0062591A">
        <w:t>.</w:t>
      </w:r>
    </w:p>
    <w:p w:rsidR="00CA408D" w:rsidRPr="0062591A" w:rsidRDefault="009E3991" w:rsidP="005E7097">
      <w:pPr>
        <w:pStyle w:val="Tiret0"/>
        <w:spacing w:before="0"/>
        <w:ind w:left="851" w:hanging="851"/>
        <w:rPr>
          <w:b/>
          <w:i/>
          <w:strike/>
        </w:rPr>
      </w:pPr>
      <w:r w:rsidRPr="0062591A">
        <w:rPr>
          <w:b/>
        </w:rPr>
        <w:t>L</w:t>
      </w:r>
      <w:r w:rsidR="00DA73F6" w:rsidRPr="0062591A">
        <w:rPr>
          <w:b/>
        </w:rPr>
        <w:t>ångsiktigt perspektiv</w:t>
      </w:r>
      <w:r w:rsidR="00CA408D" w:rsidRPr="0062591A">
        <w:rPr>
          <w:b/>
        </w:rPr>
        <w:t xml:space="preserve">. </w:t>
      </w:r>
      <w:r w:rsidR="00DA6A72" w:rsidRPr="0062591A">
        <w:t xml:space="preserve">Åtgärder för </w:t>
      </w:r>
      <w:r w:rsidR="0003195C" w:rsidRPr="0062591A">
        <w:t>utdelningen</w:t>
      </w:r>
      <w:r w:rsidR="00226448" w:rsidRPr="0062591A">
        <w:t xml:space="preserve"> av livsmedel</w:t>
      </w:r>
      <w:r w:rsidR="00DA6A72" w:rsidRPr="0062591A">
        <w:t xml:space="preserve"> kräver </w:t>
      </w:r>
      <w:r w:rsidR="006B1FDD" w:rsidRPr="0062591A">
        <w:t xml:space="preserve">en </w:t>
      </w:r>
      <w:r w:rsidR="00DA6A72" w:rsidRPr="0062591A">
        <w:t xml:space="preserve">långsiktig planering och en omsorgsfull förberedelse </w:t>
      </w:r>
      <w:r w:rsidR="00E12136" w:rsidRPr="0062591A">
        <w:t>av</w:t>
      </w:r>
      <w:r w:rsidR="00DA6A72" w:rsidRPr="0062591A">
        <w:t xml:space="preserve"> de nationel</w:t>
      </w:r>
      <w:r w:rsidR="00226448" w:rsidRPr="0062591A">
        <w:t xml:space="preserve">la myndigheterna och de berörda </w:t>
      </w:r>
      <w:r w:rsidR="005547DD" w:rsidRPr="0062591A">
        <w:t>parterna i det civila samhället</w:t>
      </w:r>
      <w:r w:rsidR="00CA408D" w:rsidRPr="0062591A">
        <w:t xml:space="preserve">. </w:t>
      </w:r>
      <w:r w:rsidR="00DC5F5B" w:rsidRPr="0062591A">
        <w:t>Fö</w:t>
      </w:r>
      <w:r w:rsidR="00A1301B" w:rsidRPr="0062591A">
        <w:t xml:space="preserve">r att öka effektiviteten </w:t>
      </w:r>
      <w:r w:rsidR="009A49B8" w:rsidRPr="0062591A">
        <w:t>kommer</w:t>
      </w:r>
      <w:r w:rsidR="00A1301B" w:rsidRPr="0062591A">
        <w:t xml:space="preserve"> </w:t>
      </w:r>
      <w:r w:rsidR="00DC5F5B" w:rsidRPr="0062591A">
        <w:t>gemenskapens livsmedels</w:t>
      </w:r>
      <w:r w:rsidR="0069275D" w:rsidRPr="0062591A">
        <w:t>utdelnings</w:t>
      </w:r>
      <w:r w:rsidR="00DC5F5B" w:rsidRPr="0062591A">
        <w:t>program</w:t>
      </w:r>
      <w:r w:rsidR="009A49B8" w:rsidRPr="0062591A">
        <w:t xml:space="preserve"> att</w:t>
      </w:r>
      <w:r w:rsidR="00DC5F5B" w:rsidRPr="0062591A">
        <w:t xml:space="preserve"> inrättas för tre år</w:t>
      </w:r>
      <w:r w:rsidR="00CA408D" w:rsidRPr="0062591A">
        <w:t xml:space="preserve">. </w:t>
      </w:r>
      <w:r w:rsidR="00DC5F5B" w:rsidRPr="0062591A">
        <w:t xml:space="preserve">Stödbeloppen för det andra och tredje året </w:t>
      </w:r>
      <w:r w:rsidR="009A49B8" w:rsidRPr="0062591A">
        <w:t>kommer</w:t>
      </w:r>
      <w:r w:rsidR="00DC5F5B" w:rsidRPr="0062591A">
        <w:t xml:space="preserve"> enbart </w:t>
      </w:r>
      <w:r w:rsidR="009A49B8" w:rsidRPr="0062591A">
        <w:t xml:space="preserve">att vara </w:t>
      </w:r>
      <w:r w:rsidR="00DC5F5B" w:rsidRPr="0062591A">
        <w:t>vägledande och måste senare bekräftas av budgetmyndigheten.</w:t>
      </w:r>
    </w:p>
    <w:p w:rsidR="00CA408D" w:rsidRPr="0062591A" w:rsidRDefault="00DA73F6" w:rsidP="00CA408D">
      <w:pPr>
        <w:pStyle w:val="Tiret0"/>
        <w:spacing w:before="0"/>
        <w:ind w:left="851" w:hanging="851"/>
        <w:rPr>
          <w:i/>
        </w:rPr>
      </w:pPr>
      <w:r w:rsidRPr="0062591A">
        <w:rPr>
          <w:b/>
        </w:rPr>
        <w:t>Tydligare prioriteringar</w:t>
      </w:r>
      <w:r w:rsidR="00CA408D" w:rsidRPr="0062591A">
        <w:rPr>
          <w:b/>
        </w:rPr>
        <w:t>.</w:t>
      </w:r>
      <w:r w:rsidR="00CA408D" w:rsidRPr="0062591A">
        <w:t xml:space="preserve"> M</w:t>
      </w:r>
      <w:r w:rsidR="00A12589" w:rsidRPr="0062591A">
        <w:t>edlemsstaterna</w:t>
      </w:r>
      <w:r w:rsidR="00DC5F5B" w:rsidRPr="0062591A">
        <w:t xml:space="preserve"> basera</w:t>
      </w:r>
      <w:r w:rsidR="00A12589" w:rsidRPr="0062591A">
        <w:t>r</w:t>
      </w:r>
      <w:r w:rsidR="00DC5F5B" w:rsidRPr="0062591A">
        <w:t xml:space="preserve"> sina önskemål om stöd </w:t>
      </w:r>
      <w:r w:rsidR="005A5FAF" w:rsidRPr="0062591A">
        <w:t xml:space="preserve">på nationella </w:t>
      </w:r>
      <w:r w:rsidR="00645749" w:rsidRPr="0062591A">
        <w:t>livsmedelsutdelningsprogram</w:t>
      </w:r>
      <w:r w:rsidR="006B1FDD" w:rsidRPr="0062591A">
        <w:t xml:space="preserve"> och ange</w:t>
      </w:r>
      <w:r w:rsidR="00645749" w:rsidRPr="0062591A">
        <w:t>r</w:t>
      </w:r>
      <w:r w:rsidR="005A5FAF" w:rsidRPr="0062591A">
        <w:t xml:space="preserve"> syften och prioriteringar när det gäller </w:t>
      </w:r>
      <w:r w:rsidR="00226448" w:rsidRPr="0062591A">
        <w:t>utdelningen</w:t>
      </w:r>
      <w:r w:rsidR="005A5FAF" w:rsidRPr="0062591A">
        <w:t xml:space="preserve"> till de sämst ställda.</w:t>
      </w:r>
    </w:p>
    <w:p w:rsidR="00CA408D" w:rsidRPr="0062591A" w:rsidRDefault="00DA73F6" w:rsidP="003921A3">
      <w:pPr>
        <w:pStyle w:val="Tiret0"/>
        <w:tabs>
          <w:tab w:val="left" w:pos="4564"/>
        </w:tabs>
        <w:spacing w:before="0"/>
        <w:ind w:left="851" w:hanging="851"/>
        <w:rPr>
          <w:i/>
        </w:rPr>
      </w:pPr>
      <w:r w:rsidRPr="0062591A">
        <w:rPr>
          <w:b/>
        </w:rPr>
        <w:t>Samfinansiering</w:t>
      </w:r>
      <w:r w:rsidR="00CA408D" w:rsidRPr="0062591A">
        <w:rPr>
          <w:b/>
        </w:rPr>
        <w:t>.</w:t>
      </w:r>
      <w:r w:rsidR="00CA408D" w:rsidRPr="0062591A">
        <w:t xml:space="preserve"> </w:t>
      </w:r>
      <w:r w:rsidR="00F3087F" w:rsidRPr="0062591A">
        <w:t>Genom</w:t>
      </w:r>
      <w:r w:rsidR="005A5FAF" w:rsidRPr="0062591A">
        <w:t xml:space="preserve"> samfinansiering</w:t>
      </w:r>
      <w:r w:rsidR="00F3087F" w:rsidRPr="0062591A">
        <w:t xml:space="preserve"> </w:t>
      </w:r>
      <w:r w:rsidR="0083267A" w:rsidRPr="0062591A">
        <w:t>understryker man</w:t>
      </w:r>
      <w:r w:rsidR="00B02B96" w:rsidRPr="0062591A">
        <w:t xml:space="preserve"> sammanhållningsdimensionen i </w:t>
      </w:r>
      <w:r w:rsidR="00F3087F" w:rsidRPr="0062591A">
        <w:t>ordningen</w:t>
      </w:r>
      <w:r w:rsidR="009E3991" w:rsidRPr="0062591A">
        <w:t xml:space="preserve">, </w:t>
      </w:r>
      <w:r w:rsidR="0083267A" w:rsidRPr="0062591A">
        <w:t>garanterar</w:t>
      </w:r>
      <w:r w:rsidR="00B02B96" w:rsidRPr="0062591A">
        <w:t xml:space="preserve"> en god planering och </w:t>
      </w:r>
      <w:r w:rsidR="0083267A" w:rsidRPr="0062591A">
        <w:t>förstärker</w:t>
      </w:r>
      <w:r w:rsidR="008A0435" w:rsidRPr="0062591A">
        <w:t xml:space="preserve"> </w:t>
      </w:r>
      <w:r w:rsidR="00B02B96" w:rsidRPr="0062591A">
        <w:t>synergieffekterna.</w:t>
      </w:r>
      <w:r w:rsidR="00CA408D" w:rsidRPr="0062591A">
        <w:t xml:space="preserve"> </w:t>
      </w:r>
      <w:r w:rsidR="003C1620" w:rsidRPr="0062591A">
        <w:t>För att bidra till ett smidigt införande och ett fortsatt högt utnyttjande av de gemenskapsmedel som står till förfogande kommer</w:t>
      </w:r>
      <w:r w:rsidR="00341A67" w:rsidRPr="0062591A">
        <w:t xml:space="preserve"> beloppen för</w:t>
      </w:r>
      <w:r w:rsidR="003C1620" w:rsidRPr="0062591A">
        <w:t xml:space="preserve"> g</w:t>
      </w:r>
      <w:r w:rsidR="009D249F" w:rsidRPr="0062591A">
        <w:t>emenskapens samfinansiering</w:t>
      </w:r>
      <w:r w:rsidR="00157F32" w:rsidRPr="0062591A">
        <w:t xml:space="preserve"> att</w:t>
      </w:r>
      <w:r w:rsidR="00341A67" w:rsidRPr="0062591A">
        <w:t xml:space="preserve"> vara 75 procent och 85 procent för</w:t>
      </w:r>
      <w:r w:rsidR="00226448" w:rsidRPr="0062591A">
        <w:t xml:space="preserve"> de </w:t>
      </w:r>
      <w:r w:rsidR="0083267A" w:rsidRPr="0062591A">
        <w:t>medlemsstater som mottar medel från Sammanhållningsfonden</w:t>
      </w:r>
      <w:r w:rsidR="00226448" w:rsidRPr="0062591A">
        <w:t xml:space="preserve"> </w:t>
      </w:r>
      <w:r w:rsidR="00645749" w:rsidRPr="0062591A">
        <w:t>när det gäller</w:t>
      </w:r>
      <w:r w:rsidR="00157F32" w:rsidRPr="0062591A">
        <w:t xml:space="preserve"> </w:t>
      </w:r>
      <w:r w:rsidR="00341A67" w:rsidRPr="0062591A">
        <w:t xml:space="preserve">planeringen för </w:t>
      </w:r>
      <w:r w:rsidR="00DD549E" w:rsidRPr="0062591A">
        <w:t>2010–2012</w:t>
      </w:r>
      <w:r w:rsidR="00157F32" w:rsidRPr="0062591A">
        <w:t xml:space="preserve">. </w:t>
      </w:r>
      <w:r w:rsidR="00C06EB3" w:rsidRPr="0062591A">
        <w:t>Därefter</w:t>
      </w:r>
      <w:r w:rsidR="00E67ECA" w:rsidRPr="0062591A">
        <w:t xml:space="preserve"> ko</w:t>
      </w:r>
      <w:r w:rsidR="00226448" w:rsidRPr="0062591A">
        <w:t xml:space="preserve">mmer </w:t>
      </w:r>
      <w:r w:rsidR="003921A3" w:rsidRPr="0062591A">
        <w:t>gemenskapens belopp</w:t>
      </w:r>
      <w:r w:rsidR="00226448" w:rsidRPr="0062591A">
        <w:t xml:space="preserve"> för sam</w:t>
      </w:r>
      <w:r w:rsidR="00E67ECA" w:rsidRPr="0062591A">
        <w:t>finansieringe</w:t>
      </w:r>
      <w:r w:rsidR="00226448" w:rsidRPr="0062591A">
        <w:t xml:space="preserve">n </w:t>
      </w:r>
      <w:r w:rsidR="00645749" w:rsidRPr="0062591A">
        <w:t>när det gäller</w:t>
      </w:r>
      <w:r w:rsidR="00341A67" w:rsidRPr="0062591A">
        <w:t xml:space="preserve"> planeringen för </w:t>
      </w:r>
      <w:r w:rsidR="0083267A" w:rsidRPr="0062591A">
        <w:t>2013–2015</w:t>
      </w:r>
      <w:r w:rsidR="008502BD" w:rsidRPr="0062591A">
        <w:t xml:space="preserve"> att vara 50 respektive 75 procent.</w:t>
      </w:r>
    </w:p>
    <w:p w:rsidR="00CA408D" w:rsidRPr="0062591A" w:rsidRDefault="009D249F" w:rsidP="00CA408D">
      <w:pPr>
        <w:pStyle w:val="Tiret0"/>
        <w:spacing w:before="0"/>
        <w:ind w:left="851" w:hanging="851"/>
      </w:pPr>
      <w:r w:rsidRPr="0062591A">
        <w:rPr>
          <w:b/>
        </w:rPr>
        <w:t xml:space="preserve">Ökad </w:t>
      </w:r>
      <w:r w:rsidR="00B02B96" w:rsidRPr="0062591A">
        <w:rPr>
          <w:b/>
        </w:rPr>
        <w:t>kontroll och rapportering</w:t>
      </w:r>
      <w:r w:rsidR="00CA408D" w:rsidRPr="0062591A">
        <w:rPr>
          <w:b/>
        </w:rPr>
        <w:t>.</w:t>
      </w:r>
      <w:r w:rsidR="00CA408D" w:rsidRPr="0062591A">
        <w:t xml:space="preserve"> </w:t>
      </w:r>
      <w:r w:rsidR="00B02B96" w:rsidRPr="0062591A">
        <w:t xml:space="preserve">Skyldigheterna att </w:t>
      </w:r>
      <w:r w:rsidRPr="0062591A">
        <w:t>rapportera på olika nivåer</w:t>
      </w:r>
      <w:r w:rsidR="00B02B96" w:rsidRPr="0062591A">
        <w:t xml:space="preserve"> </w:t>
      </w:r>
      <w:r w:rsidR="00645749" w:rsidRPr="0062591A">
        <w:t xml:space="preserve">kommer att </w:t>
      </w:r>
      <w:r w:rsidR="00B02B96" w:rsidRPr="0062591A">
        <w:t>öka</w:t>
      </w:r>
      <w:r w:rsidR="0073642D" w:rsidRPr="0062591A">
        <w:t xml:space="preserve"> </w:t>
      </w:r>
      <w:r w:rsidR="00B02B96" w:rsidRPr="0062591A">
        <w:t>och omfatta en rapport från kommissionen till Europa</w:t>
      </w:r>
      <w:r w:rsidR="002D5592" w:rsidRPr="0062591A">
        <w:t xml:space="preserve">parlamentet och rådet </w:t>
      </w:r>
      <w:r w:rsidR="009B09E2" w:rsidRPr="0062591A">
        <w:t>senast den 31 december</w:t>
      </w:r>
      <w:r w:rsidR="002D5592" w:rsidRPr="0062591A">
        <w:t xml:space="preserve"> 201</w:t>
      </w:r>
      <w:r w:rsidR="009B09E2" w:rsidRPr="0062591A">
        <w:t>2</w:t>
      </w:r>
      <w:r w:rsidR="00CA408D" w:rsidRPr="0062591A">
        <w:t>.</w:t>
      </w:r>
    </w:p>
    <w:p w:rsidR="00CA408D" w:rsidRPr="0062591A" w:rsidRDefault="00BE6046" w:rsidP="00BE6046">
      <w:pPr>
        <w:pStyle w:val="ManualHeading1"/>
      </w:pPr>
      <w:r w:rsidRPr="0062591A">
        <w:t>3.</w:t>
      </w:r>
      <w:r w:rsidRPr="0062591A">
        <w:tab/>
      </w:r>
      <w:r w:rsidR="00DA73F6" w:rsidRPr="0062591A">
        <w:t>Budgetkonsekvenser</w:t>
      </w:r>
    </w:p>
    <w:p w:rsidR="00CA408D" w:rsidRPr="0062591A" w:rsidRDefault="009647D5" w:rsidP="00FD13DE">
      <w:pPr>
        <w:pStyle w:val="Text1"/>
      </w:pPr>
      <w:r w:rsidRPr="0062591A">
        <w:t>Den föreslagna regleringen är avsedd att genomföra de nya</w:t>
      </w:r>
      <w:r w:rsidR="00CA408D" w:rsidRPr="0062591A">
        <w:t xml:space="preserve"> </w:t>
      </w:r>
      <w:r w:rsidRPr="0062591A">
        <w:t>bestämmelserna om livsmedels</w:t>
      </w:r>
      <w:r w:rsidR="00326899" w:rsidRPr="0062591A">
        <w:t>utdelnings</w:t>
      </w:r>
      <w:r w:rsidR="00AB6A95" w:rsidRPr="0062591A">
        <w:t>ordningen</w:t>
      </w:r>
      <w:r w:rsidRPr="0062591A">
        <w:t xml:space="preserve"> för de sämst ställda i gemenskapen</w:t>
      </w:r>
      <w:r w:rsidR="00CA408D" w:rsidRPr="0062591A">
        <w:t xml:space="preserve">. </w:t>
      </w:r>
      <w:r w:rsidR="00AB6A95" w:rsidRPr="0062591A">
        <w:t>Den</w:t>
      </w:r>
      <w:r w:rsidRPr="0062591A">
        <w:t xml:space="preserve"> nya </w:t>
      </w:r>
      <w:r w:rsidR="00AB6A95" w:rsidRPr="0062591A">
        <w:t>ordningen</w:t>
      </w:r>
      <w:r w:rsidRPr="0062591A">
        <w:t xml:space="preserve"> kommer att samfinansieras av gemenskapen, varför det krävs en ändring av artikel 3.1 i förordning (EG) nr 1290/2005.</w:t>
      </w:r>
      <w:r w:rsidR="00CA408D" w:rsidRPr="0062591A">
        <w:t xml:space="preserve"> </w:t>
      </w:r>
      <w:r w:rsidRPr="0062591A">
        <w:t xml:space="preserve">Denna reglering kommer inte </w:t>
      </w:r>
      <w:r w:rsidR="00354910" w:rsidRPr="0062591A">
        <w:t xml:space="preserve">i sig </w:t>
      </w:r>
      <w:r w:rsidRPr="0062591A">
        <w:t>a</w:t>
      </w:r>
      <w:r w:rsidR="009D249F" w:rsidRPr="0062591A">
        <w:t>tt ha några budgetkonsekvenser</w:t>
      </w:r>
      <w:r w:rsidRPr="0062591A">
        <w:t>.</w:t>
      </w:r>
      <w:r w:rsidR="00CA408D" w:rsidRPr="0062591A">
        <w:t xml:space="preserve"> </w:t>
      </w:r>
      <w:r w:rsidR="009D249F" w:rsidRPr="0062591A">
        <w:t>Sådana</w:t>
      </w:r>
      <w:r w:rsidR="001C456E" w:rsidRPr="0062591A">
        <w:t xml:space="preserve"> uppkommer först när</w:t>
      </w:r>
      <w:r w:rsidRPr="0062591A">
        <w:t xml:space="preserve"> 2010 års </w:t>
      </w:r>
      <w:r w:rsidR="00770E57" w:rsidRPr="0062591A">
        <w:t>livsmedelsutdelnings</w:t>
      </w:r>
      <w:r w:rsidRPr="0062591A">
        <w:t>program</w:t>
      </w:r>
      <w:r w:rsidR="001C456E" w:rsidRPr="0062591A">
        <w:t xml:space="preserve"> inleds</w:t>
      </w:r>
      <w:r w:rsidRPr="0062591A">
        <w:t xml:space="preserve"> och </w:t>
      </w:r>
      <w:r w:rsidR="008A0435" w:rsidRPr="0062591A">
        <w:t>beslutas om</w:t>
      </w:r>
      <w:r w:rsidR="001C456E" w:rsidRPr="0062591A">
        <w:t xml:space="preserve"> då detta program upprättas</w:t>
      </w:r>
      <w:r w:rsidR="009D249F" w:rsidRPr="0062591A">
        <w:t>.</w:t>
      </w:r>
    </w:p>
    <w:p w:rsidR="000207FA" w:rsidRPr="0062591A" w:rsidRDefault="000207FA" w:rsidP="00FD13DE">
      <w:pPr>
        <w:pStyle w:val="Text1"/>
        <w:sectPr w:rsidR="000207FA" w:rsidRPr="0062591A" w:rsidSect="00C40EFA">
          <w:footerReference w:type="default" r:id="rId21"/>
          <w:footerReference w:type="first" r:id="rId22"/>
          <w:pgSz w:w="11907" w:h="16839"/>
          <w:pgMar w:top="1134" w:right="1417" w:bottom="1134" w:left="1417" w:header="709" w:footer="709" w:gutter="0"/>
          <w:cols w:space="708"/>
          <w:docGrid w:linePitch="360"/>
        </w:sectPr>
      </w:pPr>
    </w:p>
    <w:p w:rsidR="003645C4" w:rsidRPr="0062591A" w:rsidRDefault="00C40EFA" w:rsidP="003645C4">
      <w:pPr>
        <w:pStyle w:val="Rfrenceinterinstitutionelle"/>
      </w:pPr>
      <w:r w:rsidRPr="0062591A">
        <w:t>2008/0183 (CNS)</w:t>
      </w:r>
    </w:p>
    <w:p w:rsidR="003645C4" w:rsidRPr="0062591A" w:rsidRDefault="003645C4" w:rsidP="003645C4">
      <w:pPr>
        <w:pStyle w:val="Statut"/>
      </w:pPr>
      <w:r w:rsidRPr="0062591A">
        <w:t>Förslag till</w:t>
      </w:r>
    </w:p>
    <w:p w:rsidR="00254299" w:rsidRPr="0062591A" w:rsidRDefault="00254299" w:rsidP="00254299">
      <w:pPr>
        <w:pStyle w:val="Typedudocument"/>
      </w:pPr>
      <w:r w:rsidRPr="0062591A">
        <w:t>RÅDETS FÖRORDNING</w:t>
      </w:r>
    </w:p>
    <w:p w:rsidR="00254299" w:rsidRPr="0062591A" w:rsidRDefault="00254299" w:rsidP="00254299">
      <w:pPr>
        <w:pStyle w:val="Titreobjet"/>
      </w:pPr>
      <w:r w:rsidRPr="0062591A">
        <w:t xml:space="preserve">om ändring av förordning (EG) </w:t>
      </w:r>
      <w:r w:rsidR="009D249F" w:rsidRPr="0062591A">
        <w:t xml:space="preserve">nr </w:t>
      </w:r>
      <w:r w:rsidRPr="0062591A">
        <w:t xml:space="preserve">1290/2005 om finansieringen av den gemensamma jordbrukspolitiken och förordning (EG) </w:t>
      </w:r>
      <w:r w:rsidR="009D249F" w:rsidRPr="0062591A">
        <w:t xml:space="preserve">nr </w:t>
      </w:r>
      <w:r w:rsidRPr="0062591A">
        <w:t>1234/2007 om upprättande av en gemensam organisation av jordbruksmarknaderna och om särskilda bestämmelser för vissa jordbruksprodukter (enda förordningen om de gemensamm</w:t>
      </w:r>
      <w:r w:rsidR="009D249F" w:rsidRPr="0062591A">
        <w:t>a organisationerna av marknaden</w:t>
      </w:r>
      <w:r w:rsidRPr="0062591A">
        <w:t xml:space="preserve">) när det gäller </w:t>
      </w:r>
      <w:r w:rsidR="009D249F" w:rsidRPr="0062591A">
        <w:t xml:space="preserve">utdelning </w:t>
      </w:r>
      <w:r w:rsidRPr="0062591A">
        <w:t>av livsmedel till de sämst ställda i gemenskapen</w:t>
      </w:r>
    </w:p>
    <w:p w:rsidR="00AD0C59" w:rsidRPr="0062591A" w:rsidRDefault="005E546D" w:rsidP="00AD0C59">
      <w:pPr>
        <w:pStyle w:val="Institutionquiagit"/>
        <w:outlineLvl w:val="0"/>
      </w:pPr>
      <w:r w:rsidRPr="0062591A">
        <w:t>EUROPEISKA UNIONENS RÅD HAR ANTAGIT DENNA FÖRORDNING</w:t>
      </w:r>
    </w:p>
    <w:p w:rsidR="00AD0C59" w:rsidRPr="0062591A" w:rsidRDefault="00344749" w:rsidP="00AD0C59">
      <w:r w:rsidRPr="0062591A">
        <w:t>med beaktande av f</w:t>
      </w:r>
      <w:r w:rsidR="005E546D" w:rsidRPr="0062591A">
        <w:t>ördraget om upprätta</w:t>
      </w:r>
      <w:r w:rsidR="00812C68" w:rsidRPr="0062591A">
        <w:t>ndet av</w:t>
      </w:r>
      <w:r w:rsidR="005E546D" w:rsidRPr="0062591A">
        <w:t xml:space="preserve"> Europeiska gemenskapen</w:t>
      </w:r>
      <w:r w:rsidR="00AD0C59" w:rsidRPr="0062591A">
        <w:t xml:space="preserve">, </w:t>
      </w:r>
      <w:r w:rsidR="00905F04" w:rsidRPr="0062591A">
        <w:t>särskilt artikel 37</w:t>
      </w:r>
      <w:r w:rsidR="00AD0C59" w:rsidRPr="0062591A">
        <w:t>,</w:t>
      </w:r>
    </w:p>
    <w:p w:rsidR="00AD0C59" w:rsidRPr="0062591A" w:rsidRDefault="00812C68" w:rsidP="00AD0C59">
      <w:r w:rsidRPr="0062591A">
        <w:t>med beaktande av kommissionens förslag</w:t>
      </w:r>
      <w:r w:rsidR="00AD0C59" w:rsidRPr="0062591A">
        <w:t>,</w:t>
      </w:r>
    </w:p>
    <w:p w:rsidR="00AD0C59" w:rsidRPr="0062591A" w:rsidRDefault="00812C68" w:rsidP="00AD0C59">
      <w:r w:rsidRPr="0062591A">
        <w:t>med beaktande av</w:t>
      </w:r>
      <w:r w:rsidR="00905F04" w:rsidRPr="0062591A">
        <w:t xml:space="preserve"> Europaparlamentets</w:t>
      </w:r>
      <w:r w:rsidRPr="0062591A">
        <w:t xml:space="preserve"> yttrande</w:t>
      </w:r>
      <w:r w:rsidR="00AD0C59" w:rsidRPr="0062591A">
        <w:rPr>
          <w:rStyle w:val="Fotnotsreferens"/>
        </w:rPr>
        <w:footnoteReference w:id="1"/>
      </w:r>
      <w:r w:rsidR="00AD0C59" w:rsidRPr="0062591A">
        <w:t>,</w:t>
      </w:r>
      <w:r w:rsidR="000D7BB4" w:rsidRPr="0062591A">
        <w:t xml:space="preserve"> och</w:t>
      </w:r>
    </w:p>
    <w:p w:rsidR="00AD0C59" w:rsidRPr="0062591A" w:rsidRDefault="00905F04" w:rsidP="00AD0C59">
      <w:r w:rsidRPr="0062591A">
        <w:t xml:space="preserve">av </w:t>
      </w:r>
      <w:r w:rsidR="00812C68" w:rsidRPr="0062591A">
        <w:t>följande</w:t>
      </w:r>
      <w:r w:rsidRPr="0062591A">
        <w:t xml:space="preserve"> skäl</w:t>
      </w:r>
      <w:r w:rsidR="00AD0C59" w:rsidRPr="0062591A">
        <w:t>:</w:t>
      </w:r>
    </w:p>
    <w:p w:rsidR="00AD0C59" w:rsidRPr="0062591A" w:rsidRDefault="00BE6046" w:rsidP="00BE6046">
      <w:pPr>
        <w:pStyle w:val="ManualConsidrant"/>
      </w:pPr>
      <w:r w:rsidRPr="0062591A">
        <w:t>(1)</w:t>
      </w:r>
      <w:r w:rsidRPr="0062591A">
        <w:tab/>
      </w:r>
      <w:r w:rsidR="00812C68" w:rsidRPr="0062591A">
        <w:t>Rådets förordning (EEG) nr</w:t>
      </w:r>
      <w:r w:rsidR="00AD0C59" w:rsidRPr="0062591A">
        <w:t xml:space="preserve"> 3730/87 </w:t>
      </w:r>
      <w:r w:rsidR="00812C68" w:rsidRPr="0062591A">
        <w:t xml:space="preserve">av den 10 december </w:t>
      </w:r>
      <w:r w:rsidR="00AD0C59" w:rsidRPr="0062591A">
        <w:t xml:space="preserve">1987 </w:t>
      </w:r>
      <w:r w:rsidR="00812C68" w:rsidRPr="0062591A">
        <w:t xml:space="preserve">om allmänna bestämmelser för leverans av livsmedel från interventionslager till utsedda organisationer för utdelning till de sämst ställda i </w:t>
      </w:r>
      <w:r w:rsidR="00BE1806" w:rsidRPr="0062591A">
        <w:t>gemensk</w:t>
      </w:r>
      <w:r w:rsidR="00F2093B" w:rsidRPr="0062591A">
        <w:t>a</w:t>
      </w:r>
      <w:r w:rsidR="00812C68" w:rsidRPr="0062591A">
        <w:t>pen</w:t>
      </w:r>
      <w:r w:rsidR="00AD0C59" w:rsidRPr="0062591A">
        <w:rPr>
          <w:rStyle w:val="Fotnotsreferens"/>
        </w:rPr>
        <w:footnoteReference w:id="2"/>
      </w:r>
      <w:r w:rsidR="00AD0C59" w:rsidRPr="0062591A">
        <w:t xml:space="preserve">, </w:t>
      </w:r>
      <w:r w:rsidR="00BE1806" w:rsidRPr="0062591A">
        <w:t>senare</w:t>
      </w:r>
      <w:r w:rsidR="009D249F" w:rsidRPr="0062591A">
        <w:t xml:space="preserve"> upphävd och införlivad</w:t>
      </w:r>
      <w:r w:rsidR="00BE1806" w:rsidRPr="0062591A">
        <w:t xml:space="preserve"> i rådets förordning (EG) nr</w:t>
      </w:r>
      <w:r w:rsidR="00AD0C59" w:rsidRPr="0062591A">
        <w:t xml:space="preserve"> 1234/2007</w:t>
      </w:r>
      <w:r w:rsidR="00AD0C59" w:rsidRPr="0062591A">
        <w:rPr>
          <w:rStyle w:val="Fotnotsreferens"/>
        </w:rPr>
        <w:footnoteReference w:id="3"/>
      </w:r>
      <w:r w:rsidR="00AD0C59" w:rsidRPr="0062591A">
        <w:t xml:space="preserve">, </w:t>
      </w:r>
      <w:r w:rsidR="00BE1806" w:rsidRPr="0062591A">
        <w:t xml:space="preserve">har </w:t>
      </w:r>
      <w:r w:rsidR="00697C37" w:rsidRPr="0062591A">
        <w:t>under</w:t>
      </w:r>
      <w:r w:rsidR="00BE1806" w:rsidRPr="0062591A">
        <w:t xml:space="preserve"> mer än två decennier utgjort en </w:t>
      </w:r>
      <w:r w:rsidR="00DD399B" w:rsidRPr="0062591A">
        <w:t>tillförlitlig</w:t>
      </w:r>
      <w:r w:rsidR="009D249F" w:rsidRPr="0062591A">
        <w:t xml:space="preserve"> </w:t>
      </w:r>
      <w:r w:rsidR="00697C37" w:rsidRPr="0062591A">
        <w:t>grund för</w:t>
      </w:r>
      <w:r w:rsidR="009D249F" w:rsidRPr="0062591A">
        <w:t xml:space="preserve"> livsmedelsutdelning</w:t>
      </w:r>
      <w:r w:rsidR="00BE1806" w:rsidRPr="0062591A">
        <w:t xml:space="preserve"> till de sämst ställda i gemenskapen</w:t>
      </w:r>
      <w:r w:rsidR="00AD0C59" w:rsidRPr="0062591A">
        <w:t>.</w:t>
      </w:r>
    </w:p>
    <w:p w:rsidR="00AD0C59" w:rsidRPr="0062591A" w:rsidRDefault="00BE6046" w:rsidP="00BE6046">
      <w:pPr>
        <w:pStyle w:val="ManualConsidrant"/>
      </w:pPr>
      <w:r w:rsidRPr="0062591A">
        <w:t>(2)</w:t>
      </w:r>
      <w:r w:rsidRPr="0062591A">
        <w:tab/>
      </w:r>
      <w:r w:rsidR="009D249F" w:rsidRPr="0062591A">
        <w:t>I målen för</w:t>
      </w:r>
      <w:r w:rsidR="00B6364C" w:rsidRPr="0062591A">
        <w:t xml:space="preserve"> gemensamma jordbrukspolitiken </w:t>
      </w:r>
      <w:r w:rsidR="00945099" w:rsidRPr="0062591A">
        <w:t xml:space="preserve">ingår </w:t>
      </w:r>
      <w:r w:rsidR="00F2093B" w:rsidRPr="0062591A">
        <w:t>enligt artikel 33.1 i fördraget att stabilisera marknaderna</w:t>
      </w:r>
      <w:r w:rsidR="00B56ECE" w:rsidRPr="0062591A">
        <w:t xml:space="preserve"> och att till</w:t>
      </w:r>
      <w:r w:rsidR="00F2093B" w:rsidRPr="0062591A">
        <w:t xml:space="preserve">försäkra </w:t>
      </w:r>
      <w:r w:rsidR="00B02B96" w:rsidRPr="0062591A">
        <w:t>konsumenterna</w:t>
      </w:r>
      <w:r w:rsidR="00AD0C59" w:rsidRPr="0062591A">
        <w:t xml:space="preserve"> </w:t>
      </w:r>
      <w:r w:rsidR="00B56ECE" w:rsidRPr="0062591A">
        <w:t>tillgång till varor till skäliga priser.</w:t>
      </w:r>
      <w:r w:rsidR="00AD0C59" w:rsidRPr="0062591A">
        <w:t xml:space="preserve"> </w:t>
      </w:r>
      <w:r w:rsidR="00945099" w:rsidRPr="0062591A">
        <w:t xml:space="preserve">Under årens lopp </w:t>
      </w:r>
      <w:r w:rsidR="006C734E" w:rsidRPr="0062591A">
        <w:t>har</w:t>
      </w:r>
      <w:r w:rsidR="00030C01" w:rsidRPr="0062591A">
        <w:t xml:space="preserve"> planerna för utdelning</w:t>
      </w:r>
      <w:r w:rsidR="00B6364C" w:rsidRPr="0062591A">
        <w:t xml:space="preserve"> av</w:t>
      </w:r>
      <w:r w:rsidR="00030C01" w:rsidRPr="0062591A">
        <w:t xml:space="preserve"> </w:t>
      </w:r>
      <w:r w:rsidR="003F13EF" w:rsidRPr="0062591A">
        <w:t>livsmedel</w:t>
      </w:r>
      <w:r w:rsidR="00945099" w:rsidRPr="0062591A">
        <w:t xml:space="preserve"> inom ramen för </w:t>
      </w:r>
      <w:r w:rsidR="00030C01" w:rsidRPr="0062591A">
        <w:t>ordningen</w:t>
      </w:r>
      <w:r w:rsidR="00645749" w:rsidRPr="0062591A">
        <w:t xml:space="preserve"> framgångsrikt</w:t>
      </w:r>
      <w:r w:rsidR="006C734E" w:rsidRPr="0062591A">
        <w:t xml:space="preserve"> </w:t>
      </w:r>
      <w:r w:rsidR="00030C01" w:rsidRPr="0062591A">
        <w:t>bidragit till</w:t>
      </w:r>
      <w:r w:rsidR="003F13EF" w:rsidRPr="0062591A">
        <w:t xml:space="preserve"> att förverkliga</w:t>
      </w:r>
      <w:r w:rsidR="006C734E" w:rsidRPr="0062591A">
        <w:t xml:space="preserve"> båda målen</w:t>
      </w:r>
      <w:r w:rsidR="00AD0C59" w:rsidRPr="0062591A">
        <w:t xml:space="preserve"> </w:t>
      </w:r>
      <w:r w:rsidR="006C734E" w:rsidRPr="0062591A">
        <w:t>och</w:t>
      </w:r>
      <w:r w:rsidR="00DD399B" w:rsidRPr="0062591A">
        <w:t xml:space="preserve"> har</w:t>
      </w:r>
      <w:r w:rsidR="00697C37" w:rsidRPr="0062591A">
        <w:t>,</w:t>
      </w:r>
      <w:r w:rsidR="006C734E" w:rsidRPr="0062591A">
        <w:t xml:space="preserve"> genom att minska otryggheten när det gäller livsmedelstillgången</w:t>
      </w:r>
      <w:r w:rsidR="00AD0C59" w:rsidRPr="0062591A">
        <w:t xml:space="preserve"> </w:t>
      </w:r>
      <w:r w:rsidR="006C734E" w:rsidRPr="0062591A">
        <w:t>för de sämst ställda i gemenskapen</w:t>
      </w:r>
      <w:r w:rsidR="00697C37" w:rsidRPr="0062591A">
        <w:t>,</w:t>
      </w:r>
      <w:r w:rsidR="00AD0C59" w:rsidRPr="0062591A">
        <w:t xml:space="preserve"> </w:t>
      </w:r>
      <w:r w:rsidR="006C734E" w:rsidRPr="0062591A">
        <w:t xml:space="preserve">visat sig vara ett </w:t>
      </w:r>
      <w:r w:rsidR="00DD399B" w:rsidRPr="0062591A">
        <w:t>viktigt</w:t>
      </w:r>
      <w:r w:rsidR="00C301E9" w:rsidRPr="0062591A">
        <w:t xml:space="preserve"> redskap som har kunnat</w:t>
      </w:r>
      <w:r w:rsidR="00645749" w:rsidRPr="0062591A">
        <w:t xml:space="preserve"> bidra till att</w:t>
      </w:r>
      <w:r w:rsidR="00C301E9" w:rsidRPr="0062591A">
        <w:t xml:space="preserve"> garantera att det finns en god tillgång till livsmedel inom gemenskapen samtidigt som man har kunnat minska interventionslagren.</w:t>
      </w:r>
    </w:p>
    <w:p w:rsidR="00AD0C59" w:rsidRPr="0062591A" w:rsidRDefault="00BE6046" w:rsidP="00BE6046">
      <w:pPr>
        <w:pStyle w:val="ManualConsidrant"/>
      </w:pPr>
      <w:r w:rsidRPr="0062591A">
        <w:t>(3)</w:t>
      </w:r>
      <w:r w:rsidRPr="0062591A">
        <w:tab/>
      </w:r>
      <w:r w:rsidR="005F5104" w:rsidRPr="0062591A">
        <w:t xml:space="preserve">Europaparlamentet konstaterade i </w:t>
      </w:r>
      <w:r w:rsidR="00697C37" w:rsidRPr="0062591A">
        <w:t>sitt uttalande</w:t>
      </w:r>
      <w:r w:rsidR="005F5104" w:rsidRPr="0062591A">
        <w:t xml:space="preserve"> av den 4 april 2006 </w:t>
      </w:r>
      <w:r w:rsidR="00C301E9" w:rsidRPr="0062591A">
        <w:t>när det gäller de välgörenhetsorganisationer som utsetts att genomföra det europeiska livsmedelsutdelningsprogrammet för de sämst ställda</w:t>
      </w:r>
      <w:r w:rsidR="00C301E9" w:rsidRPr="0062591A">
        <w:rPr>
          <w:rStyle w:val="Fotnotsreferens"/>
        </w:rPr>
        <w:footnoteReference w:id="4"/>
      </w:r>
      <w:r w:rsidR="00C301E9" w:rsidRPr="0062591A">
        <w:t xml:space="preserve"> att detta program har bestått provet och är av </w:t>
      </w:r>
      <w:r w:rsidR="00A45095" w:rsidRPr="0062591A">
        <w:t>mycket stor</w:t>
      </w:r>
      <w:r w:rsidR="00C301E9" w:rsidRPr="0062591A">
        <w:t xml:space="preserve"> betydelse för miljoner européer.</w:t>
      </w:r>
      <w:r w:rsidR="00827AFC" w:rsidRPr="0062591A">
        <w:t xml:space="preserve"> </w:t>
      </w:r>
      <w:r w:rsidR="00A31C2C" w:rsidRPr="0062591A">
        <w:t>Parlamentet</w:t>
      </w:r>
      <w:r w:rsidR="00770E57" w:rsidRPr="0062591A">
        <w:t xml:space="preserve"> uttryckte</w:t>
      </w:r>
      <w:r w:rsidR="00686D87" w:rsidRPr="0062591A">
        <w:t xml:space="preserve"> </w:t>
      </w:r>
      <w:r w:rsidR="00770E57" w:rsidRPr="0062591A">
        <w:t xml:space="preserve">dock </w:t>
      </w:r>
      <w:r w:rsidR="00686D87" w:rsidRPr="0062591A">
        <w:t xml:space="preserve">oro för </w:t>
      </w:r>
      <w:r w:rsidR="00DD399B" w:rsidRPr="0062591A">
        <w:t>programmets framtid</w:t>
      </w:r>
      <w:r w:rsidR="00686D87" w:rsidRPr="0062591A">
        <w:t xml:space="preserve"> och</w:t>
      </w:r>
      <w:r w:rsidR="00CC71FA" w:rsidRPr="0062591A">
        <w:t xml:space="preserve"> uppmanade kommissionen och rådet </w:t>
      </w:r>
      <w:r w:rsidR="00645749" w:rsidRPr="0062591A">
        <w:t>att bl. a.</w:t>
      </w:r>
      <w:r w:rsidR="00AF4542" w:rsidRPr="0062591A">
        <w:t xml:space="preserve"> permanenta progr</w:t>
      </w:r>
      <w:r w:rsidR="00645749" w:rsidRPr="0062591A">
        <w:t>ammet</w:t>
      </w:r>
      <w:r w:rsidR="00AF4542" w:rsidRPr="0062591A">
        <w:t>, som en bekräftelse på vikten av att</w:t>
      </w:r>
      <w:r w:rsidR="00DF5A81" w:rsidRPr="0062591A">
        <w:t xml:space="preserve"> </w:t>
      </w:r>
      <w:r w:rsidR="00DD399B" w:rsidRPr="0062591A">
        <w:t>tillgodose</w:t>
      </w:r>
      <w:r w:rsidR="00DF5A81" w:rsidRPr="0062591A">
        <w:t xml:space="preserve"> livsmedelbehoven</w:t>
      </w:r>
      <w:r w:rsidR="00AF4542" w:rsidRPr="0062591A">
        <w:t>.</w:t>
      </w:r>
    </w:p>
    <w:p w:rsidR="00AD0C59" w:rsidRPr="0062591A" w:rsidRDefault="00BE6046" w:rsidP="00BE6046">
      <w:pPr>
        <w:pStyle w:val="ManualConsidrant"/>
      </w:pPr>
      <w:r w:rsidRPr="0062591A">
        <w:t>(4)</w:t>
      </w:r>
      <w:r w:rsidRPr="0062591A">
        <w:tab/>
      </w:r>
      <w:r w:rsidR="00686D87" w:rsidRPr="0062591A">
        <w:t xml:space="preserve">Den successiva utvidgningen av gemenskapen har ökat </w:t>
      </w:r>
      <w:r w:rsidR="00856F50" w:rsidRPr="0062591A">
        <w:t xml:space="preserve">antalet potentiella </w:t>
      </w:r>
      <w:r w:rsidR="00CF5E73" w:rsidRPr="0062591A">
        <w:t>s</w:t>
      </w:r>
      <w:r w:rsidR="00856F50" w:rsidRPr="0062591A">
        <w:t>tödmot</w:t>
      </w:r>
      <w:r w:rsidR="00CF5E73" w:rsidRPr="0062591A">
        <w:t>tagare när det gäller gemenskapens</w:t>
      </w:r>
      <w:r w:rsidR="00030C01" w:rsidRPr="0062591A">
        <w:t xml:space="preserve"> </w:t>
      </w:r>
      <w:r w:rsidR="00B6364C" w:rsidRPr="0062591A">
        <w:t xml:space="preserve">ordning för </w:t>
      </w:r>
      <w:r w:rsidR="00030C01" w:rsidRPr="0062591A">
        <w:t>livsmedelsstöd</w:t>
      </w:r>
      <w:r w:rsidR="00CF5E73" w:rsidRPr="0062591A">
        <w:t>.</w:t>
      </w:r>
      <w:r w:rsidR="00AD0C59" w:rsidRPr="0062591A">
        <w:t xml:space="preserve"> </w:t>
      </w:r>
      <w:r w:rsidR="00CF5E73" w:rsidRPr="0062591A">
        <w:t xml:space="preserve">Samtidigt har stigande livsmedelspriser </w:t>
      </w:r>
      <w:r w:rsidR="00DD399B" w:rsidRPr="0062591A">
        <w:t>inverkat negativt på livsmedels</w:t>
      </w:r>
      <w:r w:rsidR="00AB2874" w:rsidRPr="0062591A">
        <w:t>tryggheten</w:t>
      </w:r>
      <w:r w:rsidR="00CF5E73" w:rsidRPr="0062591A">
        <w:t xml:space="preserve"> för de sämst ställda</w:t>
      </w:r>
      <w:r w:rsidR="00A3112C" w:rsidRPr="0062591A">
        <w:t xml:space="preserve"> och </w:t>
      </w:r>
      <w:r w:rsidR="00030C01" w:rsidRPr="0062591A">
        <w:t xml:space="preserve">ökat </w:t>
      </w:r>
      <w:r w:rsidR="00A3112C" w:rsidRPr="0062591A">
        <w:t>kostnaderna för</w:t>
      </w:r>
      <w:r w:rsidR="00CF5E73" w:rsidRPr="0062591A">
        <w:t xml:space="preserve"> </w:t>
      </w:r>
      <w:r w:rsidR="00030C01" w:rsidRPr="0062591A">
        <w:t>utdelning</w:t>
      </w:r>
      <w:r w:rsidR="003F13EF" w:rsidRPr="0062591A">
        <w:t>en</w:t>
      </w:r>
      <w:r w:rsidR="00CF5E73" w:rsidRPr="0062591A">
        <w:t xml:space="preserve"> av livsmedelsstöd</w:t>
      </w:r>
      <w:r w:rsidR="00645749" w:rsidRPr="0062591A">
        <w:t>et</w:t>
      </w:r>
      <w:r w:rsidR="00CF5E73" w:rsidRPr="0062591A">
        <w:t>.</w:t>
      </w:r>
      <w:r w:rsidR="00AD0C59" w:rsidRPr="0062591A">
        <w:t xml:space="preserve"> </w:t>
      </w:r>
      <w:r w:rsidR="00CF5E73" w:rsidRPr="0062591A">
        <w:t xml:space="preserve">Till följd därav </w:t>
      </w:r>
      <w:r w:rsidR="00A3112C" w:rsidRPr="0062591A">
        <w:t xml:space="preserve">har </w:t>
      </w:r>
      <w:r w:rsidR="00CF5E73" w:rsidRPr="0062591A">
        <w:t xml:space="preserve">betydelsen av </w:t>
      </w:r>
      <w:r w:rsidR="00645749" w:rsidRPr="0062591A">
        <w:t>den ordning</w:t>
      </w:r>
      <w:r w:rsidR="00CF5E73" w:rsidRPr="0062591A">
        <w:t xml:space="preserve"> som ursprungligen inrättades </w:t>
      </w:r>
      <w:r w:rsidR="00A3112C" w:rsidRPr="0062591A">
        <w:t>i enlighet med</w:t>
      </w:r>
      <w:r w:rsidR="00CF5E73" w:rsidRPr="0062591A">
        <w:t xml:space="preserve"> förordning (EEG) nr 3730/87</w:t>
      </w:r>
      <w:r w:rsidR="00A3112C" w:rsidRPr="0062591A">
        <w:t xml:space="preserve"> ökat under åren</w:t>
      </w:r>
      <w:r w:rsidR="00AD0C59" w:rsidRPr="0062591A">
        <w:t xml:space="preserve">. </w:t>
      </w:r>
      <w:r w:rsidR="00A3112C" w:rsidRPr="0062591A">
        <w:t xml:space="preserve">Det är därför </w:t>
      </w:r>
      <w:r w:rsidR="00987611" w:rsidRPr="0062591A">
        <w:t>viktigt</w:t>
      </w:r>
      <w:r w:rsidR="00A3112C" w:rsidRPr="0062591A">
        <w:t xml:space="preserve"> att låta </w:t>
      </w:r>
      <w:r w:rsidR="00B6364C" w:rsidRPr="0062591A">
        <w:t>ordningen</w:t>
      </w:r>
      <w:r w:rsidR="00A3112C" w:rsidRPr="0062591A">
        <w:t xml:space="preserve"> fortsätta på gemenskaps</w:t>
      </w:r>
      <w:r w:rsidR="00B6364C" w:rsidRPr="0062591A">
        <w:t>nivå och ytterligare anpassa den</w:t>
      </w:r>
      <w:r w:rsidR="00A3112C" w:rsidRPr="0062591A">
        <w:t xml:space="preserve"> till </w:t>
      </w:r>
      <w:r w:rsidR="00856F50" w:rsidRPr="0062591A">
        <w:t xml:space="preserve">de </w:t>
      </w:r>
      <w:r w:rsidR="00A3112C" w:rsidRPr="0062591A">
        <w:t>ändrade förutsättningar</w:t>
      </w:r>
      <w:r w:rsidR="00856F50" w:rsidRPr="0062591A">
        <w:t>na</w:t>
      </w:r>
      <w:r w:rsidR="00A3112C" w:rsidRPr="0062591A">
        <w:t xml:space="preserve"> på marknaden.</w:t>
      </w:r>
    </w:p>
    <w:p w:rsidR="00AD0C59" w:rsidRPr="0062591A" w:rsidRDefault="00BE6046" w:rsidP="00BE6046">
      <w:pPr>
        <w:pStyle w:val="ManualConsidrant"/>
      </w:pPr>
      <w:r w:rsidRPr="0062591A">
        <w:t>(5)</w:t>
      </w:r>
      <w:r w:rsidRPr="0062591A">
        <w:tab/>
      </w:r>
      <w:r w:rsidR="00A3112C" w:rsidRPr="0062591A">
        <w:t>Det nuvarande</w:t>
      </w:r>
      <w:r w:rsidR="00F40A7A" w:rsidRPr="0062591A">
        <w:t xml:space="preserve"> </w:t>
      </w:r>
      <w:r w:rsidR="00770E57" w:rsidRPr="0062591A">
        <w:t>livsmedelsutdelningsprogrammet</w:t>
      </w:r>
      <w:r w:rsidR="00030C01" w:rsidRPr="0062591A">
        <w:t xml:space="preserve"> </w:t>
      </w:r>
      <w:r w:rsidR="003B1E60" w:rsidRPr="0062591A">
        <w:t xml:space="preserve">bygger på </w:t>
      </w:r>
      <w:r w:rsidR="009445AD" w:rsidRPr="0062591A">
        <w:t>utdelning</w:t>
      </w:r>
      <w:r w:rsidR="003B1E60" w:rsidRPr="0062591A">
        <w:t xml:space="preserve"> av varor från gemenskapens interventionslager</w:t>
      </w:r>
      <w:r w:rsidR="00770E57" w:rsidRPr="0062591A">
        <w:t>,</w:t>
      </w:r>
      <w:r w:rsidR="003B1E60" w:rsidRPr="0062591A">
        <w:t xml:space="preserve"> kompletterat med </w:t>
      </w:r>
      <w:r w:rsidR="00B27D03" w:rsidRPr="0062591A">
        <w:t>tillfälliga</w:t>
      </w:r>
      <w:r w:rsidR="003B1E60" w:rsidRPr="0062591A">
        <w:t xml:space="preserve"> uppköp på marknaden</w:t>
      </w:r>
      <w:r w:rsidR="00AD0C59" w:rsidRPr="0062591A">
        <w:t>.</w:t>
      </w:r>
      <w:r w:rsidR="003B1E60" w:rsidRPr="0062591A">
        <w:t xml:space="preserve"> </w:t>
      </w:r>
      <w:r w:rsidR="00B27D03" w:rsidRPr="0062591A">
        <w:t>Den s</w:t>
      </w:r>
      <w:r w:rsidR="003B1E60" w:rsidRPr="0062591A">
        <w:t>uccessiva reformer</w:t>
      </w:r>
      <w:r w:rsidR="00B27D03" w:rsidRPr="0062591A">
        <w:t>ingen</w:t>
      </w:r>
      <w:r w:rsidR="003B1E60" w:rsidRPr="0062591A">
        <w:t xml:space="preserve"> av den gemensamma jordbrukspolitiken och den gynnsamma utvecklingen av </w:t>
      </w:r>
      <w:r w:rsidR="00256BBD" w:rsidRPr="0062591A">
        <w:t>producentpriserna har dock lett</w:t>
      </w:r>
      <w:r w:rsidR="007C0C75" w:rsidRPr="0062591A">
        <w:t xml:space="preserve"> både</w:t>
      </w:r>
      <w:r w:rsidR="00256BBD" w:rsidRPr="0062591A">
        <w:t xml:space="preserve"> till en fortlöpande minskning av interventionslagren</w:t>
      </w:r>
      <w:r w:rsidR="00FB0CBE" w:rsidRPr="0062591A">
        <w:t xml:space="preserve"> och </w:t>
      </w:r>
      <w:r w:rsidR="001F0445" w:rsidRPr="0062591A">
        <w:t xml:space="preserve">till </w:t>
      </w:r>
      <w:r w:rsidR="00B6364C" w:rsidRPr="0062591A">
        <w:t xml:space="preserve">en variation </w:t>
      </w:r>
      <w:r w:rsidR="00A24FF9" w:rsidRPr="0062591A">
        <w:t>av</w:t>
      </w:r>
      <w:r w:rsidR="00B6364C" w:rsidRPr="0062591A">
        <w:t xml:space="preserve"> </w:t>
      </w:r>
      <w:r w:rsidR="00B27D03" w:rsidRPr="0062591A">
        <w:t xml:space="preserve">de </w:t>
      </w:r>
      <w:r w:rsidR="007C0C75" w:rsidRPr="0062591A">
        <w:t>produkter</w:t>
      </w:r>
      <w:r w:rsidR="00B27D03" w:rsidRPr="0062591A">
        <w:t xml:space="preserve"> som finns att tillgå</w:t>
      </w:r>
      <w:r w:rsidR="007C0C75" w:rsidRPr="0062591A">
        <w:t xml:space="preserve">. </w:t>
      </w:r>
      <w:r w:rsidR="00F40A7A" w:rsidRPr="0062591A">
        <w:t>Följaktligen bör</w:t>
      </w:r>
      <w:r w:rsidR="007C0C75" w:rsidRPr="0062591A">
        <w:t xml:space="preserve"> uppköp på marknaden </w:t>
      </w:r>
      <w:r w:rsidR="00F40A7A" w:rsidRPr="0062591A">
        <w:t xml:space="preserve">också </w:t>
      </w:r>
      <w:r w:rsidR="007C0C75" w:rsidRPr="0062591A">
        <w:t xml:space="preserve">kunna </w:t>
      </w:r>
      <w:r w:rsidR="00875CEB" w:rsidRPr="0062591A">
        <w:t>bli</w:t>
      </w:r>
      <w:r w:rsidR="007C0C75" w:rsidRPr="0062591A">
        <w:t xml:space="preserve"> en </w:t>
      </w:r>
      <w:r w:rsidR="00875CEB" w:rsidRPr="0062591A">
        <w:t>permanent källa till</w:t>
      </w:r>
      <w:r w:rsidR="007C0C75" w:rsidRPr="0062591A">
        <w:t xml:space="preserve"> </w:t>
      </w:r>
      <w:r w:rsidR="00875CEB" w:rsidRPr="0062591A">
        <w:t>leveranser inom</w:t>
      </w:r>
      <w:r w:rsidR="009445AD" w:rsidRPr="0062591A">
        <w:t xml:space="preserve"> ramen för</w:t>
      </w:r>
      <w:r w:rsidR="00875CEB" w:rsidRPr="0062591A">
        <w:t xml:space="preserve"> </w:t>
      </w:r>
      <w:r w:rsidR="00645749" w:rsidRPr="0062591A">
        <w:t>ordningen</w:t>
      </w:r>
      <w:r w:rsidR="00AD0C59" w:rsidRPr="0062591A">
        <w:t xml:space="preserve"> </w:t>
      </w:r>
      <w:r w:rsidR="00FB0CBE" w:rsidRPr="0062591A">
        <w:t xml:space="preserve">som </w:t>
      </w:r>
      <w:r w:rsidR="00645749" w:rsidRPr="0062591A">
        <w:t xml:space="preserve">ett </w:t>
      </w:r>
      <w:r w:rsidR="00FB0CBE" w:rsidRPr="0062591A">
        <w:t>komplement till</w:t>
      </w:r>
      <w:r w:rsidR="00AD0C59" w:rsidRPr="0062591A">
        <w:t xml:space="preserve"> </w:t>
      </w:r>
      <w:r w:rsidR="00F40A7A" w:rsidRPr="0062591A">
        <w:t>interventionslagren</w:t>
      </w:r>
      <w:r w:rsidR="00AD0C59" w:rsidRPr="0062591A">
        <w:t xml:space="preserve">, </w:t>
      </w:r>
      <w:r w:rsidR="007C0C75" w:rsidRPr="0062591A">
        <w:t xml:space="preserve">om lämpliga </w:t>
      </w:r>
      <w:r w:rsidR="00A24FF9" w:rsidRPr="0062591A">
        <w:t>lager</w:t>
      </w:r>
      <w:r w:rsidR="007C0C75" w:rsidRPr="0062591A">
        <w:t xml:space="preserve"> inte finns att tillgå</w:t>
      </w:r>
      <w:r w:rsidR="00AD0C59" w:rsidRPr="0062591A">
        <w:t>.</w:t>
      </w:r>
    </w:p>
    <w:p w:rsidR="00AD0C59" w:rsidRPr="0062591A" w:rsidRDefault="00BE6046" w:rsidP="00BE6046">
      <w:pPr>
        <w:pStyle w:val="ManualConsidrant"/>
      </w:pPr>
      <w:r w:rsidRPr="0062591A">
        <w:t>(6)</w:t>
      </w:r>
      <w:r w:rsidRPr="0062591A">
        <w:tab/>
      </w:r>
      <w:r w:rsidR="00B6364C" w:rsidRPr="0062591A">
        <w:t>En gemenskapsordning</w:t>
      </w:r>
      <w:r w:rsidR="007C0C75" w:rsidRPr="0062591A">
        <w:t xml:space="preserve"> </w:t>
      </w:r>
      <w:r w:rsidR="00C06EB3" w:rsidRPr="0062591A">
        <w:t>k</w:t>
      </w:r>
      <w:r w:rsidR="00B6364C" w:rsidRPr="0062591A">
        <w:t>an inte ensam</w:t>
      </w:r>
      <w:r w:rsidR="00C06EB3" w:rsidRPr="0062591A">
        <w:t xml:space="preserve"> </w:t>
      </w:r>
      <w:r w:rsidR="00A24FF9" w:rsidRPr="0062591A">
        <w:t>tillgodose det ökande</w:t>
      </w:r>
      <w:r w:rsidR="00C06EB3" w:rsidRPr="0062591A">
        <w:t xml:space="preserve"> behovet av livsmedelsstöd i gemenskapen.</w:t>
      </w:r>
      <w:r w:rsidR="00AD0C59" w:rsidRPr="0062591A">
        <w:t xml:space="preserve"> </w:t>
      </w:r>
      <w:r w:rsidR="00343B19" w:rsidRPr="0062591A">
        <w:t>Å</w:t>
      </w:r>
      <w:r w:rsidR="00AC7E5B" w:rsidRPr="0062591A">
        <w:t xml:space="preserve">tgärder </w:t>
      </w:r>
      <w:r w:rsidR="00645749" w:rsidRPr="0062591A">
        <w:t>som vidtas av</w:t>
      </w:r>
      <w:r w:rsidR="00343B19" w:rsidRPr="0062591A">
        <w:t xml:space="preserve"> myndigheterna</w:t>
      </w:r>
      <w:r w:rsidR="00AD0C59" w:rsidRPr="0062591A">
        <w:t xml:space="preserve"> </w:t>
      </w:r>
      <w:r w:rsidR="00645749" w:rsidRPr="0062591A">
        <w:t xml:space="preserve">på nationell nivå </w:t>
      </w:r>
      <w:r w:rsidR="00AC7E5B" w:rsidRPr="0062591A">
        <w:t>och</w:t>
      </w:r>
      <w:r w:rsidR="00FD371A" w:rsidRPr="0062591A">
        <w:t xml:space="preserve"> </w:t>
      </w:r>
      <w:r w:rsidR="009445AD" w:rsidRPr="0062591A">
        <w:t>det civila samhället</w:t>
      </w:r>
      <w:r w:rsidR="00D4550E" w:rsidRPr="0062591A">
        <w:t>s engagemang</w:t>
      </w:r>
      <w:r w:rsidR="00AD0C59" w:rsidRPr="0062591A">
        <w:t xml:space="preserve"> </w:t>
      </w:r>
      <w:r w:rsidR="00A31C2C" w:rsidRPr="0062591A">
        <w:t>är lika viktiga för att</w:t>
      </w:r>
      <w:r w:rsidR="00AC7E5B" w:rsidRPr="0062591A">
        <w:t xml:space="preserve"> </w:t>
      </w:r>
      <w:r w:rsidR="00246290" w:rsidRPr="0062591A">
        <w:t>garantera en trygg livsmedelsförsörjning till de sämst ställda</w:t>
      </w:r>
      <w:r w:rsidR="00AC7E5B" w:rsidRPr="0062591A">
        <w:t>.</w:t>
      </w:r>
      <w:r w:rsidR="00AD0C59" w:rsidRPr="0062591A">
        <w:t xml:space="preserve"> </w:t>
      </w:r>
      <w:r w:rsidR="00D14893" w:rsidRPr="0062591A">
        <w:t>En</w:t>
      </w:r>
      <w:r w:rsidR="00645749" w:rsidRPr="0062591A">
        <w:t xml:space="preserve"> gemenskapsordning</w:t>
      </w:r>
      <w:r w:rsidR="007C0C75" w:rsidRPr="0062591A">
        <w:t xml:space="preserve"> </w:t>
      </w:r>
      <w:r w:rsidR="00AB006C" w:rsidRPr="0062591A">
        <w:t xml:space="preserve">med ett starkt </w:t>
      </w:r>
      <w:r w:rsidR="00246290" w:rsidRPr="0062591A">
        <w:t>sammanhållningsinslag</w:t>
      </w:r>
      <w:r w:rsidR="00AB006C" w:rsidRPr="0062591A">
        <w:t xml:space="preserve"> </w:t>
      </w:r>
      <w:r w:rsidR="009445AD" w:rsidRPr="0062591A">
        <w:t>kan dock</w:t>
      </w:r>
      <w:r w:rsidR="00343B19" w:rsidRPr="0062591A">
        <w:t xml:space="preserve"> </w:t>
      </w:r>
      <w:r w:rsidR="00FD371A" w:rsidRPr="0062591A">
        <w:t>utgöra</w:t>
      </w:r>
      <w:r w:rsidR="00AB006C" w:rsidRPr="0062591A">
        <w:t xml:space="preserve"> en modell för</w:t>
      </w:r>
      <w:r w:rsidR="007C0C75" w:rsidRPr="0062591A">
        <w:t xml:space="preserve"> </w:t>
      </w:r>
      <w:r w:rsidR="009445AD" w:rsidRPr="0062591A">
        <w:t>livsmedels</w:t>
      </w:r>
      <w:r w:rsidR="00B316FC" w:rsidRPr="0062591A">
        <w:t>utdelningen till</w:t>
      </w:r>
      <w:r w:rsidR="00AB006C" w:rsidRPr="0062591A">
        <w:t xml:space="preserve"> de sämst ställda,</w:t>
      </w:r>
      <w:r w:rsidR="00AD0C59" w:rsidRPr="0062591A">
        <w:t xml:space="preserve"> </w:t>
      </w:r>
      <w:r w:rsidR="00AB006C" w:rsidRPr="0062591A">
        <w:t>bidra till att skapa synergieffekter och uppmuntra offentliga och privata initiativ</w:t>
      </w:r>
      <w:r w:rsidR="00DF5A81" w:rsidRPr="0062591A">
        <w:t xml:space="preserve"> </w:t>
      </w:r>
      <w:r w:rsidR="00B316FC" w:rsidRPr="0062591A">
        <w:t>som syftar till</w:t>
      </w:r>
      <w:r w:rsidR="00AB006C" w:rsidRPr="0062591A">
        <w:t xml:space="preserve"> att öka</w:t>
      </w:r>
      <w:r w:rsidR="00AD0C59" w:rsidRPr="0062591A">
        <w:t xml:space="preserve"> </w:t>
      </w:r>
      <w:r w:rsidR="00AB006C" w:rsidRPr="0062591A">
        <w:t>tryggheten när det gäller livsmedelsförsörjningen för de behövande</w:t>
      </w:r>
      <w:r w:rsidR="00AD0C59" w:rsidRPr="0062591A">
        <w:t xml:space="preserve">. </w:t>
      </w:r>
      <w:r w:rsidR="00AB006C" w:rsidRPr="0062591A">
        <w:t xml:space="preserve">Med tanke på den geografiska spridningen </w:t>
      </w:r>
      <w:r w:rsidR="00343B19" w:rsidRPr="0062591A">
        <w:t>av</w:t>
      </w:r>
      <w:r w:rsidR="00AB006C" w:rsidRPr="0062591A">
        <w:t xml:space="preserve"> </w:t>
      </w:r>
      <w:r w:rsidR="00EB5A42" w:rsidRPr="0062591A">
        <w:t>de</w:t>
      </w:r>
      <w:r w:rsidR="00AB006C" w:rsidRPr="0062591A">
        <w:t xml:space="preserve"> </w:t>
      </w:r>
      <w:r w:rsidR="00EB5A42" w:rsidRPr="0062591A">
        <w:t xml:space="preserve">reducerade </w:t>
      </w:r>
      <w:r w:rsidR="00AB006C" w:rsidRPr="0062591A">
        <w:t>interventionslager</w:t>
      </w:r>
      <w:r w:rsidR="00EB5A42" w:rsidRPr="0062591A">
        <w:t xml:space="preserve"> som finns att tillgå</w:t>
      </w:r>
      <w:r w:rsidR="00AB006C" w:rsidRPr="0062591A">
        <w:t xml:space="preserve"> i medlemsstaterna kan </w:t>
      </w:r>
      <w:r w:rsidR="00EB5A42" w:rsidRPr="0062591A">
        <w:t>den</w:t>
      </w:r>
      <w:r w:rsidR="00AB006C" w:rsidRPr="0062591A">
        <w:t xml:space="preserve"> vidare bidra till</w:t>
      </w:r>
      <w:r w:rsidR="005742FA" w:rsidRPr="0062591A">
        <w:t xml:space="preserve"> att dessa</w:t>
      </w:r>
      <w:r w:rsidR="00343B19" w:rsidRPr="0062591A">
        <w:t xml:space="preserve"> lager</w:t>
      </w:r>
      <w:r w:rsidR="005742FA" w:rsidRPr="0062591A">
        <w:t xml:space="preserve"> utnyttjas optimalt</w:t>
      </w:r>
      <w:r w:rsidR="00AD0C59" w:rsidRPr="0062591A">
        <w:t xml:space="preserve">. </w:t>
      </w:r>
      <w:r w:rsidR="005742FA" w:rsidRPr="0062591A">
        <w:t>Gemenskaps</w:t>
      </w:r>
      <w:r w:rsidR="00EB5A42" w:rsidRPr="0062591A">
        <w:t>ordningen</w:t>
      </w:r>
      <w:r w:rsidR="005742FA" w:rsidRPr="0062591A">
        <w:t xml:space="preserve"> bör </w:t>
      </w:r>
      <w:r w:rsidR="009445AD" w:rsidRPr="0062591A">
        <w:t xml:space="preserve">därför </w:t>
      </w:r>
      <w:r w:rsidR="00EE6F84" w:rsidRPr="0062591A">
        <w:t>inte heller</w:t>
      </w:r>
      <w:r w:rsidR="005742FA" w:rsidRPr="0062591A">
        <w:t xml:space="preserve"> </w:t>
      </w:r>
      <w:r w:rsidR="00246290" w:rsidRPr="0062591A">
        <w:t>påverkas</w:t>
      </w:r>
      <w:r w:rsidR="00FD371A" w:rsidRPr="0062591A">
        <w:t xml:space="preserve"> av några som helst</w:t>
      </w:r>
      <w:r w:rsidR="005742FA" w:rsidRPr="0062591A">
        <w:t xml:space="preserve"> nationella åtgärder.</w:t>
      </w:r>
    </w:p>
    <w:p w:rsidR="00AD0C59" w:rsidRPr="0062591A" w:rsidRDefault="00BE6046" w:rsidP="00BE6046">
      <w:pPr>
        <w:pStyle w:val="ManualConsidrant"/>
      </w:pPr>
      <w:r w:rsidRPr="0062591A">
        <w:t>(7)</w:t>
      </w:r>
      <w:r w:rsidRPr="0062591A">
        <w:tab/>
      </w:r>
      <w:r w:rsidR="009445AD" w:rsidRPr="0062591A">
        <w:t>För att till fullo dra nytta</w:t>
      </w:r>
      <w:r w:rsidR="00375052" w:rsidRPr="0062591A">
        <w:t xml:space="preserve"> av sammanhållning</w:t>
      </w:r>
      <w:r w:rsidR="009445AD" w:rsidRPr="0062591A">
        <w:t>sdimensionen</w:t>
      </w:r>
      <w:r w:rsidR="00692757" w:rsidRPr="0062591A">
        <w:t xml:space="preserve"> i gemenskapsordningen,</w:t>
      </w:r>
      <w:r w:rsidR="0036773E" w:rsidRPr="0062591A">
        <w:t xml:space="preserve"> stärka</w:t>
      </w:r>
      <w:r w:rsidR="00375052" w:rsidRPr="0062591A">
        <w:t xml:space="preserve"> </w:t>
      </w:r>
      <w:r w:rsidR="0036773E" w:rsidRPr="0062591A">
        <w:t>synergieffektern</w:t>
      </w:r>
      <w:r w:rsidR="009445AD" w:rsidRPr="0062591A">
        <w:t>a</w:t>
      </w:r>
      <w:r w:rsidR="00692757" w:rsidRPr="0062591A">
        <w:t xml:space="preserve"> och</w:t>
      </w:r>
      <w:r w:rsidR="0036773E" w:rsidRPr="0062591A">
        <w:t xml:space="preserve"> </w:t>
      </w:r>
      <w:r w:rsidR="00527063" w:rsidRPr="0062591A">
        <w:t xml:space="preserve">säkerställa en god planering bör </w:t>
      </w:r>
      <w:r w:rsidR="00246290" w:rsidRPr="0062591A">
        <w:t>medlemsstaterna kunna samfinansiera</w:t>
      </w:r>
      <w:r w:rsidR="00827AFC" w:rsidRPr="0062591A">
        <w:t xml:space="preserve"> livsmedelsutdelnings</w:t>
      </w:r>
      <w:r w:rsidR="00527063" w:rsidRPr="0062591A">
        <w:t>programmet.</w:t>
      </w:r>
      <w:r w:rsidR="00AD0C59" w:rsidRPr="0062591A">
        <w:t xml:space="preserve"> </w:t>
      </w:r>
      <w:r w:rsidR="00527063" w:rsidRPr="0062591A">
        <w:t>De högsta</w:t>
      </w:r>
      <w:r w:rsidR="003B3E18" w:rsidRPr="0062591A">
        <w:t xml:space="preserve"> </w:t>
      </w:r>
      <w:r w:rsidR="00C4462F" w:rsidRPr="0062591A">
        <w:t>belo</w:t>
      </w:r>
      <w:r w:rsidR="003921A3" w:rsidRPr="0062591A">
        <w:t>ppen</w:t>
      </w:r>
      <w:r w:rsidR="00527063" w:rsidRPr="0062591A">
        <w:t xml:space="preserve"> för gemenskapens samfinansiering</w:t>
      </w:r>
      <w:r w:rsidR="00AD0C59" w:rsidRPr="0062591A">
        <w:t xml:space="preserve"> </w:t>
      </w:r>
      <w:r w:rsidR="00527063" w:rsidRPr="0062591A">
        <w:t>bör fastställas och ge</w:t>
      </w:r>
      <w:r w:rsidR="009445AD" w:rsidRPr="0062591A">
        <w:t>menskapens ekonomiska bidrag</w:t>
      </w:r>
      <w:r w:rsidR="00527063" w:rsidRPr="0062591A">
        <w:t xml:space="preserve"> </w:t>
      </w:r>
      <w:r w:rsidR="00246290" w:rsidRPr="0062591A">
        <w:t xml:space="preserve">bör </w:t>
      </w:r>
      <w:r w:rsidR="00527063" w:rsidRPr="0062591A">
        <w:t>läggas till</w:t>
      </w:r>
      <w:r w:rsidR="00AD0C59" w:rsidRPr="0062591A">
        <w:t xml:space="preserve"> </w:t>
      </w:r>
      <w:r w:rsidR="009445AD" w:rsidRPr="0062591A">
        <w:t xml:space="preserve">i </w:t>
      </w:r>
      <w:r w:rsidR="001F0445" w:rsidRPr="0062591A">
        <w:t xml:space="preserve">förteckningen över åtgärder som </w:t>
      </w:r>
      <w:r w:rsidR="00EB5A42" w:rsidRPr="0062591A">
        <w:t>får</w:t>
      </w:r>
      <w:r w:rsidR="001F0445" w:rsidRPr="0062591A">
        <w:t xml:space="preserve"> finansieras av Europeiska garantifonden för jordbruket (E</w:t>
      </w:r>
      <w:r w:rsidR="00AD0C59" w:rsidRPr="0062591A">
        <w:t>GF</w:t>
      </w:r>
      <w:r w:rsidR="001F0445" w:rsidRPr="0062591A">
        <w:t>J</w:t>
      </w:r>
      <w:r w:rsidR="00AD0C59" w:rsidRPr="0062591A">
        <w:t xml:space="preserve">) </w:t>
      </w:r>
      <w:r w:rsidR="00343B19" w:rsidRPr="0062591A">
        <w:t>i enlighet med</w:t>
      </w:r>
      <w:r w:rsidR="001F0445" w:rsidRPr="0062591A">
        <w:t xml:space="preserve"> artikel 3.1 i rådets förordning </w:t>
      </w:r>
      <w:r w:rsidR="006F43F1" w:rsidRPr="0062591A">
        <w:t>(EG)</w:t>
      </w:r>
      <w:r w:rsidR="00F35671" w:rsidRPr="0062591A">
        <w:t xml:space="preserve"> nr</w:t>
      </w:r>
      <w:r w:rsidR="00AD0C59" w:rsidRPr="0062591A">
        <w:t xml:space="preserve"> 1290/2005</w:t>
      </w:r>
      <w:r w:rsidR="00246290" w:rsidRPr="0062591A">
        <w:t>.</w:t>
      </w:r>
      <w:r w:rsidR="00AD0C59" w:rsidRPr="0062591A">
        <w:rPr>
          <w:rStyle w:val="Fotnotsreferens"/>
        </w:rPr>
        <w:footnoteReference w:id="5"/>
      </w:r>
      <w:r w:rsidR="00AD0C59" w:rsidRPr="0062591A">
        <w:t xml:space="preserve"> </w:t>
      </w:r>
      <w:r w:rsidR="00F35671" w:rsidRPr="0062591A">
        <w:t xml:space="preserve">Högre </w:t>
      </w:r>
      <w:r w:rsidR="003921A3" w:rsidRPr="0062591A">
        <w:t>belopp</w:t>
      </w:r>
      <w:r w:rsidR="00F35671" w:rsidRPr="0062591A">
        <w:t xml:space="preserve"> för samfinansieringen bör </w:t>
      </w:r>
      <w:r w:rsidR="006F43F1" w:rsidRPr="0062591A">
        <w:t>gälla under de första åren</w:t>
      </w:r>
      <w:r w:rsidR="008502BD" w:rsidRPr="0062591A">
        <w:t xml:space="preserve"> </w:t>
      </w:r>
      <w:r w:rsidR="009445AD" w:rsidRPr="0062591A">
        <w:t xml:space="preserve">då den ändrade ordningen tillämpas </w:t>
      </w:r>
      <w:r w:rsidR="0003195C" w:rsidRPr="0062591A">
        <w:t xml:space="preserve">för att säkra </w:t>
      </w:r>
      <w:r w:rsidR="001126D2" w:rsidRPr="0062591A">
        <w:t xml:space="preserve">ett </w:t>
      </w:r>
      <w:r w:rsidR="0003195C" w:rsidRPr="0062591A">
        <w:t>fortsatt hög</w:t>
      </w:r>
      <w:r w:rsidR="001126D2" w:rsidRPr="0062591A">
        <w:t xml:space="preserve">t </w:t>
      </w:r>
      <w:r w:rsidR="00EB5A42" w:rsidRPr="0062591A">
        <w:t>utnyttjande</w:t>
      </w:r>
      <w:r w:rsidR="00A74185" w:rsidRPr="0062591A">
        <w:t xml:space="preserve"> a</w:t>
      </w:r>
      <w:r w:rsidR="00CA569F" w:rsidRPr="0062591A">
        <w:t>v medel</w:t>
      </w:r>
      <w:r w:rsidR="00AD0C59" w:rsidRPr="0062591A">
        <w:t xml:space="preserve">, </w:t>
      </w:r>
      <w:r w:rsidR="00F235D5" w:rsidRPr="0062591A">
        <w:t xml:space="preserve">en </w:t>
      </w:r>
      <w:r w:rsidR="005E79F9" w:rsidRPr="0062591A">
        <w:t>gradvis anpassning</w:t>
      </w:r>
      <w:r w:rsidR="00EA4386" w:rsidRPr="0062591A">
        <w:t xml:space="preserve"> av samfinansieringen</w:t>
      </w:r>
      <w:r w:rsidR="00AD0C59" w:rsidRPr="0062591A">
        <w:t xml:space="preserve"> </w:t>
      </w:r>
      <w:r w:rsidR="006F43F1" w:rsidRPr="0062591A">
        <w:t>för att bädda för en mjuk övergång och u</w:t>
      </w:r>
      <w:r w:rsidR="008502BD" w:rsidRPr="0062591A">
        <w:t xml:space="preserve">ndvika risken att </w:t>
      </w:r>
      <w:r w:rsidR="00EB5A42" w:rsidRPr="0062591A">
        <w:t>ordningen</w:t>
      </w:r>
      <w:r w:rsidR="008502BD" w:rsidRPr="0062591A">
        <w:t xml:space="preserve"> lägg</w:t>
      </w:r>
      <w:r w:rsidR="00CA569F" w:rsidRPr="0062591A">
        <w:t>s ner på grund av</w:t>
      </w:r>
      <w:r w:rsidR="006F43F1" w:rsidRPr="0062591A">
        <w:t xml:space="preserve"> eventuell brist på medel.</w:t>
      </w:r>
    </w:p>
    <w:p w:rsidR="00AD0C59" w:rsidRPr="0062591A" w:rsidRDefault="00BE6046" w:rsidP="00BE6046">
      <w:pPr>
        <w:pStyle w:val="ManualConsidrant"/>
      </w:pPr>
      <w:r w:rsidRPr="0062591A">
        <w:t>(8)</w:t>
      </w:r>
      <w:r w:rsidRPr="0062591A">
        <w:tab/>
      </w:r>
      <w:r w:rsidR="003921A3" w:rsidRPr="0062591A">
        <w:t>Beloppet</w:t>
      </w:r>
      <w:r w:rsidR="006F43F1" w:rsidRPr="0062591A">
        <w:t xml:space="preserve"> för EGFJ:s</w:t>
      </w:r>
      <w:r w:rsidR="00A74185" w:rsidRPr="0062591A">
        <w:t xml:space="preserve"> </w:t>
      </w:r>
      <w:r w:rsidR="006F43F1" w:rsidRPr="0062591A">
        <w:t>bidrag bör med hänsyn till situationen i de medlemsstater som är berättigade till finansiering från</w:t>
      </w:r>
      <w:r w:rsidR="00177A19" w:rsidRPr="0062591A">
        <w:t xml:space="preserve"> </w:t>
      </w:r>
      <w:r w:rsidR="00246290" w:rsidRPr="0062591A">
        <w:t>S</w:t>
      </w:r>
      <w:r w:rsidR="006F43F1" w:rsidRPr="0062591A">
        <w:t>ammanhållningsfonden</w:t>
      </w:r>
      <w:r w:rsidR="00AD0C59" w:rsidRPr="0062591A">
        <w:t xml:space="preserve"> </w:t>
      </w:r>
      <w:r w:rsidR="00340520" w:rsidRPr="0062591A">
        <w:t xml:space="preserve">fastställas </w:t>
      </w:r>
      <w:r w:rsidR="00F07B93" w:rsidRPr="0062591A">
        <w:t>i enlighet med</w:t>
      </w:r>
      <w:r w:rsidR="00AD0C59" w:rsidRPr="0062591A">
        <w:t xml:space="preserve"> </w:t>
      </w:r>
      <w:r w:rsidR="00527063" w:rsidRPr="0062591A">
        <w:t>bil</w:t>
      </w:r>
      <w:r w:rsidR="00177A19" w:rsidRPr="0062591A">
        <w:t>aga</w:t>
      </w:r>
      <w:r w:rsidR="00AD0C59" w:rsidRPr="0062591A">
        <w:t xml:space="preserve"> I </w:t>
      </w:r>
      <w:r w:rsidR="003A083B" w:rsidRPr="0062591A">
        <w:t>till kommissionens beslut</w:t>
      </w:r>
      <w:r w:rsidR="00AD0C59" w:rsidRPr="0062591A">
        <w:t xml:space="preserve"> 2006/596/E</w:t>
      </w:r>
      <w:r w:rsidR="003A083B" w:rsidRPr="0062591A">
        <w:t>G</w:t>
      </w:r>
      <w:r w:rsidR="00AD0C59" w:rsidRPr="0062591A">
        <w:rPr>
          <w:rStyle w:val="Fotnotsreferens"/>
        </w:rPr>
        <w:footnoteReference w:id="6"/>
      </w:r>
      <w:r w:rsidR="00AD0C59" w:rsidRPr="0062591A">
        <w:t xml:space="preserve"> </w:t>
      </w:r>
      <w:r w:rsidR="003645C4" w:rsidRPr="0062591A">
        <w:t xml:space="preserve">eller i senare relevanta beslut för att </w:t>
      </w:r>
      <w:r w:rsidR="003A083B" w:rsidRPr="0062591A">
        <w:t>stärka gemenskapens ekonomiska och sociala sammanhållning.</w:t>
      </w:r>
    </w:p>
    <w:p w:rsidR="00AD0C59" w:rsidRPr="0062591A" w:rsidRDefault="00BE6046" w:rsidP="00BE6046">
      <w:pPr>
        <w:pStyle w:val="ManualConsidrant"/>
      </w:pPr>
      <w:r w:rsidRPr="0062591A">
        <w:t>(9)</w:t>
      </w:r>
      <w:r w:rsidRPr="0062591A">
        <w:tab/>
      </w:r>
      <w:r w:rsidR="00177A19" w:rsidRPr="0062591A">
        <w:t>Erfarenheten har visat att vissa förbä</w:t>
      </w:r>
      <w:r w:rsidR="008502BD" w:rsidRPr="0062591A">
        <w:t xml:space="preserve">ttringar </w:t>
      </w:r>
      <w:r w:rsidR="00246290" w:rsidRPr="0062591A">
        <w:t>av</w:t>
      </w:r>
      <w:r w:rsidR="008502BD" w:rsidRPr="0062591A">
        <w:t xml:space="preserve"> förvaltningen av </w:t>
      </w:r>
      <w:r w:rsidR="00EB5A42" w:rsidRPr="0062591A">
        <w:t>ordningen</w:t>
      </w:r>
      <w:r w:rsidR="00177A19" w:rsidRPr="0062591A">
        <w:t xml:space="preserve"> är önskvärda</w:t>
      </w:r>
      <w:r w:rsidR="00AD0C59" w:rsidRPr="0062591A">
        <w:t xml:space="preserve">, </w:t>
      </w:r>
      <w:r w:rsidR="00177A19" w:rsidRPr="0062591A">
        <w:t>särskilt att ge medlemsstaterna och de utsedda organisationerna ett längre tidsperspektiv genom fleråriga planer</w:t>
      </w:r>
      <w:r w:rsidR="00AD0C59" w:rsidRPr="0062591A">
        <w:t xml:space="preserve">. </w:t>
      </w:r>
      <w:r w:rsidR="00177A19" w:rsidRPr="0062591A">
        <w:t>Kommissionen bör därför uppr</w:t>
      </w:r>
      <w:r w:rsidR="00EB5A42" w:rsidRPr="0062591A">
        <w:t>ätta treårsplaner</w:t>
      </w:r>
      <w:r w:rsidR="008502BD" w:rsidRPr="0062591A">
        <w:t xml:space="preserve"> som bygger på </w:t>
      </w:r>
      <w:r w:rsidR="00806138" w:rsidRPr="0062591A">
        <w:t>de önskemål som medlemsstaterna</w:t>
      </w:r>
      <w:r w:rsidR="008502BD" w:rsidRPr="0062591A">
        <w:t xml:space="preserve"> </w:t>
      </w:r>
      <w:r w:rsidR="00692757" w:rsidRPr="0062591A">
        <w:t>anmäler</w:t>
      </w:r>
      <w:r w:rsidR="008502BD" w:rsidRPr="0062591A">
        <w:t xml:space="preserve"> till kommissionen samt övrig information som kommissionen anser relevant.</w:t>
      </w:r>
      <w:r w:rsidR="00AD0C59" w:rsidRPr="0062591A">
        <w:t xml:space="preserve"> </w:t>
      </w:r>
      <w:r w:rsidR="008502BD" w:rsidRPr="0062591A">
        <w:t xml:space="preserve">Medlemsstaterna bör </w:t>
      </w:r>
      <w:r w:rsidR="00806138" w:rsidRPr="0062591A">
        <w:t>bygga sina önskemål</w:t>
      </w:r>
      <w:r w:rsidR="00D80148" w:rsidRPr="0062591A">
        <w:t xml:space="preserve"> när det gäller de </w:t>
      </w:r>
      <w:r w:rsidR="00EB5A42" w:rsidRPr="0062591A">
        <w:t>livsmedels</w:t>
      </w:r>
      <w:r w:rsidR="00D80148" w:rsidRPr="0062591A">
        <w:t>produkter som ska delas ut</w:t>
      </w:r>
      <w:r w:rsidR="00AD0C59" w:rsidRPr="0062591A">
        <w:t xml:space="preserve"> </w:t>
      </w:r>
      <w:r w:rsidR="008502BD" w:rsidRPr="0062591A">
        <w:t>inom ramen för treårsplanen</w:t>
      </w:r>
      <w:r w:rsidR="00AD0C59" w:rsidRPr="0062591A">
        <w:t xml:space="preserve"> </w:t>
      </w:r>
      <w:r w:rsidR="00D80148" w:rsidRPr="0062591A">
        <w:t>på</w:t>
      </w:r>
      <w:r w:rsidR="00806138" w:rsidRPr="0062591A">
        <w:t xml:space="preserve"> sina</w:t>
      </w:r>
      <w:r w:rsidR="00D80148" w:rsidRPr="0062591A">
        <w:t xml:space="preserve"> nationella program för utdelning av livsmedel</w:t>
      </w:r>
      <w:r w:rsidR="00806138" w:rsidRPr="0062591A">
        <w:t>,</w:t>
      </w:r>
      <w:r w:rsidR="00D80148" w:rsidRPr="0062591A">
        <w:t xml:space="preserve"> där de anger sina syften och prioriteringar för utdelningen av livsmedel till de sämst ställda. </w:t>
      </w:r>
      <w:r w:rsidR="00A74185" w:rsidRPr="0062591A">
        <w:t>Kommissionen bör fastställa</w:t>
      </w:r>
      <w:r w:rsidR="00D80148" w:rsidRPr="0062591A">
        <w:t xml:space="preserve"> objektiv</w:t>
      </w:r>
      <w:r w:rsidR="00A74185" w:rsidRPr="0062591A">
        <w:t>a metoder</w:t>
      </w:r>
      <w:r w:rsidR="00D80148" w:rsidRPr="0062591A">
        <w:t xml:space="preserve"> för tilldelning</w:t>
      </w:r>
      <w:r w:rsidR="00806138" w:rsidRPr="0062591A">
        <w:t>en</w:t>
      </w:r>
      <w:r w:rsidR="00D80148" w:rsidRPr="0062591A">
        <w:t xml:space="preserve"> av tillgängliga medel.</w:t>
      </w:r>
    </w:p>
    <w:p w:rsidR="00AD0C59" w:rsidRPr="0062591A" w:rsidRDefault="00BE6046" w:rsidP="00BE6046">
      <w:pPr>
        <w:pStyle w:val="ManualConsidrant"/>
      </w:pPr>
      <w:r w:rsidRPr="0062591A">
        <w:t>(10)</w:t>
      </w:r>
      <w:r w:rsidRPr="0062591A">
        <w:tab/>
      </w:r>
      <w:r w:rsidR="006808E0" w:rsidRPr="0062591A">
        <w:t>Förordningarna (EG) nr 1290/2005 och (EG) nr</w:t>
      </w:r>
      <w:r w:rsidR="00AD0C59" w:rsidRPr="0062591A">
        <w:t xml:space="preserve"> 1234/2007 </w:t>
      </w:r>
      <w:r w:rsidR="006808E0" w:rsidRPr="0062591A">
        <w:t xml:space="preserve">bör därför ändras </w:t>
      </w:r>
      <w:r w:rsidR="003A083B" w:rsidRPr="0062591A">
        <w:t xml:space="preserve">i enlighet </w:t>
      </w:r>
      <w:r w:rsidR="00961105" w:rsidRPr="0062591A">
        <w:t>därmed</w:t>
      </w:r>
      <w:r w:rsidR="00806138" w:rsidRPr="0062591A">
        <w:t>.</w:t>
      </w:r>
    </w:p>
    <w:p w:rsidR="00961105" w:rsidRPr="0062591A" w:rsidRDefault="00961105" w:rsidP="002A79AD">
      <w:pPr>
        <w:pStyle w:val="Formuledadoption"/>
      </w:pPr>
      <w:r w:rsidRPr="0062591A">
        <w:t>HÄRIGENOM FÖRESKRIVS FÖLJANDE.</w:t>
      </w:r>
    </w:p>
    <w:p w:rsidR="00AD0C59" w:rsidRPr="0062591A" w:rsidRDefault="006808E0" w:rsidP="00AD0C59">
      <w:pPr>
        <w:pStyle w:val="Titrearticle"/>
        <w:outlineLvl w:val="0"/>
      </w:pPr>
      <w:r w:rsidRPr="0062591A">
        <w:t>Artikel</w:t>
      </w:r>
      <w:r w:rsidR="00AD0C59" w:rsidRPr="0062591A">
        <w:t xml:space="preserve"> 1</w:t>
      </w:r>
    </w:p>
    <w:p w:rsidR="00AD0C59" w:rsidRPr="0062591A" w:rsidRDefault="006808E0" w:rsidP="00AD0C59">
      <w:r w:rsidRPr="0062591A">
        <w:t>I</w:t>
      </w:r>
      <w:r w:rsidR="00AD0C59" w:rsidRPr="0062591A">
        <w:t xml:space="preserve"> </w:t>
      </w:r>
      <w:r w:rsidRPr="0062591A">
        <w:t xml:space="preserve">artikel 3.1 </w:t>
      </w:r>
      <w:r w:rsidR="00692757" w:rsidRPr="0062591A">
        <w:t>i</w:t>
      </w:r>
      <w:r w:rsidRPr="0062591A">
        <w:t xml:space="preserve"> fö</w:t>
      </w:r>
      <w:r w:rsidR="00A1301B" w:rsidRPr="0062591A">
        <w:t>rordning (EG) nr 1290/2005 ska</w:t>
      </w:r>
      <w:r w:rsidRPr="0062591A">
        <w:t xml:space="preserve"> följande punkt g läggas till</w:t>
      </w:r>
      <w:r w:rsidR="00AD0C59" w:rsidRPr="0062591A">
        <w:t>:</w:t>
      </w:r>
    </w:p>
    <w:p w:rsidR="00AD0C59" w:rsidRPr="0062591A" w:rsidRDefault="006808E0" w:rsidP="00AD0C59">
      <w:pPr>
        <w:pStyle w:val="Point0"/>
      </w:pPr>
      <w:r w:rsidRPr="0062591A">
        <w:t>”g</w:t>
      </w:r>
      <w:r w:rsidR="002E6EFA" w:rsidRPr="0062591A">
        <w:t>)</w:t>
      </w:r>
      <w:r w:rsidR="00E03A74" w:rsidRPr="0062591A">
        <w:tab/>
        <w:t>g</w:t>
      </w:r>
      <w:r w:rsidRPr="0062591A">
        <w:t xml:space="preserve">emenskapens </w:t>
      </w:r>
      <w:r w:rsidR="00E03A74" w:rsidRPr="0062591A">
        <w:t>eko</w:t>
      </w:r>
      <w:r w:rsidRPr="0062591A">
        <w:t xml:space="preserve">nomiska </w:t>
      </w:r>
      <w:r w:rsidR="00D80148" w:rsidRPr="0062591A">
        <w:t>stöd</w:t>
      </w:r>
      <w:r w:rsidR="00E03A74" w:rsidRPr="0062591A">
        <w:t xml:space="preserve"> till </w:t>
      </w:r>
      <w:r w:rsidR="00D80148" w:rsidRPr="0062591A">
        <w:t>utdelningen av livsmedel</w:t>
      </w:r>
      <w:r w:rsidR="00E03A74" w:rsidRPr="0062591A">
        <w:t xml:space="preserve"> till de sämst ställda i gemenskapen </w:t>
      </w:r>
      <w:r w:rsidR="00745A43" w:rsidRPr="0062591A">
        <w:t>i enlighet med</w:t>
      </w:r>
      <w:r w:rsidR="00E03A74" w:rsidRPr="0062591A">
        <w:t xml:space="preserve"> artikel 27 i förordning (EG) nr</w:t>
      </w:r>
      <w:r w:rsidR="00AD0C59" w:rsidRPr="0062591A">
        <w:t xml:space="preserve"> 1234/2007.</w:t>
      </w:r>
      <w:r w:rsidR="00246290" w:rsidRPr="0062591A">
        <w:t>”</w:t>
      </w:r>
    </w:p>
    <w:p w:rsidR="00AD0C59" w:rsidRPr="0062591A" w:rsidRDefault="00E03A74" w:rsidP="00AD0C59">
      <w:pPr>
        <w:pStyle w:val="Titrearticle"/>
        <w:outlineLvl w:val="0"/>
      </w:pPr>
      <w:r w:rsidRPr="0062591A">
        <w:t>Artikel</w:t>
      </w:r>
      <w:r w:rsidR="00AD0C59" w:rsidRPr="0062591A">
        <w:t xml:space="preserve"> 2</w:t>
      </w:r>
    </w:p>
    <w:p w:rsidR="00AD0C59" w:rsidRPr="0062591A" w:rsidRDefault="00E03A74" w:rsidP="00AD0C59">
      <w:r w:rsidRPr="0062591A">
        <w:t xml:space="preserve">Förordning (EG) nr 1234/2007 </w:t>
      </w:r>
      <w:r w:rsidR="00A1301B" w:rsidRPr="0062591A">
        <w:t>ska</w:t>
      </w:r>
      <w:r w:rsidRPr="0062591A">
        <w:t xml:space="preserve"> ändras på följande sätt</w:t>
      </w:r>
      <w:r w:rsidR="00AD0C59" w:rsidRPr="0062591A">
        <w:t>:</w:t>
      </w:r>
    </w:p>
    <w:p w:rsidR="00AD0C59" w:rsidRPr="0062591A" w:rsidRDefault="00504A75" w:rsidP="00AD0C59">
      <w:pPr>
        <w:pStyle w:val="Point0"/>
      </w:pPr>
      <w:r w:rsidRPr="0062591A">
        <w:t>1)</w:t>
      </w:r>
      <w:r w:rsidR="00E03A74" w:rsidRPr="0062591A">
        <w:tab/>
        <w:t>Artikel</w:t>
      </w:r>
      <w:r w:rsidR="00AD0C59" w:rsidRPr="0062591A">
        <w:t xml:space="preserve"> 27 </w:t>
      </w:r>
      <w:r w:rsidR="00A1301B" w:rsidRPr="0062591A">
        <w:t>ska</w:t>
      </w:r>
      <w:r w:rsidR="00E03A74" w:rsidRPr="0062591A">
        <w:t xml:space="preserve"> ersättas med följande</w:t>
      </w:r>
      <w:r w:rsidR="00AD0C59" w:rsidRPr="0062591A">
        <w:t>:</w:t>
      </w:r>
    </w:p>
    <w:p w:rsidR="00AD0C59" w:rsidRPr="0062591A" w:rsidRDefault="00DD549E" w:rsidP="00AD0C59">
      <w:pPr>
        <w:pStyle w:val="Titrearticle"/>
      </w:pPr>
      <w:r w:rsidRPr="0062591A">
        <w:rPr>
          <w:i w:val="0"/>
        </w:rPr>
        <w:t>”</w:t>
      </w:r>
      <w:r w:rsidR="00E03A74" w:rsidRPr="0062591A">
        <w:t>Artikel 27</w:t>
      </w:r>
      <w:r w:rsidR="00E03A74" w:rsidRPr="0062591A">
        <w:br/>
      </w:r>
      <w:r w:rsidR="00A1301B" w:rsidRPr="0062591A">
        <w:t xml:space="preserve">Utdelning </w:t>
      </w:r>
      <w:r w:rsidR="00E03A74" w:rsidRPr="0062591A">
        <w:t>av livsmedel till de sämst ställda i gemenskapen</w:t>
      </w:r>
    </w:p>
    <w:p w:rsidR="00AD0C59" w:rsidRPr="0062591A" w:rsidRDefault="003A083B" w:rsidP="00AD0C59">
      <w:pPr>
        <w:pStyle w:val="Point1"/>
      </w:pPr>
      <w:r w:rsidRPr="0062591A">
        <w:t>1.</w:t>
      </w:r>
      <w:r w:rsidRPr="0062591A">
        <w:tab/>
        <w:t>Prod</w:t>
      </w:r>
      <w:r w:rsidR="00A1301B" w:rsidRPr="0062591A">
        <w:t>ukter i interventionslager ska</w:t>
      </w:r>
      <w:r w:rsidRPr="0062591A">
        <w:t xml:space="preserve"> </w:t>
      </w:r>
      <w:r w:rsidR="00A1301B" w:rsidRPr="0062591A">
        <w:t>göras tillgängliga eller livsmedel</w:t>
      </w:r>
      <w:r w:rsidRPr="0062591A">
        <w:t xml:space="preserve"> köpas up</w:t>
      </w:r>
      <w:r w:rsidR="00566622" w:rsidRPr="0062591A">
        <w:t xml:space="preserve">p på marknaden så att dessa </w:t>
      </w:r>
      <w:r w:rsidRPr="0062591A">
        <w:t xml:space="preserve">produkter kan </w:t>
      </w:r>
      <w:r w:rsidR="00A1301B" w:rsidRPr="0062591A">
        <w:t>delas ut</w:t>
      </w:r>
      <w:r w:rsidR="00AD0C59" w:rsidRPr="0062591A">
        <w:t xml:space="preserve"> </w:t>
      </w:r>
      <w:r w:rsidRPr="0062591A">
        <w:t>till de</w:t>
      </w:r>
      <w:r w:rsidR="000F5A4C" w:rsidRPr="0062591A">
        <w:t>m som har det</w:t>
      </w:r>
      <w:r w:rsidRPr="0062591A">
        <w:t xml:space="preserve"> </w:t>
      </w:r>
      <w:r w:rsidR="00A1301B" w:rsidRPr="0062591A">
        <w:t>säm</w:t>
      </w:r>
      <w:r w:rsidR="000F5A4C" w:rsidRPr="0062591A">
        <w:t>st ställt</w:t>
      </w:r>
      <w:r w:rsidRPr="0062591A">
        <w:t xml:space="preserve"> i gemenskapen</w:t>
      </w:r>
      <w:r w:rsidR="00A45095" w:rsidRPr="0062591A">
        <w:t>,</w:t>
      </w:r>
      <w:r w:rsidR="004C733A" w:rsidRPr="0062591A">
        <w:t xml:space="preserve"> genom</w:t>
      </w:r>
      <w:r w:rsidR="000F5A4C" w:rsidRPr="0062591A">
        <w:t xml:space="preserve"> de</w:t>
      </w:r>
      <w:r w:rsidR="00745A43" w:rsidRPr="0062591A">
        <w:t xml:space="preserve"> organisationer som utses</w:t>
      </w:r>
      <w:r w:rsidR="004C733A" w:rsidRPr="0062591A">
        <w:t xml:space="preserve"> av medlemsstaterna</w:t>
      </w:r>
      <w:r w:rsidR="00AD0C59" w:rsidRPr="0062591A">
        <w:t>.</w:t>
      </w:r>
    </w:p>
    <w:p w:rsidR="00AD0C59" w:rsidRPr="0062591A" w:rsidRDefault="00AD0C59" w:rsidP="00AD0C59">
      <w:pPr>
        <w:pStyle w:val="Point1"/>
      </w:pPr>
      <w:r w:rsidRPr="0062591A">
        <w:tab/>
      </w:r>
      <w:r w:rsidR="00A1301B" w:rsidRPr="0062591A">
        <w:t xml:space="preserve">Livsmedelsprodukter </w:t>
      </w:r>
      <w:r w:rsidR="00692757" w:rsidRPr="0062591A">
        <w:t>får</w:t>
      </w:r>
      <w:r w:rsidR="004C733A" w:rsidRPr="0062591A">
        <w:t xml:space="preserve"> köpas upp på marknaden endast om</w:t>
      </w:r>
      <w:r w:rsidR="00745A43" w:rsidRPr="0062591A">
        <w:t xml:space="preserve"> </w:t>
      </w:r>
      <w:r w:rsidR="004C733A" w:rsidRPr="0062591A">
        <w:t>interven</w:t>
      </w:r>
      <w:r w:rsidR="00745A43" w:rsidRPr="0062591A">
        <w:t>tionslager</w:t>
      </w:r>
      <w:r w:rsidR="004C733A" w:rsidRPr="0062591A">
        <w:t xml:space="preserve"> lämpade för livsmedels</w:t>
      </w:r>
      <w:r w:rsidR="00AF4542" w:rsidRPr="0062591A">
        <w:t>utdelning</w:t>
      </w:r>
      <w:r w:rsidR="000D5F59" w:rsidRPr="0062591A">
        <w:t>s</w:t>
      </w:r>
      <w:r w:rsidR="004C733A" w:rsidRPr="0062591A">
        <w:t>programmet inte finns att tillgå.</w:t>
      </w:r>
    </w:p>
    <w:p w:rsidR="00AD0C59" w:rsidRPr="0062591A" w:rsidRDefault="004C733A" w:rsidP="00AD0C59">
      <w:pPr>
        <w:pStyle w:val="Point1"/>
      </w:pPr>
      <w:r w:rsidRPr="0062591A">
        <w:t>2.</w:t>
      </w:r>
      <w:r w:rsidRPr="0062591A">
        <w:tab/>
        <w:t>De medlemsst</w:t>
      </w:r>
      <w:r w:rsidR="00745A43" w:rsidRPr="0062591A">
        <w:t>ater som vill delta</w:t>
      </w:r>
      <w:r w:rsidRPr="0062591A">
        <w:t xml:space="preserve"> </w:t>
      </w:r>
      <w:r w:rsidR="00A1301B" w:rsidRPr="0062591A">
        <w:t>ska</w:t>
      </w:r>
      <w:r w:rsidRPr="0062591A">
        <w:t xml:space="preserve"> till kommissionen</w:t>
      </w:r>
      <w:r w:rsidR="00AD0C59" w:rsidRPr="0062591A">
        <w:t xml:space="preserve"> </w:t>
      </w:r>
      <w:r w:rsidRPr="0062591A">
        <w:t xml:space="preserve">anmäla </w:t>
      </w:r>
      <w:r w:rsidR="000F5A4C" w:rsidRPr="0062591A">
        <w:t xml:space="preserve">sina </w:t>
      </w:r>
      <w:r w:rsidRPr="0062591A">
        <w:t>nationella livsmedel</w:t>
      </w:r>
      <w:r w:rsidR="00AF4542" w:rsidRPr="0062591A">
        <w:t>sutdelning</w:t>
      </w:r>
      <w:r w:rsidR="000F5A4C" w:rsidRPr="0062591A">
        <w:t>s</w:t>
      </w:r>
      <w:r w:rsidRPr="0062591A">
        <w:t>program</w:t>
      </w:r>
      <w:r w:rsidR="000F5A4C" w:rsidRPr="0062591A">
        <w:t>.</w:t>
      </w:r>
      <w:r w:rsidR="00A20CA5" w:rsidRPr="0062591A">
        <w:t xml:space="preserve"> </w:t>
      </w:r>
      <w:r w:rsidR="00745A43" w:rsidRPr="0062591A">
        <w:t>Av</w:t>
      </w:r>
      <w:r w:rsidR="000F5A4C" w:rsidRPr="0062591A">
        <w:t xml:space="preserve"> anmälan ska </w:t>
      </w:r>
      <w:r w:rsidR="00745A43" w:rsidRPr="0062591A">
        <w:t>framgå</w:t>
      </w:r>
      <w:r w:rsidR="00A20CA5" w:rsidRPr="0062591A">
        <w:t xml:space="preserve"> önskemål om</w:t>
      </w:r>
      <w:r w:rsidR="000D5F59" w:rsidRPr="0062591A">
        <w:t xml:space="preserve"> de</w:t>
      </w:r>
      <w:r w:rsidR="00A20CA5" w:rsidRPr="0062591A">
        <w:t xml:space="preserve"> </w:t>
      </w:r>
      <w:r w:rsidR="000D5F59" w:rsidRPr="0062591A">
        <w:t>kvantiteter</w:t>
      </w:r>
      <w:r w:rsidR="00A20CA5" w:rsidRPr="0062591A">
        <w:t xml:space="preserve"> livsmedel som ska </w:t>
      </w:r>
      <w:r w:rsidR="000F5A4C" w:rsidRPr="0062591A">
        <w:t>delas ut</w:t>
      </w:r>
      <w:r w:rsidR="00A20CA5" w:rsidRPr="0062591A">
        <w:t xml:space="preserve"> under en treårsperiod och övrig relevant information.</w:t>
      </w:r>
    </w:p>
    <w:p w:rsidR="00AD0C59" w:rsidRPr="0062591A" w:rsidRDefault="00897A77" w:rsidP="005E79F9">
      <w:pPr>
        <w:pStyle w:val="Point1"/>
      </w:pPr>
      <w:r w:rsidRPr="0062591A">
        <w:t>3.</w:t>
      </w:r>
      <w:r w:rsidRPr="0062591A">
        <w:tab/>
      </w:r>
      <w:r w:rsidR="000D5F59" w:rsidRPr="0062591A">
        <w:t>Den ordning</w:t>
      </w:r>
      <w:r w:rsidR="00B037FE" w:rsidRPr="0062591A">
        <w:t xml:space="preserve"> </w:t>
      </w:r>
      <w:r w:rsidRPr="0062591A">
        <w:t>som avses i</w:t>
      </w:r>
      <w:r w:rsidR="001B3427" w:rsidRPr="0062591A">
        <w:t xml:space="preserve"> punkt 1</w:t>
      </w:r>
      <w:r w:rsidR="00AD0C59" w:rsidRPr="0062591A">
        <w:t xml:space="preserve"> </w:t>
      </w:r>
      <w:r w:rsidR="00A1301B" w:rsidRPr="0062591A">
        <w:t>ska</w:t>
      </w:r>
      <w:r w:rsidR="001B3427" w:rsidRPr="0062591A">
        <w:t xml:space="preserve"> bygga på de treårsplaner som utarbetats av kommissionen</w:t>
      </w:r>
      <w:r w:rsidRPr="0062591A">
        <w:t xml:space="preserve"> och på de önskemål som anmälts av medlemsstaterna</w:t>
      </w:r>
      <w:r w:rsidR="00AD0C59" w:rsidRPr="0062591A">
        <w:t xml:space="preserve"> </w:t>
      </w:r>
      <w:r w:rsidR="001B3427" w:rsidRPr="0062591A">
        <w:t xml:space="preserve">i enlighet med punkt 2 </w:t>
      </w:r>
      <w:r w:rsidR="000D5F59" w:rsidRPr="0062591A">
        <w:t>samt</w:t>
      </w:r>
      <w:r w:rsidR="001B3427" w:rsidRPr="0062591A">
        <w:t xml:space="preserve"> övrig </w:t>
      </w:r>
      <w:r w:rsidRPr="0062591A">
        <w:t>information som kommissionen</w:t>
      </w:r>
      <w:r w:rsidR="001B3427" w:rsidRPr="0062591A">
        <w:t xml:space="preserve"> anser relevant.</w:t>
      </w:r>
      <w:r w:rsidR="001E6CD8" w:rsidRPr="0062591A">
        <w:tab/>
      </w:r>
      <w:r w:rsidR="001E6CD8" w:rsidRPr="0062591A">
        <w:br/>
      </w:r>
      <w:r w:rsidR="00504A75" w:rsidRPr="0062591A">
        <w:br/>
      </w:r>
      <w:r w:rsidR="00246290" w:rsidRPr="0062591A">
        <w:t>Gemenskapens</w:t>
      </w:r>
      <w:r w:rsidRPr="0062591A">
        <w:t xml:space="preserve"> årliga </w:t>
      </w:r>
      <w:r w:rsidR="000D5F59" w:rsidRPr="0062591A">
        <w:t>medels</w:t>
      </w:r>
      <w:r w:rsidRPr="0062591A">
        <w:t xml:space="preserve">tilldelning </w:t>
      </w:r>
      <w:r w:rsidR="00566622" w:rsidRPr="0062591A">
        <w:t>till</w:t>
      </w:r>
      <w:r w:rsidRPr="0062591A">
        <w:t xml:space="preserve"> </w:t>
      </w:r>
      <w:r w:rsidR="00C848C2" w:rsidRPr="0062591A">
        <w:t>respek</w:t>
      </w:r>
      <w:r w:rsidRPr="0062591A">
        <w:t>tive medlemsstat</w:t>
      </w:r>
      <w:r w:rsidR="00AD0C59" w:rsidRPr="0062591A">
        <w:t xml:space="preserve"> </w:t>
      </w:r>
      <w:r w:rsidR="00C848C2" w:rsidRPr="0062591A">
        <w:t>och medlemsstaternas lägsta årliga bidrag</w:t>
      </w:r>
      <w:r w:rsidR="00246290" w:rsidRPr="0062591A">
        <w:t xml:space="preserve"> ska anges i treårsplanen</w:t>
      </w:r>
      <w:r w:rsidR="00745A43" w:rsidRPr="0062591A">
        <w:t>. Dess</w:t>
      </w:r>
      <w:r w:rsidR="00D80148" w:rsidRPr="0062591A">
        <w:t>a</w:t>
      </w:r>
      <w:r w:rsidR="00C848C2" w:rsidRPr="0062591A">
        <w:t xml:space="preserve"> ska bestämmas av kommissionen </w:t>
      </w:r>
      <w:r w:rsidR="00246290" w:rsidRPr="0062591A">
        <w:t>enligt</w:t>
      </w:r>
      <w:r w:rsidR="00745A43" w:rsidRPr="0062591A">
        <w:t xml:space="preserve"> de metoder</w:t>
      </w:r>
      <w:r w:rsidR="00347396" w:rsidRPr="0062591A">
        <w:t xml:space="preserve"> </w:t>
      </w:r>
      <w:r w:rsidR="00D80148" w:rsidRPr="0062591A">
        <w:t>i kommissionens</w:t>
      </w:r>
      <w:r w:rsidR="00347396" w:rsidRPr="0062591A">
        <w:t xml:space="preserve"> tillämpningsföreskrifter</w:t>
      </w:r>
      <w:r w:rsidR="00AD0C59" w:rsidRPr="0062591A">
        <w:t xml:space="preserve"> </w:t>
      </w:r>
      <w:r w:rsidR="00347396" w:rsidRPr="0062591A">
        <w:t>som ska antas i enlighet med artikel 43 g.</w:t>
      </w:r>
      <w:r w:rsidR="00AD0C59" w:rsidRPr="0062591A">
        <w:t xml:space="preserve"> </w:t>
      </w:r>
      <w:r w:rsidR="00246290" w:rsidRPr="0062591A">
        <w:t>Tilldelningen av medel</w:t>
      </w:r>
      <w:r w:rsidR="00390119" w:rsidRPr="0062591A">
        <w:t xml:space="preserve"> för programmets andra oc</w:t>
      </w:r>
      <w:r w:rsidR="000D5F59" w:rsidRPr="0062591A">
        <w:t>h tredje år ska vara vägledande.</w:t>
      </w:r>
      <w:r w:rsidR="00745A43" w:rsidRPr="0062591A">
        <w:t xml:space="preserve"> De medlemsstater som deltar</w:t>
      </w:r>
      <w:r w:rsidR="00390119" w:rsidRPr="0062591A">
        <w:t xml:space="preserve"> ska varje år bekräfta </w:t>
      </w:r>
      <w:r w:rsidR="00D80148" w:rsidRPr="0062591A">
        <w:t xml:space="preserve">sina </w:t>
      </w:r>
      <w:r w:rsidR="00390119" w:rsidRPr="0062591A">
        <w:t xml:space="preserve">önskemål </w:t>
      </w:r>
      <w:r w:rsidR="00D80148" w:rsidRPr="0062591A">
        <w:t>i enlighet med</w:t>
      </w:r>
      <w:r w:rsidR="00390119" w:rsidRPr="0062591A">
        <w:t xml:space="preserve"> punkt 2.</w:t>
      </w:r>
      <w:r w:rsidR="00AD0C59" w:rsidRPr="0062591A">
        <w:t xml:space="preserve"> </w:t>
      </w:r>
      <w:r w:rsidR="00390119" w:rsidRPr="0062591A">
        <w:t xml:space="preserve">Efter </w:t>
      </w:r>
      <w:r w:rsidR="00A74185" w:rsidRPr="0062591A">
        <w:t xml:space="preserve">en </w:t>
      </w:r>
      <w:r w:rsidR="00390119" w:rsidRPr="0062591A">
        <w:t xml:space="preserve">sådan bekräftelse ska kommissionen besluta om den definitiva </w:t>
      </w:r>
      <w:r w:rsidR="00246290" w:rsidRPr="0062591A">
        <w:t>tilldelningen av medel</w:t>
      </w:r>
      <w:r w:rsidR="00390119" w:rsidRPr="0062591A">
        <w:t xml:space="preserve"> för varje nästkommande år inom </w:t>
      </w:r>
      <w:r w:rsidR="00745A43" w:rsidRPr="0062591A">
        <w:t>ramen för de anslag</w:t>
      </w:r>
      <w:r w:rsidR="00390119" w:rsidRPr="0062591A">
        <w:t xml:space="preserve"> som står till förfogande i budgeten</w:t>
      </w:r>
      <w:r w:rsidR="00504A75" w:rsidRPr="0062591A">
        <w:t>.</w:t>
      </w:r>
      <w:r w:rsidR="00504A75" w:rsidRPr="0062591A">
        <w:br/>
      </w:r>
      <w:r w:rsidR="00504A75" w:rsidRPr="0062591A">
        <w:br/>
      </w:r>
      <w:r w:rsidR="001B3427" w:rsidRPr="0062591A">
        <w:t xml:space="preserve">Treårsplanen </w:t>
      </w:r>
      <w:r w:rsidR="0005474A" w:rsidRPr="0062591A">
        <w:t xml:space="preserve">kan ändras </w:t>
      </w:r>
      <w:r w:rsidR="00C06EB3" w:rsidRPr="0062591A">
        <w:t>mot bakgrund av</w:t>
      </w:r>
      <w:r w:rsidR="00DD5D4F" w:rsidRPr="0062591A">
        <w:t xml:space="preserve"> </w:t>
      </w:r>
      <w:r w:rsidR="00CC42D7" w:rsidRPr="0062591A">
        <w:t>sådan utveckling som har betydelse för</w:t>
      </w:r>
      <w:r w:rsidR="0005474A" w:rsidRPr="0062591A">
        <w:t xml:space="preserve"> genom</w:t>
      </w:r>
      <w:r w:rsidR="00A74185" w:rsidRPr="0062591A">
        <w:t>förandet av livsmedelsutdelning</w:t>
      </w:r>
      <w:r w:rsidR="000D5F59" w:rsidRPr="0062591A">
        <w:t>s</w:t>
      </w:r>
      <w:r w:rsidR="0005474A" w:rsidRPr="0062591A">
        <w:t>programmen</w:t>
      </w:r>
      <w:r w:rsidR="00AD0C59" w:rsidRPr="0062591A">
        <w:t>.</w:t>
      </w:r>
    </w:p>
    <w:p w:rsidR="00AD0C59" w:rsidRPr="0062591A" w:rsidRDefault="0005474A" w:rsidP="00504A75">
      <w:pPr>
        <w:pStyle w:val="Point1"/>
      </w:pPr>
      <w:r w:rsidRPr="0062591A">
        <w:t>4.</w:t>
      </w:r>
      <w:r w:rsidRPr="0062591A">
        <w:tab/>
        <w:t>De organisationer som utses av medlemsstaterna i enlighet med punkt 1 får inte</w:t>
      </w:r>
      <w:r w:rsidR="00AD0C59" w:rsidRPr="0062591A">
        <w:t xml:space="preserve"> </w:t>
      </w:r>
      <w:r w:rsidR="001F3B17" w:rsidRPr="0062591A">
        <w:t xml:space="preserve">vara </w:t>
      </w:r>
      <w:r w:rsidRPr="0062591A">
        <w:t>affärsdrivande</w:t>
      </w:r>
      <w:r w:rsidR="00AD0C59" w:rsidRPr="0062591A">
        <w:t>.</w:t>
      </w:r>
      <w:r w:rsidR="001F3B17" w:rsidRPr="0062591A">
        <w:tab/>
      </w:r>
      <w:r w:rsidR="00504A75" w:rsidRPr="0062591A">
        <w:br/>
      </w:r>
      <w:r w:rsidR="00504A75" w:rsidRPr="0062591A">
        <w:br/>
      </w:r>
      <w:r w:rsidRPr="0062591A">
        <w:t>De livsmedelsprodukter som avses i punkt 1 ska frisläpp</w:t>
      </w:r>
      <w:r w:rsidR="00170E08" w:rsidRPr="0062591A">
        <w:t>as utan kostnad till de utsedda </w:t>
      </w:r>
      <w:r w:rsidRPr="0062591A">
        <w:t>organisationerna.</w:t>
      </w:r>
      <w:r w:rsidR="001F3B17" w:rsidRPr="0062591A">
        <w:tab/>
      </w:r>
      <w:r w:rsidR="00504A75" w:rsidRPr="0062591A">
        <w:br/>
      </w:r>
      <w:r w:rsidR="00504A75" w:rsidRPr="0062591A">
        <w:br/>
      </w:r>
      <w:r w:rsidRPr="0062591A">
        <w:t>Utdelningen av</w:t>
      </w:r>
      <w:r w:rsidR="00AF4542" w:rsidRPr="0062591A">
        <w:t xml:space="preserve"> livsmedel</w:t>
      </w:r>
      <w:r w:rsidR="00722583" w:rsidRPr="0062591A">
        <w:t xml:space="preserve"> till de sämst ställda ska</w:t>
      </w:r>
    </w:p>
    <w:p w:rsidR="00AD0C59" w:rsidRPr="0062591A" w:rsidRDefault="00AD0C59" w:rsidP="00AD0C59">
      <w:pPr>
        <w:pStyle w:val="Point2"/>
      </w:pPr>
      <w:r w:rsidRPr="0062591A">
        <w:t>a)</w:t>
      </w:r>
      <w:r w:rsidRPr="0062591A">
        <w:tab/>
      </w:r>
      <w:r w:rsidR="00722583" w:rsidRPr="0062591A">
        <w:t>vara gratis, eller</w:t>
      </w:r>
    </w:p>
    <w:p w:rsidR="00AD0C59" w:rsidRPr="0062591A" w:rsidRDefault="00722583" w:rsidP="00AD0C59">
      <w:pPr>
        <w:pStyle w:val="Point2"/>
      </w:pPr>
      <w:r w:rsidRPr="0062591A">
        <w:t>b)</w:t>
      </w:r>
      <w:r w:rsidRPr="0062591A">
        <w:tab/>
        <w:t xml:space="preserve">ske till ett pris som under inga omständigheter överstiger vad som kan anses berättigat med hänsyn till de kostnader som de utsedda organisationerna ådrar sig i samband med genomförandet av åtgärden andra än de kostnader som kan täckas </w:t>
      </w:r>
      <w:r w:rsidR="0004729F" w:rsidRPr="0062591A">
        <w:t xml:space="preserve">i enlighet med punkt 6 </w:t>
      </w:r>
      <w:r w:rsidR="00723A30" w:rsidRPr="0062591A">
        <w:t xml:space="preserve">b </w:t>
      </w:r>
      <w:r w:rsidR="0004729F" w:rsidRPr="0062591A">
        <w:t xml:space="preserve">andra </w:t>
      </w:r>
      <w:r w:rsidR="00D73E7D" w:rsidRPr="0062591A">
        <w:t>stycket</w:t>
      </w:r>
      <w:r w:rsidRPr="0062591A">
        <w:t>.</w:t>
      </w:r>
    </w:p>
    <w:p w:rsidR="00AD0C59" w:rsidRPr="0062591A" w:rsidRDefault="001B3427" w:rsidP="00AD0C59">
      <w:pPr>
        <w:pStyle w:val="Point1"/>
      </w:pPr>
      <w:r w:rsidRPr="0062591A">
        <w:t>5.</w:t>
      </w:r>
      <w:r w:rsidRPr="0062591A">
        <w:tab/>
        <w:t>De medle</w:t>
      </w:r>
      <w:r w:rsidR="00745A43" w:rsidRPr="0062591A">
        <w:t>msstater som deltar</w:t>
      </w:r>
      <w:r w:rsidR="00A1301B" w:rsidRPr="0062591A">
        <w:t xml:space="preserve"> ska</w:t>
      </w:r>
    </w:p>
    <w:p w:rsidR="00AD0C59" w:rsidRPr="0062591A" w:rsidRDefault="00434922" w:rsidP="00AD0C59">
      <w:pPr>
        <w:pStyle w:val="Point2"/>
      </w:pPr>
      <w:r w:rsidRPr="0062591A">
        <w:t>a)</w:t>
      </w:r>
      <w:r w:rsidRPr="0062591A">
        <w:tab/>
        <w:t>till kommissionen överlämna en årlig rapport</w:t>
      </w:r>
      <w:r w:rsidR="00745A43" w:rsidRPr="0062591A">
        <w:t xml:space="preserve"> om genomförandet</w:t>
      </w:r>
      <w:r w:rsidR="001B3427" w:rsidRPr="0062591A">
        <w:t>,</w:t>
      </w:r>
      <w:r w:rsidR="00A74185" w:rsidRPr="0062591A">
        <w:t xml:space="preserve"> och</w:t>
      </w:r>
    </w:p>
    <w:p w:rsidR="00AD0C59" w:rsidRPr="0062591A" w:rsidRDefault="00AD0C59" w:rsidP="00AD0C59">
      <w:pPr>
        <w:pStyle w:val="Point2"/>
      </w:pPr>
      <w:r w:rsidRPr="0062591A">
        <w:t>b)</w:t>
      </w:r>
      <w:r w:rsidRPr="0062591A">
        <w:tab/>
      </w:r>
      <w:r w:rsidR="009C0000" w:rsidRPr="0062591A">
        <w:t>i god tid underrätta kommissionen</w:t>
      </w:r>
      <w:r w:rsidRPr="0062591A">
        <w:t xml:space="preserve"> </w:t>
      </w:r>
      <w:r w:rsidR="001563B5" w:rsidRPr="0062591A">
        <w:t xml:space="preserve">om </w:t>
      </w:r>
      <w:r w:rsidR="00CC42D7" w:rsidRPr="0062591A">
        <w:t>sådan utveckling</w:t>
      </w:r>
      <w:r w:rsidR="001563B5" w:rsidRPr="0062591A">
        <w:t xml:space="preserve"> som påverk</w:t>
      </w:r>
      <w:r w:rsidR="0004729F" w:rsidRPr="0062591A">
        <w:t>ar genomförandet av livsmedel</w:t>
      </w:r>
      <w:r w:rsidR="00A74185" w:rsidRPr="0062591A">
        <w:t>sutdelnings</w:t>
      </w:r>
      <w:r w:rsidR="001563B5" w:rsidRPr="0062591A">
        <w:t>programmen</w:t>
      </w:r>
      <w:r w:rsidRPr="0062591A">
        <w:t>.</w:t>
      </w:r>
    </w:p>
    <w:p w:rsidR="00AD0C59" w:rsidRPr="0062591A" w:rsidRDefault="001563B5" w:rsidP="00AD0C59">
      <w:pPr>
        <w:pStyle w:val="Point1"/>
      </w:pPr>
      <w:r w:rsidRPr="0062591A">
        <w:t>6.</w:t>
      </w:r>
      <w:r w:rsidRPr="0062591A">
        <w:tab/>
        <w:t xml:space="preserve">De kostnader som berättigar till </w:t>
      </w:r>
      <w:r w:rsidR="00D23B47" w:rsidRPr="0062591A">
        <w:t xml:space="preserve">bidrag inom ramen för </w:t>
      </w:r>
      <w:r w:rsidR="00723A30" w:rsidRPr="0062591A">
        <w:t>ordningen</w:t>
      </w:r>
      <w:r w:rsidR="00D23B47" w:rsidRPr="0062591A">
        <w:t xml:space="preserve"> </w:t>
      </w:r>
      <w:r w:rsidR="0004729F" w:rsidRPr="0062591A">
        <w:t>är</w:t>
      </w:r>
    </w:p>
    <w:p w:rsidR="00AD0C59" w:rsidRPr="0062591A" w:rsidRDefault="0004729F" w:rsidP="00AD0C59">
      <w:pPr>
        <w:pStyle w:val="Point2"/>
      </w:pPr>
      <w:r w:rsidRPr="0062591A">
        <w:t>a)</w:t>
      </w:r>
      <w:r w:rsidRPr="0062591A">
        <w:tab/>
        <w:t>kostnaderna</w:t>
      </w:r>
      <w:r w:rsidR="001E07BC" w:rsidRPr="0062591A">
        <w:t xml:space="preserve"> för de produkter som frislä</w:t>
      </w:r>
      <w:r w:rsidRPr="0062591A">
        <w:t>pps från interventionslagren</w:t>
      </w:r>
      <w:r w:rsidR="001E07BC" w:rsidRPr="0062591A">
        <w:t xml:space="preserve"> </w:t>
      </w:r>
      <w:r w:rsidR="00C42DAC" w:rsidRPr="0062591A">
        <w:t>vilka</w:t>
      </w:r>
      <w:r w:rsidR="001E07BC" w:rsidRPr="0062591A">
        <w:t xml:space="preserve"> ska redovisas</w:t>
      </w:r>
      <w:r w:rsidR="00AD0C59" w:rsidRPr="0062591A">
        <w:t xml:space="preserve"> </w:t>
      </w:r>
      <w:r w:rsidR="001E07BC" w:rsidRPr="0062591A">
        <w:t>till interventionspriset</w:t>
      </w:r>
      <w:r w:rsidR="00AD0C59" w:rsidRPr="0062591A">
        <w:t xml:space="preserve">, </w:t>
      </w:r>
      <w:r w:rsidR="001563B5" w:rsidRPr="0062591A">
        <w:t>v</w:t>
      </w:r>
      <w:r w:rsidR="00D73E7D" w:rsidRPr="0062591A">
        <w:t>id behov</w:t>
      </w:r>
      <w:r w:rsidRPr="0062591A">
        <w:t xml:space="preserve"> anpassade</w:t>
      </w:r>
      <w:r w:rsidR="001563B5" w:rsidRPr="0062591A">
        <w:t xml:space="preserve"> </w:t>
      </w:r>
      <w:r w:rsidRPr="0062591A">
        <w:t>enligt</w:t>
      </w:r>
      <w:r w:rsidR="001563B5" w:rsidRPr="0062591A">
        <w:t xml:space="preserve"> koefficienter som tar hänsyn till kvalitetsskillnader</w:t>
      </w:r>
      <w:r w:rsidRPr="0062591A">
        <w:t>,</w:t>
      </w:r>
      <w:r w:rsidR="00471052" w:rsidRPr="0062591A">
        <w:t xml:space="preserve"> och</w:t>
      </w:r>
    </w:p>
    <w:p w:rsidR="00504A75" w:rsidRPr="0062591A" w:rsidRDefault="0004729F" w:rsidP="00504A75">
      <w:pPr>
        <w:pStyle w:val="Point2"/>
      </w:pPr>
      <w:r w:rsidRPr="0062591A">
        <w:t>b)</w:t>
      </w:r>
      <w:r w:rsidRPr="0062591A">
        <w:tab/>
        <w:t>kostnaderna</w:t>
      </w:r>
      <w:r w:rsidR="001E07BC" w:rsidRPr="0062591A">
        <w:t xml:space="preserve"> för </w:t>
      </w:r>
      <w:r w:rsidR="00471052" w:rsidRPr="0062591A">
        <w:t xml:space="preserve">de </w:t>
      </w:r>
      <w:r w:rsidR="003057EB" w:rsidRPr="0062591A">
        <w:t>produkter som köp</w:t>
      </w:r>
      <w:r w:rsidR="001E07BC" w:rsidRPr="0062591A">
        <w:t>s upp på marknaden.</w:t>
      </w:r>
      <w:r w:rsidR="00504A75" w:rsidRPr="0062591A">
        <w:br/>
      </w:r>
    </w:p>
    <w:p w:rsidR="00AD0C59" w:rsidRPr="0062591A" w:rsidRDefault="00504A75" w:rsidP="00504A75">
      <w:pPr>
        <w:pStyle w:val="Point1"/>
      </w:pPr>
      <w:r w:rsidRPr="0062591A">
        <w:tab/>
      </w:r>
      <w:r w:rsidR="00006367" w:rsidRPr="0062591A">
        <w:t>Följande kostnader får</w:t>
      </w:r>
      <w:r w:rsidR="000F45D0" w:rsidRPr="0062591A">
        <w:t xml:space="preserve"> i enlighet med artikel 43 g</w:t>
      </w:r>
      <w:r w:rsidR="001E07BC" w:rsidRPr="0062591A">
        <w:t xml:space="preserve"> </w:t>
      </w:r>
      <w:r w:rsidR="00006367" w:rsidRPr="0062591A">
        <w:t>berättiga till s</w:t>
      </w:r>
      <w:r w:rsidR="00665690" w:rsidRPr="0062591A">
        <w:t>töd</w:t>
      </w:r>
      <w:r w:rsidR="00AD0C59" w:rsidRPr="0062591A">
        <w:t>:</w:t>
      </w:r>
    </w:p>
    <w:p w:rsidR="00AD0C59" w:rsidRPr="0062591A" w:rsidRDefault="000F45D0" w:rsidP="00AD0C59">
      <w:pPr>
        <w:pStyle w:val="Point2"/>
      </w:pPr>
      <w:r w:rsidRPr="0062591A">
        <w:t>a)</w:t>
      </w:r>
      <w:r w:rsidRPr="0062591A">
        <w:tab/>
        <w:t>Kostnader för transport av de produkter som avses i punkt 1 till de utsedda organisationerna.</w:t>
      </w:r>
    </w:p>
    <w:p w:rsidR="00AD0C59" w:rsidRPr="0062591A" w:rsidRDefault="00AD0C59" w:rsidP="00AD0C59">
      <w:pPr>
        <w:pStyle w:val="Point2"/>
      </w:pPr>
      <w:r w:rsidRPr="0062591A">
        <w:t>b)</w:t>
      </w:r>
      <w:r w:rsidR="00504A75" w:rsidRPr="0062591A">
        <w:tab/>
      </w:r>
      <w:r w:rsidR="000F45D0" w:rsidRPr="0062591A">
        <w:t xml:space="preserve">Kostnader för transport av de produkter och </w:t>
      </w:r>
      <w:r w:rsidR="00723A30" w:rsidRPr="0062591A">
        <w:t xml:space="preserve">för </w:t>
      </w:r>
      <w:r w:rsidR="000F45D0" w:rsidRPr="0062591A">
        <w:t xml:space="preserve">de utsedda organisationernas administrativa kostnader som är direkt förknippade med </w:t>
      </w:r>
      <w:r w:rsidR="00723A30" w:rsidRPr="0062591A">
        <w:t>genomförandet av</w:t>
      </w:r>
      <w:r w:rsidR="00400661" w:rsidRPr="0062591A">
        <w:t xml:space="preserve"> ordning</w:t>
      </w:r>
      <w:r w:rsidR="00723A30" w:rsidRPr="0062591A">
        <w:t>en</w:t>
      </w:r>
      <w:r w:rsidR="00400661" w:rsidRPr="0062591A">
        <w:t>.</w:t>
      </w:r>
    </w:p>
    <w:p w:rsidR="00AD0C59" w:rsidRPr="0062591A" w:rsidRDefault="000F45D0" w:rsidP="00850691">
      <w:pPr>
        <w:pStyle w:val="Point1"/>
        <w:jc w:val="left"/>
      </w:pPr>
      <w:r w:rsidRPr="0062591A">
        <w:t>7.</w:t>
      </w:r>
      <w:r w:rsidRPr="0062591A">
        <w:tab/>
      </w:r>
      <w:r w:rsidR="00400661" w:rsidRPr="0062591A">
        <w:t>Gemenskapen ska samfinansiera</w:t>
      </w:r>
      <w:r w:rsidR="00AD0C59" w:rsidRPr="0062591A">
        <w:t xml:space="preserve"> </w:t>
      </w:r>
      <w:r w:rsidR="00247BD3" w:rsidRPr="0062591A">
        <w:t xml:space="preserve">de kostnader som är </w:t>
      </w:r>
      <w:r w:rsidR="009F326C" w:rsidRPr="0062591A">
        <w:t>bidrags</w:t>
      </w:r>
      <w:r w:rsidR="00247BD3" w:rsidRPr="0062591A">
        <w:t>berättiga</w:t>
      </w:r>
      <w:r w:rsidR="009F326C" w:rsidRPr="0062591A">
        <w:t>nde</w:t>
      </w:r>
      <w:r w:rsidR="00247BD3" w:rsidRPr="0062591A">
        <w:t xml:space="preserve"> enligt ordningen</w:t>
      </w:r>
      <w:r w:rsidR="00504A75" w:rsidRPr="0062591A">
        <w:t>.</w:t>
      </w:r>
      <w:r w:rsidR="001F3B17" w:rsidRPr="0062591A">
        <w:tab/>
      </w:r>
      <w:r w:rsidR="00504A75" w:rsidRPr="0062591A">
        <w:br/>
      </w:r>
      <w:r w:rsidR="00504A75" w:rsidRPr="0062591A">
        <w:br/>
      </w:r>
      <w:r w:rsidR="00504A75" w:rsidRPr="0062591A">
        <w:tab/>
      </w:r>
      <w:r w:rsidR="00400661" w:rsidRPr="0062591A">
        <w:t>Gemenskapens sa</w:t>
      </w:r>
      <w:r w:rsidR="00247BD3" w:rsidRPr="0062591A">
        <w:t>mfinansiering får</w:t>
      </w:r>
    </w:p>
    <w:p w:rsidR="00AD0C59" w:rsidRPr="0062591A" w:rsidRDefault="00665690" w:rsidP="00AD0C59">
      <w:pPr>
        <w:pStyle w:val="Point2"/>
      </w:pPr>
      <w:r w:rsidRPr="0062591A">
        <w:t>a)</w:t>
      </w:r>
      <w:r w:rsidRPr="0062591A">
        <w:tab/>
        <w:t>för de</w:t>
      </w:r>
      <w:r w:rsidR="00C42DAC" w:rsidRPr="0062591A">
        <w:t>n</w:t>
      </w:r>
      <w:r w:rsidR="00247BD3" w:rsidRPr="0062591A">
        <w:t xml:space="preserve"> treårsplan som inleds den 1 januari 2010 inte överstiga </w:t>
      </w:r>
      <w:r w:rsidR="00AD0C59" w:rsidRPr="0062591A">
        <w:t>75</w:t>
      </w:r>
      <w:r w:rsidR="00247BD3" w:rsidRPr="0062591A">
        <w:t xml:space="preserve"> procent </w:t>
      </w:r>
      <w:r w:rsidR="0004729F" w:rsidRPr="0062591A">
        <w:t xml:space="preserve">av de bidragsberättigande kostnaderna </w:t>
      </w:r>
      <w:r w:rsidR="00247BD3" w:rsidRPr="0062591A">
        <w:t>eller 85 procent</w:t>
      </w:r>
      <w:r w:rsidR="0004729F" w:rsidRPr="0062591A">
        <w:t xml:space="preserve"> av dessa kostnader</w:t>
      </w:r>
      <w:r w:rsidR="00247BD3" w:rsidRPr="0062591A">
        <w:t xml:space="preserve"> i de medlemsstater som </w:t>
      </w:r>
      <w:r w:rsidR="003A1D20" w:rsidRPr="0062591A">
        <w:t>är berättigade</w:t>
      </w:r>
      <w:r w:rsidR="00247BD3" w:rsidRPr="0062591A">
        <w:t xml:space="preserve"> till finansiering från </w:t>
      </w:r>
      <w:r w:rsidR="003A1D20" w:rsidRPr="0062591A">
        <w:t>S</w:t>
      </w:r>
      <w:r w:rsidR="00247BD3" w:rsidRPr="0062591A">
        <w:t xml:space="preserve">ammanhållningsfonden under perioden </w:t>
      </w:r>
      <w:r w:rsidR="003A1D20" w:rsidRPr="0062591A">
        <w:t>2007–2013</w:t>
      </w:r>
      <w:r w:rsidR="004C35A7" w:rsidRPr="0062591A">
        <w:t xml:space="preserve"> i enlighet med förteckningen</w:t>
      </w:r>
      <w:r w:rsidR="00AD0C59" w:rsidRPr="0062591A">
        <w:t xml:space="preserve"> </w:t>
      </w:r>
      <w:r w:rsidR="00B27D03" w:rsidRPr="0062591A">
        <w:t xml:space="preserve">i </w:t>
      </w:r>
      <w:r w:rsidR="00733140" w:rsidRPr="0062591A">
        <w:t>bilaga I till beslut 2006/596/EG</w:t>
      </w:r>
      <w:r w:rsidR="00AD0C59" w:rsidRPr="0062591A">
        <w:t>*</w:t>
      </w:r>
      <w:r w:rsidR="003A1D20" w:rsidRPr="0062591A">
        <w:t>,</w:t>
      </w:r>
      <w:r w:rsidR="00AD0C59" w:rsidRPr="0062591A">
        <w:t xml:space="preserve"> </w:t>
      </w:r>
      <w:r w:rsidR="005E7097" w:rsidRPr="0062591A">
        <w:t>och</w:t>
      </w:r>
    </w:p>
    <w:p w:rsidR="00AD0C59" w:rsidRPr="0062591A" w:rsidRDefault="00AD0C59" w:rsidP="00AD0C59">
      <w:pPr>
        <w:pStyle w:val="Point2"/>
      </w:pPr>
      <w:r w:rsidRPr="0062591A">
        <w:t>b)</w:t>
      </w:r>
      <w:r w:rsidRPr="0062591A">
        <w:tab/>
        <w:t>f</w:t>
      </w:r>
      <w:r w:rsidR="00665690" w:rsidRPr="0062591A">
        <w:t>ör följande treårsplaner</w:t>
      </w:r>
      <w:r w:rsidR="00B32B84" w:rsidRPr="0062591A">
        <w:t xml:space="preserve"> inte överstiga 50 procent</w:t>
      </w:r>
      <w:r w:rsidR="004C35A7" w:rsidRPr="0062591A">
        <w:t xml:space="preserve"> av de bidragsberättigande kostnaderna</w:t>
      </w:r>
      <w:r w:rsidR="00733140" w:rsidRPr="0062591A">
        <w:t xml:space="preserve"> eller 75 procent </w:t>
      </w:r>
      <w:r w:rsidR="004C35A7" w:rsidRPr="0062591A">
        <w:t>av dessa kostnader</w:t>
      </w:r>
      <w:r w:rsidR="00733140" w:rsidRPr="0062591A">
        <w:t xml:space="preserve"> i de medlemsstater som </w:t>
      </w:r>
      <w:r w:rsidR="003A1D20" w:rsidRPr="0062591A">
        <w:t>är berättigade</w:t>
      </w:r>
      <w:r w:rsidR="00733140" w:rsidRPr="0062591A">
        <w:t xml:space="preserve"> till finansiering från </w:t>
      </w:r>
      <w:r w:rsidR="003A1D20" w:rsidRPr="0062591A">
        <w:t>S</w:t>
      </w:r>
      <w:r w:rsidR="00733140" w:rsidRPr="0062591A">
        <w:t xml:space="preserve">ammanhållningsfonden under </w:t>
      </w:r>
      <w:r w:rsidR="003645C4" w:rsidRPr="0062591A">
        <w:t xml:space="preserve">ett givet år </w:t>
      </w:r>
      <w:r w:rsidR="004C35A7" w:rsidRPr="0062591A">
        <w:t>i enlighet med förteckningen</w:t>
      </w:r>
      <w:r w:rsidRPr="0062591A">
        <w:t xml:space="preserve"> </w:t>
      </w:r>
      <w:r w:rsidR="00733140" w:rsidRPr="0062591A">
        <w:t>i bilaga</w:t>
      </w:r>
      <w:r w:rsidRPr="0062591A">
        <w:t xml:space="preserve"> I t</w:t>
      </w:r>
      <w:r w:rsidR="00733140" w:rsidRPr="0062591A">
        <w:t>ill beslut 2006/596/EG</w:t>
      </w:r>
      <w:r w:rsidR="003645C4" w:rsidRPr="0062591A">
        <w:t xml:space="preserve"> och i senare beslut.</w:t>
      </w:r>
    </w:p>
    <w:p w:rsidR="00AD0C59" w:rsidRPr="0062591A" w:rsidRDefault="009D2BE3" w:rsidP="00AD0C59">
      <w:pPr>
        <w:pStyle w:val="Point1"/>
      </w:pPr>
      <w:r w:rsidRPr="0062591A">
        <w:t>8.</w:t>
      </w:r>
      <w:r w:rsidRPr="0062591A">
        <w:tab/>
        <w:t>Gemenskapsordningen</w:t>
      </w:r>
      <w:r w:rsidR="007205FB" w:rsidRPr="0062591A">
        <w:t xml:space="preserve"> ska gälla utan att det påverkar tillämpningen av </w:t>
      </w:r>
      <w:r w:rsidR="00665690" w:rsidRPr="0062591A">
        <w:t xml:space="preserve">några </w:t>
      </w:r>
      <w:r w:rsidR="007205FB" w:rsidRPr="0062591A">
        <w:t>nationella ordningar</w:t>
      </w:r>
      <w:r w:rsidR="00C23CFE" w:rsidRPr="0062591A">
        <w:t xml:space="preserve"> som i enlighet med</w:t>
      </w:r>
      <w:r w:rsidR="00723A30" w:rsidRPr="0062591A">
        <w:t xml:space="preserve"> gemenskapslagstiftningen</w:t>
      </w:r>
      <w:r w:rsidR="00C23CFE" w:rsidRPr="0062591A">
        <w:t xml:space="preserve"> delar ut</w:t>
      </w:r>
      <w:r w:rsidRPr="0062591A">
        <w:t xml:space="preserve"> livsmedels</w:t>
      </w:r>
      <w:r w:rsidR="004C35A7" w:rsidRPr="0062591A">
        <w:t>p</w:t>
      </w:r>
      <w:r w:rsidRPr="0062591A">
        <w:t>rodu</w:t>
      </w:r>
      <w:r w:rsidR="00C23CFE" w:rsidRPr="0062591A">
        <w:t>kter</w:t>
      </w:r>
      <w:r w:rsidR="00723A30" w:rsidRPr="0062591A">
        <w:t xml:space="preserve"> till de sämst </w:t>
      </w:r>
      <w:r w:rsidRPr="0062591A">
        <w:t>ställda</w:t>
      </w:r>
      <w:r w:rsidR="00AD0C59" w:rsidRPr="0062591A">
        <w:t>.</w:t>
      </w:r>
      <w:r w:rsidR="003A1D20" w:rsidRPr="0062591A">
        <w:t>”</w:t>
      </w:r>
    </w:p>
    <w:p w:rsidR="00AD0C59" w:rsidRPr="0062591A" w:rsidRDefault="00CF0270" w:rsidP="00AD0C59">
      <w:pPr>
        <w:pStyle w:val="Point1"/>
      </w:pPr>
      <w:r w:rsidRPr="0062591A">
        <w:t>*</w:t>
      </w:r>
      <w:r w:rsidRPr="0062591A">
        <w:tab/>
      </w:r>
      <w:r w:rsidR="00665690" w:rsidRPr="0062591A">
        <w:t>EU</w:t>
      </w:r>
      <w:r w:rsidR="00354910" w:rsidRPr="0062591A">
        <w:t>T</w:t>
      </w:r>
      <w:r w:rsidR="00A20CA5" w:rsidRPr="0062591A">
        <w:t xml:space="preserve"> L 243, 6.9.2006, s</w:t>
      </w:r>
      <w:r w:rsidR="00AD0C59" w:rsidRPr="0062591A">
        <w:t>. 47</w:t>
      </w:r>
    </w:p>
    <w:p w:rsidR="00AD0C59" w:rsidRPr="0062591A" w:rsidRDefault="00504A75" w:rsidP="00AD0C59">
      <w:pPr>
        <w:pStyle w:val="Point0"/>
      </w:pPr>
      <w:r w:rsidRPr="0062591A">
        <w:t>2)</w:t>
      </w:r>
      <w:r w:rsidR="00400661" w:rsidRPr="0062591A">
        <w:tab/>
        <w:t>I artikel 43 ska g och h ersättas med följande</w:t>
      </w:r>
      <w:r w:rsidR="00AD0C59" w:rsidRPr="0062591A">
        <w:t>:</w:t>
      </w:r>
    </w:p>
    <w:p w:rsidR="00AD0C59" w:rsidRPr="0062591A" w:rsidRDefault="00DD549E" w:rsidP="00AD0C59">
      <w:pPr>
        <w:pStyle w:val="Point1"/>
      </w:pPr>
      <w:r w:rsidRPr="0062591A">
        <w:t>”</w:t>
      </w:r>
      <w:r w:rsidR="00AD0C59" w:rsidRPr="0062591A">
        <w:t>g)</w:t>
      </w:r>
      <w:r w:rsidR="00AD0C59" w:rsidRPr="0062591A">
        <w:tab/>
      </w:r>
      <w:r w:rsidR="00733140" w:rsidRPr="0062591A">
        <w:t>Den ordning</w:t>
      </w:r>
      <w:r w:rsidR="00905F04" w:rsidRPr="0062591A">
        <w:t xml:space="preserve"> för livsmedelsutdelning till de sämst ställda i gemenskapen</w:t>
      </w:r>
      <w:r w:rsidR="00AD0C59" w:rsidRPr="0062591A">
        <w:t xml:space="preserve"> </w:t>
      </w:r>
      <w:r w:rsidR="00733140" w:rsidRPr="0062591A">
        <w:t>som avses i artikel 27</w:t>
      </w:r>
      <w:r w:rsidR="00B9619E" w:rsidRPr="0062591A">
        <w:t xml:space="preserve"> inbegriper bestämmels</w:t>
      </w:r>
      <w:r w:rsidR="00B32B84" w:rsidRPr="0062591A">
        <w:t>er</w:t>
      </w:r>
      <w:r w:rsidR="00AD0C59" w:rsidRPr="0062591A">
        <w:t xml:space="preserve"> </w:t>
      </w:r>
      <w:r w:rsidR="00CC42D7" w:rsidRPr="0062591A">
        <w:t xml:space="preserve">om </w:t>
      </w:r>
      <w:r w:rsidR="00A53F66" w:rsidRPr="0062591A">
        <w:t xml:space="preserve">ekonomisk </w:t>
      </w:r>
      <w:r w:rsidR="007205FB" w:rsidRPr="0062591A">
        <w:t>förvaltning och förvaltning av budgeten</w:t>
      </w:r>
      <w:r w:rsidR="002D2C54" w:rsidRPr="0062591A">
        <w:t>,</w:t>
      </w:r>
      <w:r w:rsidR="00AD0C59" w:rsidRPr="0062591A">
        <w:t xml:space="preserve"> </w:t>
      </w:r>
      <w:r w:rsidR="002D2C54" w:rsidRPr="0062591A">
        <w:t>överförande</w:t>
      </w:r>
      <w:r w:rsidR="00B9619E" w:rsidRPr="0062591A">
        <w:t xml:space="preserve"> av interventionsprodukter mellan medlemsstaterna</w:t>
      </w:r>
      <w:r w:rsidR="00DA73DF" w:rsidRPr="0062591A">
        <w:t>,</w:t>
      </w:r>
      <w:r w:rsidR="00B9619E" w:rsidRPr="0062591A">
        <w:t xml:space="preserve"> stödberättiga</w:t>
      </w:r>
      <w:r w:rsidR="005E7097" w:rsidRPr="0062591A">
        <w:t>n</w:t>
      </w:r>
      <w:r w:rsidR="00B9619E" w:rsidRPr="0062591A">
        <w:t>de kostnader</w:t>
      </w:r>
      <w:r w:rsidR="00E615C2" w:rsidRPr="0062591A">
        <w:t xml:space="preserve"> och de koefficienter som anges i artikel</w:t>
      </w:r>
      <w:r w:rsidR="00A53F66" w:rsidRPr="0062591A">
        <w:t xml:space="preserve"> 27</w:t>
      </w:r>
      <w:r w:rsidR="00D44DDD" w:rsidRPr="0062591A">
        <w:t>.6</w:t>
      </w:r>
      <w:r w:rsidR="00A53F66" w:rsidRPr="0062591A">
        <w:t xml:space="preserve"> a första</w:t>
      </w:r>
      <w:r w:rsidR="00DA73DF" w:rsidRPr="0062591A">
        <w:t xml:space="preserve"> stycket</w:t>
      </w:r>
      <w:r w:rsidR="00A53F66" w:rsidRPr="0062591A">
        <w:t>.</w:t>
      </w:r>
    </w:p>
    <w:p w:rsidR="00AD0C59" w:rsidRPr="0062591A" w:rsidRDefault="004C35A7" w:rsidP="00AD0C59">
      <w:pPr>
        <w:pStyle w:val="Point1"/>
      </w:pPr>
      <w:r w:rsidRPr="0062591A">
        <w:t>h)</w:t>
      </w:r>
      <w:r w:rsidRPr="0062591A">
        <w:tab/>
      </w:r>
      <w:r w:rsidR="00D73E7D" w:rsidRPr="0062591A">
        <w:t>U</w:t>
      </w:r>
      <w:r w:rsidR="00400661" w:rsidRPr="0062591A">
        <w:t>pprättande</w:t>
      </w:r>
      <w:r w:rsidR="00D44DDD" w:rsidRPr="0062591A">
        <w:t>t</w:t>
      </w:r>
      <w:r w:rsidR="00400661" w:rsidRPr="0062591A">
        <w:t xml:space="preserve"> och ändring</w:t>
      </w:r>
      <w:r w:rsidR="00D44DDD" w:rsidRPr="0062591A">
        <w:t>en</w:t>
      </w:r>
      <w:r w:rsidR="00906A72" w:rsidRPr="0062591A">
        <w:t xml:space="preserve"> av de treårsplaner som avses i artikel 27.3, inklusive kommissionens beslut om definitiv tilldelning av medel</w:t>
      </w:r>
      <w:r w:rsidR="00D44DDD" w:rsidRPr="0062591A">
        <w:t>.</w:t>
      </w:r>
      <w:r w:rsidR="00DD549E" w:rsidRPr="0062591A">
        <w:t>”</w:t>
      </w:r>
    </w:p>
    <w:p w:rsidR="00AD0C59" w:rsidRPr="0062591A" w:rsidRDefault="00504A75" w:rsidP="00AD0C59">
      <w:pPr>
        <w:pStyle w:val="Point0"/>
      </w:pPr>
      <w:r w:rsidRPr="0062591A">
        <w:t>3)</w:t>
      </w:r>
      <w:r w:rsidR="00906A72" w:rsidRPr="0062591A">
        <w:tab/>
        <w:t>I artikel 184 ska följande punkt 9 läggas till:</w:t>
      </w:r>
    </w:p>
    <w:p w:rsidR="00AD0C59" w:rsidRPr="0062591A" w:rsidRDefault="00DD549E" w:rsidP="00AD0C59">
      <w:pPr>
        <w:pStyle w:val="Point1"/>
      </w:pPr>
      <w:r w:rsidRPr="0062591A">
        <w:t>”</w:t>
      </w:r>
      <w:r w:rsidR="00AD0C59" w:rsidRPr="0062591A">
        <w:t>9)</w:t>
      </w:r>
      <w:r w:rsidR="00AD0C59" w:rsidRPr="0062591A">
        <w:tab/>
      </w:r>
      <w:r w:rsidR="003645C4" w:rsidRPr="0062591A">
        <w:t>senast den 31 december 2012</w:t>
      </w:r>
      <w:r w:rsidR="00DD5D4F" w:rsidRPr="0062591A">
        <w:t xml:space="preserve"> till Europaparlamentet och rådet</w:t>
      </w:r>
      <w:r w:rsidR="00AD0C59" w:rsidRPr="0062591A">
        <w:t xml:space="preserve"> </w:t>
      </w:r>
      <w:r w:rsidR="00DD5D4F" w:rsidRPr="0062591A">
        <w:t>om tillämpningen av</w:t>
      </w:r>
      <w:r w:rsidR="00DA73DF" w:rsidRPr="0062591A">
        <w:t xml:space="preserve"> den</w:t>
      </w:r>
      <w:r w:rsidR="00AD0C59" w:rsidRPr="0062591A">
        <w:t xml:space="preserve"> </w:t>
      </w:r>
      <w:r w:rsidR="00DA73DF" w:rsidRPr="0062591A">
        <w:t>ordning</w:t>
      </w:r>
      <w:r w:rsidR="00905F04" w:rsidRPr="0062591A">
        <w:t xml:space="preserve"> för</w:t>
      </w:r>
      <w:r w:rsidR="007205FB" w:rsidRPr="0062591A">
        <w:t xml:space="preserve"> </w:t>
      </w:r>
      <w:r w:rsidR="00905F04" w:rsidRPr="0062591A">
        <w:t xml:space="preserve">livsmedelsutdelning till de sämst ställda i gemenskapen </w:t>
      </w:r>
      <w:r w:rsidR="00DA73DF" w:rsidRPr="0062591A">
        <w:t xml:space="preserve">som </w:t>
      </w:r>
      <w:r w:rsidR="00D44DDD" w:rsidRPr="0062591A">
        <w:t>avses</w:t>
      </w:r>
      <w:r w:rsidR="00DA73DF" w:rsidRPr="0062591A">
        <w:t xml:space="preserve"> i</w:t>
      </w:r>
      <w:r w:rsidR="00AD0C59" w:rsidRPr="0062591A">
        <w:t xml:space="preserve"> </w:t>
      </w:r>
      <w:r w:rsidR="00DD5D4F" w:rsidRPr="0062591A">
        <w:t xml:space="preserve">artikel </w:t>
      </w:r>
      <w:r w:rsidR="00AD0C59" w:rsidRPr="0062591A">
        <w:t>27</w:t>
      </w:r>
      <w:r w:rsidR="003645C4" w:rsidRPr="0062591A">
        <w:t>, tillsammans med lämpliga förslag</w:t>
      </w:r>
      <w:r w:rsidR="00AD0C59" w:rsidRPr="0062591A">
        <w:t>.</w:t>
      </w:r>
      <w:r w:rsidRPr="0062591A">
        <w:t>”</w:t>
      </w:r>
    </w:p>
    <w:p w:rsidR="00AD0C59" w:rsidRPr="0062591A" w:rsidRDefault="00AA049E" w:rsidP="00AD0C59">
      <w:pPr>
        <w:pStyle w:val="Titrearticle"/>
        <w:outlineLvl w:val="0"/>
      </w:pPr>
      <w:r w:rsidRPr="0062591A">
        <w:t>Artikel</w:t>
      </w:r>
      <w:r w:rsidR="00AD0C59" w:rsidRPr="0062591A">
        <w:t xml:space="preserve"> 3</w:t>
      </w:r>
    </w:p>
    <w:p w:rsidR="00AD0C59" w:rsidRPr="0062591A" w:rsidRDefault="00AA049E" w:rsidP="00AD0C59">
      <w:r w:rsidRPr="0062591A">
        <w:t xml:space="preserve">Denna förordning träder i kraft den sjunde dagen efter det att den har offentliggjorts i </w:t>
      </w:r>
      <w:r w:rsidRPr="0062591A">
        <w:rPr>
          <w:i/>
        </w:rPr>
        <w:t>Europeiska unionens officiella tidning</w:t>
      </w:r>
      <w:r w:rsidRPr="0062591A">
        <w:t>.</w:t>
      </w:r>
    </w:p>
    <w:p w:rsidR="00AD0C59" w:rsidRPr="0062591A" w:rsidRDefault="00A1301B" w:rsidP="00AD0C59">
      <w:r w:rsidRPr="0062591A">
        <w:t>Den ska</w:t>
      </w:r>
      <w:r w:rsidR="00665690" w:rsidRPr="0062591A">
        <w:t xml:space="preserve"> tillämpas på de</w:t>
      </w:r>
      <w:r w:rsidR="00AA049E" w:rsidRPr="0062591A">
        <w:t xml:space="preserve"> treårsplaner som </w:t>
      </w:r>
      <w:r w:rsidR="00665690" w:rsidRPr="0062591A">
        <w:t>inleds</w:t>
      </w:r>
      <w:r w:rsidR="00AA049E" w:rsidRPr="0062591A">
        <w:t xml:space="preserve"> den</w:t>
      </w:r>
      <w:r w:rsidR="00A20CA5" w:rsidRPr="0062591A">
        <w:t xml:space="preserve"> </w:t>
      </w:r>
      <w:r w:rsidR="00F246C3" w:rsidRPr="0062591A">
        <w:t>1</w:t>
      </w:r>
      <w:r w:rsidR="00AA049E" w:rsidRPr="0062591A">
        <w:t xml:space="preserve"> januari 2010</w:t>
      </w:r>
      <w:r w:rsidR="001F3B17" w:rsidRPr="0062591A">
        <w:t xml:space="preserve"> eller senare</w:t>
      </w:r>
      <w:r w:rsidR="00AA049E" w:rsidRPr="0062591A">
        <w:t>.</w:t>
      </w:r>
    </w:p>
    <w:p w:rsidR="00AD0C59" w:rsidRPr="0062591A" w:rsidRDefault="00F40A7A" w:rsidP="00AD0C59">
      <w:r w:rsidRPr="0062591A">
        <w:t>Fö</w:t>
      </w:r>
      <w:r w:rsidR="00AD0C59" w:rsidRPr="0062591A">
        <w:t>r</w:t>
      </w:r>
      <w:r w:rsidR="00DA73DF" w:rsidRPr="0062591A">
        <w:t xml:space="preserve"> genomförande</w:t>
      </w:r>
      <w:r w:rsidR="00C23CFE" w:rsidRPr="0062591A">
        <w:t>t</w:t>
      </w:r>
      <w:r w:rsidR="00DA73DF" w:rsidRPr="0062591A">
        <w:t xml:space="preserve"> av </w:t>
      </w:r>
      <w:r w:rsidRPr="0062591A">
        <w:t>planen</w:t>
      </w:r>
      <w:r w:rsidR="00AD0C59" w:rsidRPr="0062591A">
        <w:t xml:space="preserve"> </w:t>
      </w:r>
      <w:r w:rsidR="00A1301B" w:rsidRPr="0062591A">
        <w:t>för 2009</w:t>
      </w:r>
      <w:r w:rsidR="00DA73DF" w:rsidRPr="0062591A">
        <w:t xml:space="preserve"> års livsmedelsutdelning</w:t>
      </w:r>
      <w:r w:rsidR="00A1301B" w:rsidRPr="0062591A">
        <w:t xml:space="preserve"> ska</w:t>
      </w:r>
      <w:r w:rsidRPr="0062591A">
        <w:t xml:space="preserve"> de </w:t>
      </w:r>
      <w:r w:rsidR="005E79F9" w:rsidRPr="0062591A">
        <w:t xml:space="preserve">enligt artiklarna 1 och 2 ändrade </w:t>
      </w:r>
      <w:r w:rsidRPr="0062591A">
        <w:t>bestämmelser</w:t>
      </w:r>
      <w:r w:rsidR="005E79F9" w:rsidRPr="0062591A">
        <w:t>na</w:t>
      </w:r>
      <w:r w:rsidRPr="0062591A">
        <w:t xml:space="preserve"> </w:t>
      </w:r>
      <w:r w:rsidR="005E79F9" w:rsidRPr="0062591A">
        <w:t xml:space="preserve">tillämpas </w:t>
      </w:r>
      <w:r w:rsidR="00D44DDD" w:rsidRPr="0062591A">
        <w:t>i</w:t>
      </w:r>
      <w:r w:rsidR="005547DD" w:rsidRPr="0062591A">
        <w:t xml:space="preserve"> </w:t>
      </w:r>
      <w:r w:rsidR="005E79F9" w:rsidRPr="0062591A">
        <w:t>sin</w:t>
      </w:r>
      <w:r w:rsidR="005547DD" w:rsidRPr="0062591A">
        <w:t xml:space="preserve"> lydelse</w:t>
      </w:r>
      <w:r w:rsidR="00F45402" w:rsidRPr="0062591A">
        <w:t xml:space="preserve"> före ikraftträdandet av denna förordning.</w:t>
      </w:r>
    </w:p>
    <w:p w:rsidR="00AD0C59" w:rsidRPr="0062591A" w:rsidRDefault="00F066BA" w:rsidP="00AD0C59">
      <w:r w:rsidRPr="0062591A">
        <w:t>Denna förordning är till alla delar bindande och direkt tillämplig i alla medlemsstater</w:t>
      </w:r>
      <w:r w:rsidR="00AD0C59" w:rsidRPr="0062591A">
        <w:t>.</w:t>
      </w:r>
    </w:p>
    <w:p w:rsidR="00AD0C59" w:rsidRPr="0062591A" w:rsidRDefault="00F066BA" w:rsidP="00AD0C59">
      <w:pPr>
        <w:pStyle w:val="Fait"/>
      </w:pPr>
      <w:r w:rsidRPr="0062591A">
        <w:t xml:space="preserve">Utfärdad </w:t>
      </w:r>
      <w:r w:rsidR="00F40A7A" w:rsidRPr="0062591A">
        <w:t>i</w:t>
      </w:r>
      <w:r w:rsidRPr="0062591A">
        <w:t xml:space="preserve"> Bryssel</w:t>
      </w:r>
      <w:r w:rsidR="00AD0C59" w:rsidRPr="0062591A">
        <w:t>, […]</w:t>
      </w:r>
    </w:p>
    <w:p w:rsidR="00AD0C59" w:rsidRPr="0062591A" w:rsidRDefault="00F066BA" w:rsidP="00AD0C59">
      <w:pPr>
        <w:pStyle w:val="Institutionquisigne"/>
        <w:outlineLvl w:val="0"/>
      </w:pPr>
      <w:r w:rsidRPr="0062591A">
        <w:tab/>
        <w:t>På rådets vägnar</w:t>
      </w:r>
    </w:p>
    <w:p w:rsidR="00AD0C59" w:rsidRPr="0062591A" w:rsidRDefault="00AD0C59" w:rsidP="00AD0C59">
      <w:pPr>
        <w:pStyle w:val="Personnequisigne"/>
      </w:pPr>
      <w:r w:rsidRPr="0062591A">
        <w:tab/>
      </w:r>
    </w:p>
    <w:p w:rsidR="00AD0C59" w:rsidRPr="0062591A" w:rsidRDefault="00AD0C59" w:rsidP="00AD0C59">
      <w:pPr>
        <w:pStyle w:val="Personnequisigne"/>
        <w:outlineLvl w:val="0"/>
      </w:pPr>
      <w:r w:rsidRPr="0062591A">
        <w:tab/>
      </w:r>
      <w:r w:rsidR="00F066BA" w:rsidRPr="0062591A">
        <w:t>Ordförande</w:t>
      </w:r>
    </w:p>
    <w:p w:rsidR="00AD0C59" w:rsidRPr="0062591A" w:rsidRDefault="00AD0C59" w:rsidP="00AD0C59">
      <w:pPr>
        <w:sectPr w:rsidR="00AD0C59" w:rsidRPr="0062591A" w:rsidSect="00C40EFA">
          <w:pgSz w:w="11907" w:h="16839"/>
          <w:pgMar w:top="1134" w:right="1417" w:bottom="1134" w:left="1417" w:header="720" w:footer="720" w:gutter="0"/>
          <w:cols w:space="720"/>
          <w:docGrid w:linePitch="326"/>
        </w:sectPr>
      </w:pPr>
    </w:p>
    <w:tbl>
      <w:tblPr>
        <w:tblW w:w="96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3449"/>
        <w:gridCol w:w="1275"/>
        <w:gridCol w:w="645"/>
        <w:gridCol w:w="1134"/>
        <w:gridCol w:w="142"/>
        <w:gridCol w:w="352"/>
        <w:gridCol w:w="567"/>
        <w:gridCol w:w="1480"/>
      </w:tblGrid>
      <w:tr w:rsidR="00AD0C59" w:rsidRPr="0062591A">
        <w:tblPrEx>
          <w:tblCellMar>
            <w:top w:w="0" w:type="dxa"/>
            <w:bottom w:w="0" w:type="dxa"/>
          </w:tblCellMar>
        </w:tblPrEx>
        <w:tc>
          <w:tcPr>
            <w:tcW w:w="7212" w:type="dxa"/>
            <w:gridSpan w:val="6"/>
            <w:tcBorders>
              <w:bottom w:val="nil"/>
            </w:tcBorders>
          </w:tcPr>
          <w:p w:rsidR="00AD0C59" w:rsidRPr="0062591A" w:rsidRDefault="002A3BD7" w:rsidP="006A0938">
            <w:pPr>
              <w:pStyle w:val="Fichefinanciretitretable"/>
            </w:pPr>
            <w:r w:rsidRPr="0062591A">
              <w:t>FINANSIERINGSÖVERSIKT</w:t>
            </w:r>
          </w:p>
        </w:tc>
        <w:tc>
          <w:tcPr>
            <w:tcW w:w="2399" w:type="dxa"/>
            <w:gridSpan w:val="3"/>
          </w:tcPr>
          <w:p w:rsidR="00AD0C59" w:rsidRPr="0062591A" w:rsidRDefault="00AD0C59" w:rsidP="006A0938">
            <w:pPr>
              <w:pStyle w:val="Fichefinanciretextetable"/>
            </w:pPr>
          </w:p>
        </w:tc>
      </w:tr>
      <w:tr w:rsidR="00AD0C59" w:rsidRPr="0062591A">
        <w:tblPrEx>
          <w:tblCellMar>
            <w:top w:w="0" w:type="dxa"/>
            <w:bottom w:w="0" w:type="dxa"/>
          </w:tblCellMar>
        </w:tblPrEx>
        <w:tc>
          <w:tcPr>
            <w:tcW w:w="7212" w:type="dxa"/>
            <w:gridSpan w:val="6"/>
            <w:tcBorders>
              <w:top w:val="nil"/>
            </w:tcBorders>
          </w:tcPr>
          <w:p w:rsidR="00AD0C59" w:rsidRPr="0062591A" w:rsidRDefault="00AD0C59" w:rsidP="006A0938">
            <w:pPr>
              <w:pStyle w:val="Fichefinanciretextetable"/>
            </w:pPr>
          </w:p>
        </w:tc>
        <w:tc>
          <w:tcPr>
            <w:tcW w:w="2399" w:type="dxa"/>
            <w:gridSpan w:val="3"/>
          </w:tcPr>
          <w:p w:rsidR="00AD0C59" w:rsidRPr="0062591A" w:rsidRDefault="00AD0C59" w:rsidP="006A0938">
            <w:pPr>
              <w:pStyle w:val="Fichefinanciretextetable"/>
            </w:pPr>
          </w:p>
        </w:tc>
      </w:tr>
      <w:tr w:rsidR="00AD0C59" w:rsidRPr="0062591A">
        <w:tblPrEx>
          <w:tblCellMar>
            <w:top w:w="0" w:type="dxa"/>
            <w:bottom w:w="0" w:type="dxa"/>
          </w:tblCellMar>
        </w:tblPrEx>
        <w:tc>
          <w:tcPr>
            <w:tcW w:w="567" w:type="dxa"/>
            <w:tcBorders>
              <w:right w:val="nil"/>
            </w:tcBorders>
          </w:tcPr>
          <w:p w:rsidR="00AD0C59" w:rsidRPr="0062591A" w:rsidRDefault="00AD0C59" w:rsidP="006A0938">
            <w:pPr>
              <w:pStyle w:val="Fichefinanciretextetable"/>
            </w:pPr>
            <w:r w:rsidRPr="0062591A">
              <w:t>1.</w:t>
            </w:r>
          </w:p>
        </w:tc>
        <w:tc>
          <w:tcPr>
            <w:tcW w:w="6645" w:type="dxa"/>
            <w:gridSpan w:val="5"/>
            <w:tcBorders>
              <w:left w:val="nil"/>
              <w:right w:val="nil"/>
            </w:tcBorders>
          </w:tcPr>
          <w:p w:rsidR="00AD0C59" w:rsidRPr="0062591A" w:rsidRDefault="00AD21AF" w:rsidP="006A0938">
            <w:pPr>
              <w:pStyle w:val="Fichefinanciretextetable"/>
            </w:pPr>
            <w:r w:rsidRPr="0062591A">
              <w:t>BUDGETRUBRIK</w:t>
            </w:r>
            <w:r w:rsidR="00AD0C59" w:rsidRPr="0062591A">
              <w:t>:</w:t>
            </w:r>
          </w:p>
          <w:p w:rsidR="00AD0C59" w:rsidRPr="0062591A" w:rsidRDefault="00AD0C59" w:rsidP="006A0938">
            <w:pPr>
              <w:pStyle w:val="Fichefinanciretextetable"/>
            </w:pPr>
            <w:r w:rsidRPr="0062591A">
              <w:t>05 02 04 01</w:t>
            </w:r>
          </w:p>
        </w:tc>
        <w:tc>
          <w:tcPr>
            <w:tcW w:w="2399" w:type="dxa"/>
            <w:gridSpan w:val="3"/>
            <w:tcBorders>
              <w:left w:val="nil"/>
            </w:tcBorders>
          </w:tcPr>
          <w:p w:rsidR="00AD0C59" w:rsidRPr="0062591A" w:rsidRDefault="004121EE" w:rsidP="006A0938">
            <w:pPr>
              <w:pStyle w:val="Fichefinanciretextetable"/>
            </w:pPr>
            <w:r w:rsidRPr="0062591A">
              <w:t>ANSLAG</w:t>
            </w:r>
            <w:r w:rsidR="00AD0C59" w:rsidRPr="0062591A">
              <w:t xml:space="preserve"> 2008:</w:t>
            </w:r>
          </w:p>
          <w:p w:rsidR="00AD0C59" w:rsidRPr="0062591A" w:rsidRDefault="00C160EF" w:rsidP="006A0938">
            <w:pPr>
              <w:pStyle w:val="Fichefinanciretextetable"/>
            </w:pPr>
            <w:r w:rsidRPr="0062591A">
              <w:t>307 miljoner</w:t>
            </w:r>
            <w:r w:rsidR="00AD0C59" w:rsidRPr="0062591A">
              <w:t xml:space="preserve"> euro</w:t>
            </w:r>
          </w:p>
        </w:tc>
      </w:tr>
      <w:tr w:rsidR="00AD0C59" w:rsidRPr="0062591A">
        <w:tblPrEx>
          <w:tblCellMar>
            <w:top w:w="0" w:type="dxa"/>
            <w:bottom w:w="0" w:type="dxa"/>
          </w:tblCellMar>
        </w:tblPrEx>
        <w:tc>
          <w:tcPr>
            <w:tcW w:w="567" w:type="dxa"/>
            <w:tcBorders>
              <w:bottom w:val="nil"/>
              <w:right w:val="nil"/>
            </w:tcBorders>
          </w:tcPr>
          <w:p w:rsidR="00AD0C59" w:rsidRPr="0062591A" w:rsidRDefault="00AD0C59" w:rsidP="006A0938">
            <w:pPr>
              <w:pStyle w:val="Fichefinanciretextetable"/>
            </w:pPr>
            <w:r w:rsidRPr="0062591A">
              <w:t>2.</w:t>
            </w:r>
          </w:p>
        </w:tc>
        <w:tc>
          <w:tcPr>
            <w:tcW w:w="9044" w:type="dxa"/>
            <w:gridSpan w:val="8"/>
            <w:tcBorders>
              <w:left w:val="nil"/>
            </w:tcBorders>
          </w:tcPr>
          <w:p w:rsidR="00E860C6" w:rsidRPr="0062591A" w:rsidRDefault="004121EE" w:rsidP="00E860C6">
            <w:pPr>
              <w:pStyle w:val="Fichefinanciretextetable"/>
            </w:pPr>
            <w:r w:rsidRPr="0062591A">
              <w:t>AVDELNING</w:t>
            </w:r>
          </w:p>
          <w:p w:rsidR="00AD0C59" w:rsidRPr="0062591A" w:rsidRDefault="00E860C6" w:rsidP="00E860C6">
            <w:pPr>
              <w:pStyle w:val="Fichefinanciretextetable"/>
            </w:pPr>
            <w:r w:rsidRPr="0062591A">
              <w:t xml:space="preserve">Rådets förordning om ändring av förordning (EG) </w:t>
            </w:r>
            <w:r w:rsidR="00CA569F" w:rsidRPr="0062591A">
              <w:t xml:space="preserve">nr </w:t>
            </w:r>
            <w:r w:rsidRPr="0062591A">
              <w:t>1290/2005 om finansieringen av den gemensamma jordbrukspolitiken och förordning (EG)</w:t>
            </w:r>
            <w:r w:rsidR="00CA569F" w:rsidRPr="0062591A">
              <w:t xml:space="preserve"> nr</w:t>
            </w:r>
            <w:r w:rsidRPr="0062591A">
              <w:t xml:space="preserve"> 1234/2007 om upprättande av en gemensam organisation av jordbruksmarknaderna och om särskilda bestämmelser för vissa jordbruksprodukter (enda förordningen om de gemensamm</w:t>
            </w:r>
            <w:r w:rsidR="00C06EB3" w:rsidRPr="0062591A">
              <w:t>a organisationerna av marknaden</w:t>
            </w:r>
            <w:r w:rsidR="006960A2" w:rsidRPr="0062591A">
              <w:t>)</w:t>
            </w:r>
          </w:p>
        </w:tc>
      </w:tr>
      <w:tr w:rsidR="00AD0C59" w:rsidRPr="0062591A">
        <w:tblPrEx>
          <w:tblCellMar>
            <w:top w:w="0" w:type="dxa"/>
            <w:bottom w:w="0" w:type="dxa"/>
          </w:tblCellMar>
        </w:tblPrEx>
        <w:tc>
          <w:tcPr>
            <w:tcW w:w="567" w:type="dxa"/>
            <w:tcBorders>
              <w:bottom w:val="nil"/>
              <w:right w:val="nil"/>
            </w:tcBorders>
          </w:tcPr>
          <w:p w:rsidR="00AD0C59" w:rsidRPr="0062591A" w:rsidRDefault="00AD0C59" w:rsidP="006A0938">
            <w:pPr>
              <w:pStyle w:val="Fichefinanciretextetable"/>
            </w:pPr>
            <w:r w:rsidRPr="0062591A">
              <w:t>3.</w:t>
            </w:r>
          </w:p>
        </w:tc>
        <w:tc>
          <w:tcPr>
            <w:tcW w:w="9044" w:type="dxa"/>
            <w:gridSpan w:val="8"/>
            <w:tcBorders>
              <w:left w:val="nil"/>
            </w:tcBorders>
          </w:tcPr>
          <w:p w:rsidR="00AD0C59" w:rsidRPr="0062591A" w:rsidRDefault="00E860C6" w:rsidP="006A0938">
            <w:pPr>
              <w:pStyle w:val="Fichefinanciretextetable"/>
            </w:pPr>
            <w:r w:rsidRPr="0062591A">
              <w:t>RÄTTSLIG GRUND</w:t>
            </w:r>
            <w:r w:rsidR="00AD0C59" w:rsidRPr="0062591A">
              <w:t>:</w:t>
            </w:r>
          </w:p>
          <w:p w:rsidR="00AD0C59" w:rsidRPr="0062591A" w:rsidRDefault="00E860C6" w:rsidP="006A0938">
            <w:pPr>
              <w:pStyle w:val="Fichefinanciretextetable"/>
            </w:pPr>
            <w:r w:rsidRPr="0062591A">
              <w:t>Artikel</w:t>
            </w:r>
            <w:r w:rsidR="00AD0C59" w:rsidRPr="0062591A">
              <w:t xml:space="preserve"> 37</w:t>
            </w:r>
            <w:r w:rsidRPr="0062591A">
              <w:t xml:space="preserve"> </w:t>
            </w:r>
            <w:r w:rsidR="007B099B" w:rsidRPr="0062591A">
              <w:t>i f</w:t>
            </w:r>
            <w:r w:rsidRPr="0062591A">
              <w:t>ördraget om upprättandet av Europeiska gemenskapen</w:t>
            </w:r>
          </w:p>
        </w:tc>
      </w:tr>
      <w:tr w:rsidR="00AD0C59" w:rsidRPr="0062591A">
        <w:tblPrEx>
          <w:tblCellMar>
            <w:top w:w="0" w:type="dxa"/>
            <w:bottom w:w="0" w:type="dxa"/>
          </w:tblCellMar>
        </w:tblPrEx>
        <w:tc>
          <w:tcPr>
            <w:tcW w:w="567" w:type="dxa"/>
            <w:tcBorders>
              <w:right w:val="nil"/>
            </w:tcBorders>
          </w:tcPr>
          <w:p w:rsidR="00AD0C59" w:rsidRPr="0062591A" w:rsidRDefault="00AD0C59" w:rsidP="006A0938">
            <w:pPr>
              <w:pStyle w:val="Fichefinanciretextetable"/>
            </w:pPr>
            <w:r w:rsidRPr="0062591A">
              <w:t>4.</w:t>
            </w:r>
          </w:p>
        </w:tc>
        <w:tc>
          <w:tcPr>
            <w:tcW w:w="9044" w:type="dxa"/>
            <w:gridSpan w:val="8"/>
            <w:tcBorders>
              <w:left w:val="nil"/>
            </w:tcBorders>
          </w:tcPr>
          <w:p w:rsidR="00AD0C59" w:rsidRPr="0062591A" w:rsidRDefault="002A3BD7" w:rsidP="006A0938">
            <w:pPr>
              <w:pStyle w:val="Fichefinanciretextetable"/>
            </w:pPr>
            <w:r w:rsidRPr="0062591A">
              <w:t>MÅL</w:t>
            </w:r>
            <w:r w:rsidR="00AD0C59" w:rsidRPr="0062591A">
              <w:t>:</w:t>
            </w:r>
          </w:p>
          <w:p w:rsidR="00AD0C59" w:rsidRPr="0062591A" w:rsidRDefault="00E860C6" w:rsidP="006A0938">
            <w:pPr>
              <w:pStyle w:val="Fichefinanciretextetable"/>
            </w:pPr>
            <w:r w:rsidRPr="0062591A">
              <w:t>Att genomföra de nya b</w:t>
            </w:r>
            <w:r w:rsidR="002311B9" w:rsidRPr="0062591A">
              <w:t>estämmelserna för livsmedelsutdelning</w:t>
            </w:r>
            <w:r w:rsidR="00C23CFE" w:rsidRPr="0062591A">
              <w:t>sordningen</w:t>
            </w:r>
            <w:r w:rsidRPr="0062591A">
              <w:t xml:space="preserve"> för de sämst ställda</w:t>
            </w:r>
          </w:p>
        </w:tc>
      </w:tr>
      <w:tr w:rsidR="00AD0C59" w:rsidRPr="0062591A">
        <w:tblPrEx>
          <w:tblCellMar>
            <w:top w:w="0" w:type="dxa"/>
            <w:bottom w:w="0" w:type="dxa"/>
          </w:tblCellMar>
        </w:tblPrEx>
        <w:tc>
          <w:tcPr>
            <w:tcW w:w="567" w:type="dxa"/>
            <w:tcBorders>
              <w:bottom w:val="nil"/>
              <w:right w:val="nil"/>
            </w:tcBorders>
          </w:tcPr>
          <w:p w:rsidR="00AD0C59" w:rsidRPr="0062591A" w:rsidRDefault="00AD0C59" w:rsidP="006A0938">
            <w:pPr>
              <w:pStyle w:val="Fichefinanciretextetable"/>
            </w:pPr>
            <w:r w:rsidRPr="0062591A">
              <w:t>5.</w:t>
            </w:r>
          </w:p>
        </w:tc>
        <w:tc>
          <w:tcPr>
            <w:tcW w:w="3449" w:type="dxa"/>
            <w:tcBorders>
              <w:left w:val="nil"/>
            </w:tcBorders>
          </w:tcPr>
          <w:p w:rsidR="00AD0C59" w:rsidRPr="0062591A" w:rsidRDefault="00C160EF" w:rsidP="006A0938">
            <w:pPr>
              <w:pStyle w:val="Fichefinanciretextetable"/>
            </w:pPr>
            <w:r w:rsidRPr="0062591A">
              <w:t>EKONOMISKA KONSEKVENSER</w:t>
            </w:r>
          </w:p>
        </w:tc>
        <w:tc>
          <w:tcPr>
            <w:tcW w:w="1920" w:type="dxa"/>
            <w:gridSpan w:val="2"/>
          </w:tcPr>
          <w:p w:rsidR="00AD21AF" w:rsidRPr="0062591A" w:rsidRDefault="00AD21AF" w:rsidP="00C160EF">
            <w:pPr>
              <w:pStyle w:val="Fichefinanciretextetable"/>
              <w:jc w:val="center"/>
            </w:pPr>
            <w:r w:rsidRPr="0062591A">
              <w:t>TOLVMÅNADERS-</w:t>
            </w:r>
          </w:p>
          <w:p w:rsidR="00AD0C59" w:rsidRPr="0062591A" w:rsidRDefault="00AD21AF" w:rsidP="00881484">
            <w:pPr>
              <w:pStyle w:val="Fichefinanciretextetable"/>
              <w:ind w:left="-11" w:hanging="240"/>
              <w:jc w:val="center"/>
            </w:pPr>
            <w:r w:rsidRPr="0062591A">
              <w:t xml:space="preserve">PERIODEN </w:t>
            </w:r>
            <w:r w:rsidRPr="0062591A">
              <w:br/>
            </w:r>
            <w:r w:rsidR="00DE74ED" w:rsidRPr="0062591A">
              <w:br/>
            </w:r>
            <w:r w:rsidR="00E860C6" w:rsidRPr="0062591A">
              <w:t>(miljoner euro</w:t>
            </w:r>
            <w:r w:rsidRPr="0062591A">
              <w:t>)</w:t>
            </w:r>
          </w:p>
        </w:tc>
        <w:tc>
          <w:tcPr>
            <w:tcW w:w="1628" w:type="dxa"/>
            <w:gridSpan w:val="3"/>
          </w:tcPr>
          <w:p w:rsidR="00AD0C59" w:rsidRPr="0062591A" w:rsidRDefault="00AD21AF" w:rsidP="006A0938">
            <w:pPr>
              <w:pStyle w:val="Fichefinanciretextetable"/>
              <w:jc w:val="center"/>
            </w:pPr>
            <w:r w:rsidRPr="0062591A">
              <w:t>INNEVARANDE BUDGETÅR</w:t>
            </w:r>
          </w:p>
          <w:p w:rsidR="00AD21AF" w:rsidRPr="0062591A" w:rsidRDefault="00AD0C59" w:rsidP="00AD21AF">
            <w:pPr>
              <w:pStyle w:val="Fichefinanciretextetable"/>
              <w:jc w:val="center"/>
            </w:pPr>
            <w:r w:rsidRPr="0062591A">
              <w:t>2008</w:t>
            </w:r>
          </w:p>
          <w:p w:rsidR="00AD0C59" w:rsidRPr="0062591A" w:rsidRDefault="00E860C6" w:rsidP="00AD21AF">
            <w:pPr>
              <w:pStyle w:val="Fichefinanciretextetable"/>
              <w:jc w:val="center"/>
            </w:pPr>
            <w:r w:rsidRPr="0062591A">
              <w:t>(miljoner euro</w:t>
            </w:r>
            <w:r w:rsidR="00AD0C59" w:rsidRPr="0062591A">
              <w:t>)</w:t>
            </w:r>
          </w:p>
        </w:tc>
        <w:tc>
          <w:tcPr>
            <w:tcW w:w="2047" w:type="dxa"/>
            <w:gridSpan w:val="2"/>
          </w:tcPr>
          <w:p w:rsidR="00AD0C59" w:rsidRPr="0062591A" w:rsidRDefault="00AD21AF" w:rsidP="006A0938">
            <w:pPr>
              <w:pStyle w:val="Fichefinanciretextetable"/>
              <w:jc w:val="center"/>
            </w:pPr>
            <w:r w:rsidRPr="0062591A">
              <w:t>FÖLJANDE BUDGETÅR</w:t>
            </w:r>
          </w:p>
          <w:p w:rsidR="00AD0C59" w:rsidRPr="0062591A" w:rsidRDefault="00AD0C59" w:rsidP="006A0938">
            <w:pPr>
              <w:pStyle w:val="Fichefinanciretextetable"/>
              <w:jc w:val="center"/>
            </w:pPr>
            <w:r w:rsidRPr="0062591A">
              <w:t>2009</w:t>
            </w:r>
          </w:p>
          <w:p w:rsidR="00AD0C59" w:rsidRPr="0062591A" w:rsidRDefault="00E860C6" w:rsidP="006A0938">
            <w:pPr>
              <w:pStyle w:val="Fichefinanciretextetable"/>
              <w:jc w:val="center"/>
            </w:pPr>
            <w:r w:rsidRPr="0062591A">
              <w:t>(miljoner euro</w:t>
            </w:r>
            <w:r w:rsidR="00AD21AF" w:rsidRPr="0062591A">
              <w:t>)</w:t>
            </w:r>
          </w:p>
        </w:tc>
      </w:tr>
      <w:tr w:rsidR="00AD0C59" w:rsidRPr="0062591A">
        <w:tblPrEx>
          <w:tblCellMar>
            <w:top w:w="0" w:type="dxa"/>
            <w:bottom w:w="0" w:type="dxa"/>
          </w:tblCellMar>
        </w:tblPrEx>
        <w:tc>
          <w:tcPr>
            <w:tcW w:w="567" w:type="dxa"/>
            <w:tcBorders>
              <w:bottom w:val="nil"/>
              <w:right w:val="nil"/>
            </w:tcBorders>
          </w:tcPr>
          <w:p w:rsidR="00AD0C59" w:rsidRPr="0062591A" w:rsidRDefault="00AD0C59" w:rsidP="006A0938">
            <w:pPr>
              <w:pStyle w:val="Fichefinanciretextetable"/>
            </w:pPr>
            <w:r w:rsidRPr="0062591A">
              <w:t>5.0</w:t>
            </w:r>
          </w:p>
        </w:tc>
        <w:tc>
          <w:tcPr>
            <w:tcW w:w="3449" w:type="dxa"/>
            <w:tcBorders>
              <w:left w:val="nil"/>
            </w:tcBorders>
          </w:tcPr>
          <w:p w:rsidR="00CA569F" w:rsidRPr="0062591A" w:rsidRDefault="009C423B" w:rsidP="006A0938">
            <w:pPr>
              <w:pStyle w:val="Fichefinanciretextetable"/>
            </w:pPr>
            <w:r w:rsidRPr="0062591A">
              <w:t>UTGIFTER</w:t>
            </w:r>
          </w:p>
          <w:p w:rsidR="00AD0C59" w:rsidRPr="0062591A" w:rsidRDefault="00CA569F" w:rsidP="006A0938">
            <w:pPr>
              <w:pStyle w:val="Fichefinanciretextetable"/>
            </w:pPr>
            <w:r w:rsidRPr="0062591A">
              <w:t>-</w:t>
            </w:r>
            <w:r w:rsidR="00D92A39" w:rsidRPr="0062591A">
              <w:t xml:space="preserve"> </w:t>
            </w:r>
            <w:r w:rsidR="002A3BD7" w:rsidRPr="0062591A">
              <w:t>FÖR</w:t>
            </w:r>
            <w:r w:rsidR="00881484" w:rsidRPr="0062591A">
              <w:t xml:space="preserve"> </w:t>
            </w:r>
            <w:r w:rsidR="000326EA" w:rsidRPr="0062591A">
              <w:t>EU:S</w:t>
            </w:r>
            <w:r w:rsidR="00F7434F" w:rsidRPr="0062591A">
              <w:t xml:space="preserve"> </w:t>
            </w:r>
            <w:r w:rsidR="00881484" w:rsidRPr="0062591A">
              <w:t>BUDGET</w:t>
            </w:r>
            <w:r w:rsidR="00DE74ED" w:rsidRPr="0062591A">
              <w:br/>
            </w:r>
            <w:r w:rsidR="00AD0C59" w:rsidRPr="0062591A">
              <w:t>(</w:t>
            </w:r>
            <w:r w:rsidR="00B32B84" w:rsidRPr="0062591A">
              <w:t>ÅTERBETALNING</w:t>
            </w:r>
            <w:r w:rsidR="00881484" w:rsidRPr="0062591A">
              <w:t>/INTERVENTION</w:t>
            </w:r>
            <w:r w:rsidR="00AD0C59" w:rsidRPr="0062591A">
              <w:t>)</w:t>
            </w:r>
          </w:p>
          <w:p w:rsidR="00AD0C59" w:rsidRPr="0062591A" w:rsidRDefault="00D92A39" w:rsidP="006A0938">
            <w:pPr>
              <w:pStyle w:val="Fichefinanciretextetable"/>
            </w:pPr>
            <w:r w:rsidRPr="0062591A">
              <w:t>- NATIONELLA</w:t>
            </w:r>
            <w:r w:rsidR="00F066BA" w:rsidRPr="0062591A">
              <w:t xml:space="preserve"> MYNDIGHETER</w:t>
            </w:r>
          </w:p>
          <w:p w:rsidR="00AD0C59" w:rsidRPr="0062591A" w:rsidRDefault="009C423B" w:rsidP="006A0938">
            <w:pPr>
              <w:pStyle w:val="Fichefinanciretextetable"/>
            </w:pPr>
            <w:r w:rsidRPr="0062591A">
              <w:t>-</w:t>
            </w:r>
            <w:r w:rsidR="009F326C" w:rsidRPr="0062591A">
              <w:t xml:space="preserve"> </w:t>
            </w:r>
            <w:r w:rsidR="00F066BA" w:rsidRPr="0062591A">
              <w:t>ANDRA</w:t>
            </w:r>
          </w:p>
        </w:tc>
        <w:tc>
          <w:tcPr>
            <w:tcW w:w="1920" w:type="dxa"/>
            <w:gridSpan w:val="2"/>
          </w:tcPr>
          <w:p w:rsidR="00AD0C59" w:rsidRPr="0062591A" w:rsidRDefault="00AD0C59" w:rsidP="006A0938">
            <w:pPr>
              <w:pStyle w:val="Fichefinanciretextetable"/>
              <w:jc w:val="center"/>
            </w:pPr>
            <w:r w:rsidRPr="0062591A">
              <w:t>-</w:t>
            </w:r>
          </w:p>
        </w:tc>
        <w:tc>
          <w:tcPr>
            <w:tcW w:w="1628" w:type="dxa"/>
            <w:gridSpan w:val="3"/>
          </w:tcPr>
          <w:p w:rsidR="00AD0C59" w:rsidRPr="0062591A" w:rsidRDefault="00AD0C59" w:rsidP="006A0938">
            <w:pPr>
              <w:pStyle w:val="Fichefinanciretextetable"/>
              <w:jc w:val="center"/>
            </w:pPr>
            <w:r w:rsidRPr="0062591A">
              <w:t>-</w:t>
            </w:r>
          </w:p>
        </w:tc>
        <w:tc>
          <w:tcPr>
            <w:tcW w:w="2047" w:type="dxa"/>
            <w:gridSpan w:val="2"/>
          </w:tcPr>
          <w:p w:rsidR="00AD0C59" w:rsidRPr="0062591A" w:rsidRDefault="00AD0C59" w:rsidP="006A0938">
            <w:pPr>
              <w:pStyle w:val="Fichefinanciretextetable"/>
              <w:jc w:val="center"/>
            </w:pPr>
            <w:r w:rsidRPr="0062591A">
              <w:t>-</w:t>
            </w:r>
          </w:p>
        </w:tc>
      </w:tr>
      <w:tr w:rsidR="00AD0C59" w:rsidRPr="0062591A">
        <w:tblPrEx>
          <w:tblCellMar>
            <w:top w:w="0" w:type="dxa"/>
            <w:bottom w:w="0" w:type="dxa"/>
          </w:tblCellMar>
        </w:tblPrEx>
        <w:tc>
          <w:tcPr>
            <w:tcW w:w="567" w:type="dxa"/>
            <w:tcBorders>
              <w:right w:val="nil"/>
            </w:tcBorders>
          </w:tcPr>
          <w:p w:rsidR="00AD0C59" w:rsidRPr="0062591A" w:rsidRDefault="00AD0C59" w:rsidP="006A0938">
            <w:pPr>
              <w:pStyle w:val="Fichefinanciretextetable"/>
            </w:pPr>
            <w:r w:rsidRPr="0062591A">
              <w:t>5.1</w:t>
            </w:r>
          </w:p>
        </w:tc>
        <w:tc>
          <w:tcPr>
            <w:tcW w:w="3449" w:type="dxa"/>
            <w:tcBorders>
              <w:left w:val="nil"/>
            </w:tcBorders>
          </w:tcPr>
          <w:p w:rsidR="00AD0C59" w:rsidRPr="0062591A" w:rsidRDefault="002A3BD7" w:rsidP="006A0938">
            <w:pPr>
              <w:pStyle w:val="Fichefinanciretextetable"/>
            </w:pPr>
            <w:r w:rsidRPr="0062591A">
              <w:t>INKOMSTER</w:t>
            </w:r>
          </w:p>
          <w:p w:rsidR="00AD0C59" w:rsidRPr="0062591A" w:rsidRDefault="00D92A39" w:rsidP="006A0938">
            <w:pPr>
              <w:pStyle w:val="Fichefinanciretextetable"/>
            </w:pPr>
            <w:r w:rsidRPr="0062591A">
              <w:t>- EG</w:t>
            </w:r>
            <w:r w:rsidR="00881484" w:rsidRPr="0062591A">
              <w:t>:</w:t>
            </w:r>
            <w:r w:rsidR="00CA569F" w:rsidRPr="0062591A">
              <w:t>S</w:t>
            </w:r>
            <w:r w:rsidR="00881484" w:rsidRPr="0062591A">
              <w:t xml:space="preserve"> EGNA MEDEL</w:t>
            </w:r>
            <w:r w:rsidR="00B32B84" w:rsidRPr="0062591A">
              <w:t xml:space="preserve"> </w:t>
            </w:r>
            <w:r w:rsidR="00B32B84" w:rsidRPr="0062591A">
              <w:br/>
              <w:t>(AVGIFTER</w:t>
            </w:r>
            <w:r w:rsidR="00AD0C59" w:rsidRPr="0062591A">
              <w:t>/</w:t>
            </w:r>
            <w:r w:rsidR="00B32B84" w:rsidRPr="0062591A">
              <w:t>TULLAR</w:t>
            </w:r>
            <w:r w:rsidR="00AD0C59" w:rsidRPr="0062591A">
              <w:t>)</w:t>
            </w:r>
          </w:p>
          <w:p w:rsidR="00AD0C59" w:rsidRPr="0062591A" w:rsidRDefault="00D92A39" w:rsidP="006A0938">
            <w:pPr>
              <w:pStyle w:val="Fichefinanciretextetable"/>
            </w:pPr>
            <w:r w:rsidRPr="0062591A">
              <w:t>- NATIONELLA</w:t>
            </w:r>
            <w:r w:rsidR="002A3BD7" w:rsidRPr="0062591A">
              <w:t xml:space="preserve"> MYNDIGHETER</w:t>
            </w:r>
            <w:r w:rsidR="007E7278" w:rsidRPr="0062591A">
              <w:t xml:space="preserve"> </w:t>
            </w:r>
          </w:p>
        </w:tc>
        <w:tc>
          <w:tcPr>
            <w:tcW w:w="1920" w:type="dxa"/>
            <w:gridSpan w:val="2"/>
          </w:tcPr>
          <w:p w:rsidR="00AD0C59" w:rsidRPr="0062591A" w:rsidRDefault="00AD0C59" w:rsidP="006A0938">
            <w:pPr>
              <w:pStyle w:val="Fichefinanciretextetable"/>
              <w:jc w:val="center"/>
            </w:pPr>
            <w:r w:rsidRPr="0062591A">
              <w:t>-</w:t>
            </w:r>
          </w:p>
        </w:tc>
        <w:tc>
          <w:tcPr>
            <w:tcW w:w="1628" w:type="dxa"/>
            <w:gridSpan w:val="3"/>
          </w:tcPr>
          <w:p w:rsidR="00AD0C59" w:rsidRPr="0062591A" w:rsidRDefault="00AD0C59" w:rsidP="006A0938">
            <w:pPr>
              <w:pStyle w:val="Fichefinanciretextetable"/>
              <w:jc w:val="center"/>
            </w:pPr>
            <w:r w:rsidRPr="0062591A">
              <w:t>-</w:t>
            </w:r>
          </w:p>
        </w:tc>
        <w:tc>
          <w:tcPr>
            <w:tcW w:w="2047" w:type="dxa"/>
            <w:gridSpan w:val="2"/>
          </w:tcPr>
          <w:p w:rsidR="00AD0C59" w:rsidRPr="0062591A" w:rsidRDefault="00AD0C59" w:rsidP="006A0938">
            <w:pPr>
              <w:pStyle w:val="Fichefinanciretextetable"/>
              <w:jc w:val="center"/>
            </w:pPr>
            <w:r w:rsidRPr="0062591A">
              <w:t>-</w:t>
            </w:r>
          </w:p>
        </w:tc>
      </w:tr>
      <w:tr w:rsidR="00AD0C59" w:rsidRPr="0062591A">
        <w:tblPrEx>
          <w:tblCellMar>
            <w:top w:w="0" w:type="dxa"/>
            <w:bottom w:w="0" w:type="dxa"/>
          </w:tblCellMar>
        </w:tblPrEx>
        <w:tc>
          <w:tcPr>
            <w:tcW w:w="567" w:type="dxa"/>
            <w:tcBorders>
              <w:bottom w:val="nil"/>
              <w:right w:val="nil"/>
            </w:tcBorders>
          </w:tcPr>
          <w:p w:rsidR="00AD0C59" w:rsidRPr="0062591A" w:rsidRDefault="00AD0C59" w:rsidP="006A0938">
            <w:pPr>
              <w:pStyle w:val="Fichefinanciretextetable"/>
            </w:pPr>
          </w:p>
        </w:tc>
        <w:tc>
          <w:tcPr>
            <w:tcW w:w="3449" w:type="dxa"/>
            <w:tcBorders>
              <w:left w:val="nil"/>
              <w:bottom w:val="nil"/>
            </w:tcBorders>
          </w:tcPr>
          <w:p w:rsidR="00AD0C59" w:rsidRPr="0062591A" w:rsidRDefault="00AD0C59" w:rsidP="006A0938">
            <w:pPr>
              <w:pStyle w:val="Fichefinanciretextetable"/>
            </w:pPr>
          </w:p>
        </w:tc>
        <w:tc>
          <w:tcPr>
            <w:tcW w:w="1275" w:type="dxa"/>
            <w:tcBorders>
              <w:bottom w:val="nil"/>
            </w:tcBorders>
          </w:tcPr>
          <w:p w:rsidR="00AD0C59" w:rsidRPr="0062591A" w:rsidRDefault="00AD0C59" w:rsidP="006A0938">
            <w:pPr>
              <w:pStyle w:val="Fichefinanciretextetable"/>
              <w:jc w:val="center"/>
            </w:pPr>
            <w:r w:rsidRPr="0062591A">
              <w:t>2010</w:t>
            </w:r>
          </w:p>
        </w:tc>
        <w:tc>
          <w:tcPr>
            <w:tcW w:w="1779" w:type="dxa"/>
            <w:gridSpan w:val="2"/>
            <w:tcBorders>
              <w:bottom w:val="nil"/>
            </w:tcBorders>
          </w:tcPr>
          <w:p w:rsidR="00AD0C59" w:rsidRPr="0062591A" w:rsidRDefault="00AD0C59" w:rsidP="006A0938">
            <w:pPr>
              <w:pStyle w:val="Fichefinanciretextetable"/>
              <w:jc w:val="center"/>
            </w:pPr>
            <w:r w:rsidRPr="0062591A">
              <w:t>2011</w:t>
            </w:r>
          </w:p>
        </w:tc>
        <w:tc>
          <w:tcPr>
            <w:tcW w:w="1061" w:type="dxa"/>
            <w:gridSpan w:val="3"/>
            <w:tcBorders>
              <w:bottom w:val="nil"/>
            </w:tcBorders>
          </w:tcPr>
          <w:p w:rsidR="00AD0C59" w:rsidRPr="0062591A" w:rsidRDefault="00AD0C59" w:rsidP="006A0938">
            <w:pPr>
              <w:pStyle w:val="Fichefinanciretextetable"/>
              <w:jc w:val="center"/>
            </w:pPr>
            <w:r w:rsidRPr="0062591A">
              <w:t>2012</w:t>
            </w:r>
          </w:p>
        </w:tc>
        <w:tc>
          <w:tcPr>
            <w:tcW w:w="1480" w:type="dxa"/>
            <w:tcBorders>
              <w:bottom w:val="nil"/>
            </w:tcBorders>
          </w:tcPr>
          <w:p w:rsidR="00AD0C59" w:rsidRPr="0062591A" w:rsidRDefault="00AD0C59" w:rsidP="006A0938">
            <w:pPr>
              <w:pStyle w:val="Fichefinanciretextetable"/>
              <w:jc w:val="center"/>
            </w:pPr>
            <w:r w:rsidRPr="0062591A">
              <w:t>2013</w:t>
            </w:r>
          </w:p>
        </w:tc>
      </w:tr>
      <w:tr w:rsidR="00AD0C59" w:rsidRPr="0062591A">
        <w:tblPrEx>
          <w:tblCellMar>
            <w:top w:w="0" w:type="dxa"/>
            <w:bottom w:w="0" w:type="dxa"/>
          </w:tblCellMar>
        </w:tblPrEx>
        <w:tc>
          <w:tcPr>
            <w:tcW w:w="567" w:type="dxa"/>
            <w:tcBorders>
              <w:top w:val="nil"/>
              <w:bottom w:val="nil"/>
              <w:right w:val="nil"/>
            </w:tcBorders>
          </w:tcPr>
          <w:p w:rsidR="00AD0C59" w:rsidRPr="0062591A" w:rsidRDefault="00AD0C59" w:rsidP="006A0938">
            <w:pPr>
              <w:pStyle w:val="Fichefinanciretextetable"/>
            </w:pPr>
            <w:r w:rsidRPr="0062591A">
              <w:t>5.0.1</w:t>
            </w:r>
          </w:p>
        </w:tc>
        <w:tc>
          <w:tcPr>
            <w:tcW w:w="3449" w:type="dxa"/>
            <w:tcBorders>
              <w:top w:val="nil"/>
              <w:left w:val="nil"/>
              <w:bottom w:val="nil"/>
            </w:tcBorders>
          </w:tcPr>
          <w:p w:rsidR="00AD0C59" w:rsidRPr="0062591A" w:rsidRDefault="00881484" w:rsidP="006A0938">
            <w:pPr>
              <w:pStyle w:val="Fichefinanciretextetable"/>
            </w:pPr>
            <w:r w:rsidRPr="0062591A">
              <w:t>BERÄKNADE UTGIFTER</w:t>
            </w:r>
          </w:p>
        </w:tc>
        <w:tc>
          <w:tcPr>
            <w:tcW w:w="1275" w:type="dxa"/>
            <w:tcBorders>
              <w:bottom w:val="nil"/>
            </w:tcBorders>
          </w:tcPr>
          <w:p w:rsidR="00AD0C59" w:rsidRPr="0062591A" w:rsidRDefault="00AD0C59" w:rsidP="006A0938">
            <w:pPr>
              <w:pStyle w:val="Fichefinanciretextetable"/>
              <w:jc w:val="center"/>
            </w:pPr>
            <w:r w:rsidRPr="0062591A">
              <w:t>(a)</w:t>
            </w:r>
          </w:p>
        </w:tc>
        <w:tc>
          <w:tcPr>
            <w:tcW w:w="1779" w:type="dxa"/>
            <w:gridSpan w:val="2"/>
            <w:tcBorders>
              <w:bottom w:val="nil"/>
            </w:tcBorders>
          </w:tcPr>
          <w:p w:rsidR="00AD0C59" w:rsidRPr="0062591A" w:rsidRDefault="00AD0C59" w:rsidP="006A0938">
            <w:pPr>
              <w:pStyle w:val="Fichefinanciretextetable"/>
              <w:jc w:val="center"/>
            </w:pPr>
            <w:r w:rsidRPr="0062591A">
              <w:t>-</w:t>
            </w:r>
          </w:p>
        </w:tc>
        <w:tc>
          <w:tcPr>
            <w:tcW w:w="1061" w:type="dxa"/>
            <w:gridSpan w:val="3"/>
            <w:tcBorders>
              <w:bottom w:val="nil"/>
            </w:tcBorders>
          </w:tcPr>
          <w:p w:rsidR="00AD0C59" w:rsidRPr="0062591A" w:rsidRDefault="00AD0C59" w:rsidP="006A0938">
            <w:pPr>
              <w:pStyle w:val="Fichefinanciretextetable"/>
              <w:jc w:val="center"/>
            </w:pPr>
            <w:r w:rsidRPr="0062591A">
              <w:t>-</w:t>
            </w:r>
          </w:p>
        </w:tc>
        <w:tc>
          <w:tcPr>
            <w:tcW w:w="1480" w:type="dxa"/>
            <w:tcBorders>
              <w:bottom w:val="nil"/>
            </w:tcBorders>
          </w:tcPr>
          <w:p w:rsidR="00AD0C59" w:rsidRPr="0062591A" w:rsidRDefault="00AD0C59" w:rsidP="006A0938">
            <w:pPr>
              <w:pStyle w:val="Fichefinanciretextetable"/>
              <w:jc w:val="center"/>
            </w:pPr>
            <w:r w:rsidRPr="0062591A">
              <w:t>-</w:t>
            </w:r>
          </w:p>
        </w:tc>
      </w:tr>
      <w:tr w:rsidR="00AD0C59" w:rsidRPr="0062591A">
        <w:tblPrEx>
          <w:tblCellMar>
            <w:top w:w="0" w:type="dxa"/>
            <w:bottom w:w="0" w:type="dxa"/>
          </w:tblCellMar>
        </w:tblPrEx>
        <w:tc>
          <w:tcPr>
            <w:tcW w:w="567" w:type="dxa"/>
            <w:tcBorders>
              <w:top w:val="nil"/>
              <w:right w:val="nil"/>
            </w:tcBorders>
          </w:tcPr>
          <w:p w:rsidR="00AD0C59" w:rsidRPr="0062591A" w:rsidRDefault="00AD0C59" w:rsidP="006A0938">
            <w:pPr>
              <w:pStyle w:val="Fichefinanciretextetable"/>
            </w:pPr>
            <w:r w:rsidRPr="0062591A">
              <w:t>5.1.1</w:t>
            </w:r>
          </w:p>
        </w:tc>
        <w:tc>
          <w:tcPr>
            <w:tcW w:w="3449" w:type="dxa"/>
            <w:tcBorders>
              <w:top w:val="nil"/>
              <w:left w:val="nil"/>
            </w:tcBorders>
          </w:tcPr>
          <w:p w:rsidR="00AD0C59" w:rsidRPr="0062591A" w:rsidRDefault="00881484" w:rsidP="006A0938">
            <w:pPr>
              <w:pStyle w:val="Fichefinanciretextetable"/>
            </w:pPr>
            <w:r w:rsidRPr="0062591A">
              <w:t>BERÄKNADE INKOMSTER</w:t>
            </w:r>
          </w:p>
        </w:tc>
        <w:tc>
          <w:tcPr>
            <w:tcW w:w="1275" w:type="dxa"/>
            <w:tcBorders>
              <w:top w:val="nil"/>
            </w:tcBorders>
          </w:tcPr>
          <w:p w:rsidR="00AD0C59" w:rsidRPr="0062591A" w:rsidRDefault="00AD0C59" w:rsidP="006A0938">
            <w:pPr>
              <w:pStyle w:val="Fichefinanciretextetable"/>
              <w:jc w:val="center"/>
            </w:pPr>
            <w:r w:rsidRPr="0062591A">
              <w:t>-</w:t>
            </w:r>
          </w:p>
        </w:tc>
        <w:tc>
          <w:tcPr>
            <w:tcW w:w="1779" w:type="dxa"/>
            <w:gridSpan w:val="2"/>
            <w:tcBorders>
              <w:top w:val="nil"/>
            </w:tcBorders>
          </w:tcPr>
          <w:p w:rsidR="00AD0C59" w:rsidRPr="0062591A" w:rsidRDefault="00AD0C59" w:rsidP="006A0938">
            <w:pPr>
              <w:pStyle w:val="Fichefinanciretextetable"/>
              <w:jc w:val="center"/>
            </w:pPr>
            <w:r w:rsidRPr="0062591A">
              <w:t>-</w:t>
            </w:r>
          </w:p>
        </w:tc>
        <w:tc>
          <w:tcPr>
            <w:tcW w:w="1061" w:type="dxa"/>
            <w:gridSpan w:val="3"/>
            <w:tcBorders>
              <w:top w:val="nil"/>
            </w:tcBorders>
          </w:tcPr>
          <w:p w:rsidR="00AD0C59" w:rsidRPr="0062591A" w:rsidRDefault="00AD0C59" w:rsidP="006A0938">
            <w:pPr>
              <w:pStyle w:val="Fichefinanciretextetable"/>
              <w:jc w:val="center"/>
            </w:pPr>
            <w:r w:rsidRPr="0062591A">
              <w:t>-</w:t>
            </w:r>
          </w:p>
        </w:tc>
        <w:tc>
          <w:tcPr>
            <w:tcW w:w="1480" w:type="dxa"/>
            <w:tcBorders>
              <w:top w:val="nil"/>
            </w:tcBorders>
          </w:tcPr>
          <w:p w:rsidR="00AD0C59" w:rsidRPr="0062591A" w:rsidRDefault="00AD0C59" w:rsidP="006A0938">
            <w:pPr>
              <w:pStyle w:val="Fichefinanciretextetable"/>
              <w:jc w:val="center"/>
            </w:pPr>
            <w:r w:rsidRPr="0062591A">
              <w:t>-</w:t>
            </w:r>
          </w:p>
        </w:tc>
      </w:tr>
      <w:tr w:rsidR="00AD0C59" w:rsidRPr="0062591A">
        <w:tblPrEx>
          <w:tblCellMar>
            <w:top w:w="0" w:type="dxa"/>
            <w:bottom w:w="0" w:type="dxa"/>
          </w:tblCellMar>
        </w:tblPrEx>
        <w:tc>
          <w:tcPr>
            <w:tcW w:w="567" w:type="dxa"/>
            <w:tcBorders>
              <w:right w:val="nil"/>
            </w:tcBorders>
          </w:tcPr>
          <w:p w:rsidR="00AD0C59" w:rsidRPr="0062591A" w:rsidRDefault="00AD0C59" w:rsidP="006A0938">
            <w:pPr>
              <w:pStyle w:val="Fichefinanciretextetable"/>
            </w:pPr>
            <w:r w:rsidRPr="0062591A">
              <w:t>5.2</w:t>
            </w:r>
          </w:p>
        </w:tc>
        <w:tc>
          <w:tcPr>
            <w:tcW w:w="9044" w:type="dxa"/>
            <w:gridSpan w:val="8"/>
            <w:tcBorders>
              <w:left w:val="nil"/>
            </w:tcBorders>
          </w:tcPr>
          <w:p w:rsidR="00AD0C59" w:rsidRPr="0062591A" w:rsidRDefault="006960A2" w:rsidP="006A0938">
            <w:pPr>
              <w:pStyle w:val="Fichefinanciretextetable"/>
            </w:pPr>
            <w:r w:rsidRPr="0062591A">
              <w:t>BERÄKNINGSMETOD</w:t>
            </w:r>
            <w:r w:rsidR="009F326C" w:rsidRPr="0062591A">
              <w:t>:</w:t>
            </w:r>
          </w:p>
          <w:p w:rsidR="00AD0C59" w:rsidRPr="0062591A" w:rsidRDefault="00AD0C59" w:rsidP="006A0938">
            <w:pPr>
              <w:pStyle w:val="Fichefinanciretextetable"/>
            </w:pPr>
            <w:r w:rsidRPr="0062591A">
              <w:t>-</w:t>
            </w:r>
          </w:p>
        </w:tc>
      </w:tr>
      <w:tr w:rsidR="001E6CD8" w:rsidRPr="0062591A">
        <w:tblPrEx>
          <w:tblCellMar>
            <w:top w:w="0" w:type="dxa"/>
            <w:bottom w:w="0" w:type="dxa"/>
          </w:tblCellMar>
        </w:tblPrEx>
        <w:tc>
          <w:tcPr>
            <w:tcW w:w="567" w:type="dxa"/>
            <w:tcBorders>
              <w:bottom w:val="nil"/>
              <w:right w:val="nil"/>
            </w:tcBorders>
          </w:tcPr>
          <w:p w:rsidR="001E6CD8" w:rsidRPr="0062591A" w:rsidRDefault="001E6CD8" w:rsidP="006A0938">
            <w:pPr>
              <w:pStyle w:val="Fichefinanciretextetable"/>
            </w:pPr>
            <w:r w:rsidRPr="0062591A">
              <w:t>6.0</w:t>
            </w:r>
          </w:p>
        </w:tc>
        <w:tc>
          <w:tcPr>
            <w:tcW w:w="7564" w:type="dxa"/>
            <w:gridSpan w:val="7"/>
            <w:tcBorders>
              <w:left w:val="nil"/>
              <w:right w:val="nil"/>
            </w:tcBorders>
          </w:tcPr>
          <w:p w:rsidR="001E6CD8" w:rsidRPr="0062591A" w:rsidRDefault="001E6CD8" w:rsidP="006A0938">
            <w:pPr>
              <w:pStyle w:val="Fichefinanciretextetable"/>
            </w:pPr>
            <w:r w:rsidRPr="0062591A">
              <w:t>KAN PROJEKTET FINANSIERAS GENOM ANSLAG I BERÖRT KAPITEL I DEN GÄLLANDE BUDGETEN?</w:t>
            </w:r>
          </w:p>
        </w:tc>
        <w:tc>
          <w:tcPr>
            <w:tcW w:w="1480" w:type="dxa"/>
            <w:tcBorders>
              <w:left w:val="nil"/>
              <w:bottom w:val="nil"/>
            </w:tcBorders>
          </w:tcPr>
          <w:p w:rsidR="001E6CD8" w:rsidRPr="0062591A" w:rsidRDefault="001E6CD8" w:rsidP="001E6CD8">
            <w:pPr>
              <w:pStyle w:val="Fichefinanciretextetable"/>
              <w:jc w:val="center"/>
              <w:rPr>
                <w:strike/>
              </w:rPr>
            </w:pPr>
            <w:r w:rsidRPr="0062591A">
              <w:rPr>
                <w:strike/>
              </w:rPr>
              <w:t>JA NEJ</w:t>
            </w:r>
          </w:p>
        </w:tc>
      </w:tr>
      <w:tr w:rsidR="001E6CD8" w:rsidRPr="0062591A">
        <w:tblPrEx>
          <w:tblCellMar>
            <w:top w:w="0" w:type="dxa"/>
            <w:bottom w:w="0" w:type="dxa"/>
          </w:tblCellMar>
        </w:tblPrEx>
        <w:tc>
          <w:tcPr>
            <w:tcW w:w="567" w:type="dxa"/>
            <w:tcBorders>
              <w:bottom w:val="nil"/>
              <w:right w:val="nil"/>
            </w:tcBorders>
          </w:tcPr>
          <w:p w:rsidR="001E6CD8" w:rsidRPr="0062591A" w:rsidRDefault="001E6CD8" w:rsidP="006A0938">
            <w:pPr>
              <w:pStyle w:val="Fichefinanciretextetable"/>
            </w:pPr>
            <w:r w:rsidRPr="0062591A">
              <w:t>6.1</w:t>
            </w:r>
          </w:p>
        </w:tc>
        <w:tc>
          <w:tcPr>
            <w:tcW w:w="7564" w:type="dxa"/>
            <w:gridSpan w:val="7"/>
            <w:tcBorders>
              <w:left w:val="nil"/>
              <w:right w:val="nil"/>
            </w:tcBorders>
          </w:tcPr>
          <w:p w:rsidR="001E6CD8" w:rsidRPr="0062591A" w:rsidRDefault="001E6CD8" w:rsidP="006A0938">
            <w:pPr>
              <w:pStyle w:val="Fichefinanciretextetable"/>
            </w:pPr>
            <w:r w:rsidRPr="0062591A">
              <w:t>KAN PROJEKTET FINANSIERAS GENOM ÖVERFÖRING MELLAN KAPITEL I DEN GÄLLANDE BUDGETEN?</w:t>
            </w:r>
          </w:p>
        </w:tc>
        <w:tc>
          <w:tcPr>
            <w:tcW w:w="1480" w:type="dxa"/>
            <w:tcBorders>
              <w:left w:val="nil"/>
              <w:bottom w:val="nil"/>
            </w:tcBorders>
          </w:tcPr>
          <w:p w:rsidR="001E6CD8" w:rsidRPr="0062591A" w:rsidRDefault="001E6CD8" w:rsidP="001E6CD8">
            <w:pPr>
              <w:pStyle w:val="Fichefinanciretextetable"/>
              <w:jc w:val="center"/>
              <w:rPr>
                <w:strike/>
              </w:rPr>
            </w:pPr>
            <w:r w:rsidRPr="0062591A">
              <w:rPr>
                <w:strike/>
              </w:rPr>
              <w:t>JA NEJ</w:t>
            </w:r>
          </w:p>
        </w:tc>
      </w:tr>
      <w:tr w:rsidR="001E6CD8" w:rsidRPr="0062591A">
        <w:tblPrEx>
          <w:tblCellMar>
            <w:top w:w="0" w:type="dxa"/>
            <w:bottom w:w="0" w:type="dxa"/>
          </w:tblCellMar>
        </w:tblPrEx>
        <w:tc>
          <w:tcPr>
            <w:tcW w:w="567" w:type="dxa"/>
            <w:tcBorders>
              <w:bottom w:val="nil"/>
              <w:right w:val="nil"/>
            </w:tcBorders>
          </w:tcPr>
          <w:p w:rsidR="001E6CD8" w:rsidRPr="0062591A" w:rsidRDefault="001E6CD8" w:rsidP="006A0938">
            <w:pPr>
              <w:pStyle w:val="Fichefinanciretextetable"/>
            </w:pPr>
            <w:r w:rsidRPr="0062591A">
              <w:t>6.2</w:t>
            </w:r>
          </w:p>
        </w:tc>
        <w:tc>
          <w:tcPr>
            <w:tcW w:w="7564" w:type="dxa"/>
            <w:gridSpan w:val="7"/>
            <w:tcBorders>
              <w:left w:val="nil"/>
              <w:right w:val="nil"/>
            </w:tcBorders>
          </w:tcPr>
          <w:p w:rsidR="001E6CD8" w:rsidRPr="0062591A" w:rsidRDefault="001E6CD8" w:rsidP="006A0938">
            <w:pPr>
              <w:pStyle w:val="Fichefinanciretextetable"/>
            </w:pPr>
            <w:r w:rsidRPr="0062591A">
              <w:t>KOMMER EN TILLÄGGSBUDGET ATT BLI NÖDVÄNDIG?</w:t>
            </w:r>
          </w:p>
        </w:tc>
        <w:tc>
          <w:tcPr>
            <w:tcW w:w="1480" w:type="dxa"/>
            <w:tcBorders>
              <w:left w:val="nil"/>
              <w:bottom w:val="nil"/>
            </w:tcBorders>
          </w:tcPr>
          <w:p w:rsidR="001E6CD8" w:rsidRPr="0062591A" w:rsidRDefault="001E6CD8" w:rsidP="001E6CD8">
            <w:pPr>
              <w:pStyle w:val="Fichefinanciretextetable"/>
              <w:jc w:val="center"/>
              <w:rPr>
                <w:strike/>
              </w:rPr>
            </w:pPr>
            <w:r w:rsidRPr="0062591A">
              <w:rPr>
                <w:strike/>
              </w:rPr>
              <w:t>JA NEJ</w:t>
            </w:r>
          </w:p>
        </w:tc>
      </w:tr>
      <w:tr w:rsidR="001E6CD8" w:rsidRPr="0062591A">
        <w:tblPrEx>
          <w:tblCellMar>
            <w:top w:w="0" w:type="dxa"/>
            <w:bottom w:w="0" w:type="dxa"/>
          </w:tblCellMar>
        </w:tblPrEx>
        <w:tc>
          <w:tcPr>
            <w:tcW w:w="567" w:type="dxa"/>
            <w:tcBorders>
              <w:right w:val="nil"/>
            </w:tcBorders>
          </w:tcPr>
          <w:p w:rsidR="001E6CD8" w:rsidRPr="0062591A" w:rsidRDefault="001E6CD8" w:rsidP="006A0938">
            <w:pPr>
              <w:pStyle w:val="Fichefinanciretextetable"/>
            </w:pPr>
            <w:r w:rsidRPr="0062591A">
              <w:t>6.3</w:t>
            </w:r>
          </w:p>
        </w:tc>
        <w:tc>
          <w:tcPr>
            <w:tcW w:w="7564" w:type="dxa"/>
            <w:gridSpan w:val="7"/>
            <w:tcBorders>
              <w:left w:val="nil"/>
              <w:right w:val="nil"/>
            </w:tcBorders>
          </w:tcPr>
          <w:p w:rsidR="001E6CD8" w:rsidRPr="0062591A" w:rsidRDefault="001E6CD8" w:rsidP="006A0938">
            <w:pPr>
              <w:pStyle w:val="Fichefinanciretextetable"/>
            </w:pPr>
            <w:r w:rsidRPr="0062591A">
              <w:t>KOMMER ANSLAG ATT BEHÖVA FÖRAS UPP I KOMMANDE BUDGETAR?</w:t>
            </w:r>
          </w:p>
        </w:tc>
        <w:tc>
          <w:tcPr>
            <w:tcW w:w="1480" w:type="dxa"/>
            <w:tcBorders>
              <w:left w:val="nil"/>
            </w:tcBorders>
          </w:tcPr>
          <w:p w:rsidR="001E6CD8" w:rsidRPr="0062591A" w:rsidRDefault="001E6CD8" w:rsidP="001E6CD8">
            <w:pPr>
              <w:pStyle w:val="Fichefinanciretextetable"/>
              <w:jc w:val="center"/>
              <w:rPr>
                <w:strike/>
              </w:rPr>
            </w:pPr>
            <w:r w:rsidRPr="0062591A">
              <w:rPr>
                <w:strike/>
              </w:rPr>
              <w:t>JA NEJ</w:t>
            </w:r>
          </w:p>
        </w:tc>
      </w:tr>
      <w:tr w:rsidR="00AD0C59" w:rsidRPr="0062591A">
        <w:tblPrEx>
          <w:tblCellMar>
            <w:top w:w="0" w:type="dxa"/>
            <w:bottom w:w="0" w:type="dxa"/>
          </w:tblCellMar>
        </w:tblPrEx>
        <w:tc>
          <w:tcPr>
            <w:tcW w:w="9611" w:type="dxa"/>
            <w:gridSpan w:val="9"/>
          </w:tcPr>
          <w:p w:rsidR="00AD0C59" w:rsidRPr="0062591A" w:rsidRDefault="009F326C" w:rsidP="006A0938">
            <w:pPr>
              <w:pStyle w:val="Fichefinanciretextetable"/>
            </w:pPr>
            <w:r w:rsidRPr="0062591A">
              <w:t>ANMÄRKNINGAR</w:t>
            </w:r>
            <w:r w:rsidR="00AD0C59" w:rsidRPr="0062591A">
              <w:t>:</w:t>
            </w:r>
          </w:p>
          <w:p w:rsidR="00AD0C59" w:rsidRPr="0062591A" w:rsidRDefault="006960A2" w:rsidP="006A0938">
            <w:pPr>
              <w:pStyle w:val="Fichefinanciretextetable"/>
              <w:ind w:left="720" w:hanging="720"/>
            </w:pPr>
            <w:r w:rsidRPr="0062591A">
              <w:t>(a)</w:t>
            </w:r>
            <w:r w:rsidRPr="0062591A">
              <w:tab/>
              <w:t xml:space="preserve">Den föreslagna regleringen syftar till att </w:t>
            </w:r>
            <w:r w:rsidR="00881484" w:rsidRPr="0062591A">
              <w:t>genomf</w:t>
            </w:r>
            <w:r w:rsidR="004B17AA" w:rsidRPr="0062591A">
              <w:t>öra de nya bestämmelserna</w:t>
            </w:r>
            <w:r w:rsidR="00827AFC" w:rsidRPr="0062591A">
              <w:t xml:space="preserve"> för livsmedelsutdelnings</w:t>
            </w:r>
            <w:r w:rsidR="002311B9" w:rsidRPr="0062591A">
              <w:t>ordningen</w:t>
            </w:r>
            <w:r w:rsidRPr="0062591A">
              <w:t xml:space="preserve"> för de sämst ställda i gemenskapen. </w:t>
            </w:r>
            <w:r w:rsidR="002311B9" w:rsidRPr="0062591A">
              <w:t>Den nya ordningen</w:t>
            </w:r>
            <w:r w:rsidRPr="0062591A">
              <w:t xml:space="preserve"> kommer att samfinansieras av </w:t>
            </w:r>
            <w:r w:rsidR="00881484" w:rsidRPr="0062591A">
              <w:t>gemenskapen,</w:t>
            </w:r>
            <w:r w:rsidR="009C423B" w:rsidRPr="0062591A">
              <w:t xml:space="preserve"> varför det krävs en komplettering</w:t>
            </w:r>
            <w:r w:rsidR="00196AE6" w:rsidRPr="0062591A">
              <w:t xml:space="preserve"> av</w:t>
            </w:r>
            <w:r w:rsidR="004B17AA" w:rsidRPr="0062591A">
              <w:t xml:space="preserve"> artikel 3.1 i förordning (EG)</w:t>
            </w:r>
            <w:r w:rsidR="00F066BA" w:rsidRPr="0062591A">
              <w:t xml:space="preserve"> nr</w:t>
            </w:r>
            <w:r w:rsidR="00AD0C59" w:rsidRPr="0062591A">
              <w:t xml:space="preserve"> 1290/2005. </w:t>
            </w:r>
            <w:r w:rsidR="009F326C" w:rsidRPr="0062591A">
              <w:t>Dessa bestämmelser</w:t>
            </w:r>
            <w:r w:rsidRPr="0062591A">
              <w:t xml:space="preserve"> kommer inte i sig att ha några konsekvenser för budgeten.</w:t>
            </w:r>
            <w:r w:rsidR="00AD0C59" w:rsidRPr="0062591A">
              <w:t xml:space="preserve"> </w:t>
            </w:r>
            <w:r w:rsidR="007E7278" w:rsidRPr="0062591A">
              <w:t>Budgetkonsekvenser</w:t>
            </w:r>
            <w:r w:rsidR="00CA569F" w:rsidRPr="0062591A">
              <w:t xml:space="preserve"> kommer att uppstå</w:t>
            </w:r>
            <w:r w:rsidR="00CC42D7" w:rsidRPr="0062591A">
              <w:t xml:space="preserve"> i</w:t>
            </w:r>
            <w:r w:rsidR="00C160EF" w:rsidRPr="0062591A">
              <w:t xml:space="preserve"> och med 2010 års livsme</w:t>
            </w:r>
            <w:r w:rsidR="009F326C" w:rsidRPr="0062591A">
              <w:t>de</w:t>
            </w:r>
            <w:r w:rsidR="002D2C54" w:rsidRPr="0062591A">
              <w:t>lsutdelningsprogram och</w:t>
            </w:r>
            <w:r w:rsidR="007E7278" w:rsidRPr="0062591A">
              <w:t xml:space="preserve"> </w:t>
            </w:r>
            <w:r w:rsidR="0007043F" w:rsidRPr="0062591A">
              <w:t xml:space="preserve">beslut att fattas </w:t>
            </w:r>
            <w:r w:rsidR="002D2C54" w:rsidRPr="0062591A">
              <w:t>då detta program utarbetas.</w:t>
            </w:r>
            <w:r w:rsidR="007E7278" w:rsidRPr="0062591A">
              <w:t xml:space="preserve"> </w:t>
            </w:r>
          </w:p>
        </w:tc>
      </w:tr>
    </w:tbl>
    <w:p w:rsidR="00AD0C59" w:rsidRPr="0062591A" w:rsidRDefault="00587054" w:rsidP="00504A75">
      <w:r w:rsidRPr="0062591A">
        <w:tab/>
      </w:r>
    </w:p>
    <w:sectPr w:rsidR="00AD0C59" w:rsidRPr="0062591A" w:rsidSect="00C40EFA">
      <w:pgSz w:w="11907" w:h="16840"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225" w:rsidRPr="0062591A" w:rsidRDefault="002B4225">
      <w:r w:rsidRPr="0062591A">
        <w:separator/>
      </w:r>
    </w:p>
  </w:endnote>
  <w:endnote w:type="continuationSeparator" w:id="0">
    <w:p w:rsidR="002B4225" w:rsidRPr="0062591A" w:rsidRDefault="002B4225">
      <w:r w:rsidRPr="006259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4352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435204">
    <w:pPr>
      <w:pStyle w:val="FooterCouncil"/>
      <w:pBdr>
        <w:bottom w:val="single" w:sz="4" w:space="0" w:color="auto"/>
      </w:pBdr>
      <w:spacing w:after="60"/>
    </w:pPr>
  </w:p>
  <w:p w:rsidR="002B4225" w:rsidRPr="0062591A" w:rsidRDefault="002B4225" w:rsidP="00435204">
    <w:pPr>
      <w:pStyle w:val="FooterCouncil"/>
    </w:pPr>
    <w:r w:rsidRPr="0062591A">
      <w:t>13195/08</w:t>
    </w:r>
    <w:r w:rsidRPr="0062591A">
      <w:tab/>
    </w:r>
    <w:r w:rsidRPr="0062591A">
      <w:tab/>
      <w:t>/mg</w:t>
    </w:r>
    <w:r w:rsidRPr="0062591A">
      <w:tab/>
    </w:r>
  </w:p>
  <w:p w:rsidR="002B4225" w:rsidRPr="0062591A" w:rsidRDefault="002B4225" w:rsidP="00435204">
    <w:pPr>
      <w:pStyle w:val="FooterCouncil"/>
    </w:pPr>
    <w:r w:rsidRPr="0062591A">
      <w:tab/>
      <w:t>DG B II</w:t>
    </w:r>
    <w:r w:rsidRPr="0062591A">
      <w:tab/>
    </w:r>
    <w:r w:rsidRPr="0062591A">
      <w:rPr>
        <w:b/>
        <w:position w:val="-4"/>
        <w:sz w:val="36"/>
      </w:rPr>
      <w:tab/>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435204">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C40EF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C40EFA">
    <w:pPr>
      <w:pStyle w:val="Sidfot"/>
      <w:rPr>
        <w:rFonts w:ascii="Arial" w:hAnsi="Arial" w:cs="Arial"/>
        <w:b/>
        <w:sz w:val="48"/>
      </w:rPr>
    </w:pPr>
    <w:r w:rsidRPr="0062591A">
      <w:rPr>
        <w:rFonts w:ascii="Arial" w:hAnsi="Arial" w:cs="Arial"/>
        <w:b/>
        <w:sz w:val="48"/>
      </w:rPr>
      <w:t>SV</w:t>
    </w:r>
    <w:r w:rsidRPr="0062591A">
      <w:rPr>
        <w:rFonts w:ascii="Arial" w:hAnsi="Arial" w:cs="Arial"/>
        <w:b/>
        <w:sz w:val="48"/>
      </w:rPr>
      <w:tab/>
    </w:r>
    <w:r w:rsidRPr="0062591A">
      <w:rPr>
        <w:rFonts w:ascii="Arial" w:hAnsi="Arial" w:cs="Arial"/>
        <w:b/>
        <w:sz w:val="48"/>
      </w:rPr>
      <w:tab/>
    </w:r>
    <w:r w:rsidRPr="0062591A">
      <w:t xml:space="preserve"> </w:t>
    </w:r>
    <w:r w:rsidRPr="0062591A">
      <w:tab/>
    </w:r>
    <w:r w:rsidRPr="0062591A">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C40EF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C40EFA">
    <w:pPr>
      <w:pStyle w:val="Sidfot"/>
      <w:rPr>
        <w:rFonts w:ascii="Arial" w:hAnsi="Arial" w:cs="Arial"/>
        <w:b/>
        <w:sz w:val="48"/>
      </w:rPr>
    </w:pPr>
    <w:r w:rsidRPr="0062591A">
      <w:rPr>
        <w:rFonts w:ascii="Arial" w:hAnsi="Arial" w:cs="Arial"/>
        <w:b/>
        <w:sz w:val="48"/>
      </w:rPr>
      <w:t>SV</w:t>
    </w:r>
    <w:r w:rsidRPr="0062591A">
      <w:rPr>
        <w:rFonts w:ascii="Arial" w:hAnsi="Arial" w:cs="Arial"/>
        <w:b/>
        <w:sz w:val="48"/>
      </w:rPr>
      <w:tab/>
    </w:r>
    <w:r w:rsidRPr="0062591A">
      <w:fldChar w:fldCharType="begin" w:fldLock="1"/>
    </w:r>
    <w:r w:rsidRPr="0062591A">
      <w:instrText xml:space="preserve"> PAGE  \* MERGEFORMAT </w:instrText>
    </w:r>
    <w:r w:rsidRPr="0062591A">
      <w:fldChar w:fldCharType="separate"/>
    </w:r>
    <w:r w:rsidRPr="0062591A">
      <w:t>11</w:t>
    </w:r>
    <w:r w:rsidRPr="0062591A">
      <w:fldChar w:fldCharType="end"/>
    </w:r>
    <w:r w:rsidRPr="0062591A">
      <w:tab/>
      <w:t xml:space="preserve"> </w:t>
    </w:r>
    <w:r w:rsidRPr="0062591A">
      <w:tab/>
    </w:r>
    <w:r w:rsidRPr="0062591A">
      <w:rPr>
        <w:rFonts w:ascii="Arial" w:hAnsi="Arial" w:cs="Arial"/>
        <w:b/>
        <w:sz w:val="48"/>
      </w:rPr>
      <w:t>SV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C40E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225" w:rsidRPr="0062591A" w:rsidRDefault="002B4225">
      <w:r w:rsidRPr="0062591A">
        <w:separator/>
      </w:r>
    </w:p>
  </w:footnote>
  <w:footnote w:type="continuationSeparator" w:id="0">
    <w:p w:rsidR="002B4225" w:rsidRPr="0062591A" w:rsidRDefault="002B4225">
      <w:r w:rsidRPr="0062591A">
        <w:continuationSeparator/>
      </w:r>
    </w:p>
  </w:footnote>
  <w:footnote w:id="1">
    <w:p w:rsidR="002B4225" w:rsidRPr="0062591A" w:rsidRDefault="002B4225" w:rsidP="00AD0C59">
      <w:pPr>
        <w:pStyle w:val="Fotnotstext"/>
      </w:pPr>
      <w:r w:rsidRPr="0062591A">
        <w:rPr>
          <w:rStyle w:val="Fotnotsreferens"/>
        </w:rPr>
        <w:footnoteRef/>
      </w:r>
      <w:r w:rsidRPr="0062591A">
        <w:tab/>
        <w:t>XX</w:t>
      </w:r>
    </w:p>
  </w:footnote>
  <w:footnote w:id="2">
    <w:p w:rsidR="002B4225" w:rsidRPr="0062591A" w:rsidRDefault="002B4225" w:rsidP="00AD0C59">
      <w:pPr>
        <w:pStyle w:val="Fotnotstext"/>
      </w:pPr>
      <w:r w:rsidRPr="0062591A">
        <w:rPr>
          <w:rStyle w:val="Fotnotsreferens"/>
        </w:rPr>
        <w:footnoteRef/>
      </w:r>
      <w:r w:rsidRPr="0062591A">
        <w:tab/>
        <w:t>EGT L 352, 15.12.1987, s. 1.</w:t>
      </w:r>
    </w:p>
  </w:footnote>
  <w:footnote w:id="3">
    <w:p w:rsidR="002B4225" w:rsidRPr="0062591A" w:rsidRDefault="002B4225" w:rsidP="00AD0C59">
      <w:pPr>
        <w:pStyle w:val="Fotnotstext"/>
      </w:pPr>
      <w:r w:rsidRPr="0062591A">
        <w:rPr>
          <w:rStyle w:val="Fotnotsreferens"/>
        </w:rPr>
        <w:footnoteRef/>
      </w:r>
      <w:r w:rsidRPr="0062591A">
        <w:tab/>
        <w:t>EUT L 299, 16.11.2007, s. 1.</w:t>
      </w:r>
    </w:p>
  </w:footnote>
  <w:footnote w:id="4">
    <w:p w:rsidR="002B4225" w:rsidRPr="0062591A" w:rsidRDefault="002B4225" w:rsidP="00C301E9">
      <w:pPr>
        <w:pStyle w:val="Fotnotstext"/>
      </w:pPr>
      <w:r w:rsidRPr="0062591A">
        <w:rPr>
          <w:rStyle w:val="Fotnotsreferens"/>
        </w:rPr>
        <w:footnoteRef/>
      </w:r>
      <w:r w:rsidRPr="0062591A">
        <w:tab/>
        <w:t>EUT C 293, 2.12.2006, s. 170.</w:t>
      </w:r>
    </w:p>
  </w:footnote>
  <w:footnote w:id="5">
    <w:p w:rsidR="002B4225" w:rsidRPr="0062591A" w:rsidRDefault="002B4225" w:rsidP="00AD0C59">
      <w:pPr>
        <w:pStyle w:val="Fotnotstext"/>
      </w:pPr>
      <w:r w:rsidRPr="0062591A">
        <w:rPr>
          <w:rStyle w:val="Fotnotsreferens"/>
        </w:rPr>
        <w:footnoteRef/>
      </w:r>
      <w:r w:rsidRPr="0062591A">
        <w:tab/>
        <w:t>EUT L 209, 11.8.2005, s. 1.</w:t>
      </w:r>
    </w:p>
  </w:footnote>
  <w:footnote w:id="6">
    <w:p w:rsidR="002B4225" w:rsidRPr="0062591A" w:rsidRDefault="002B4225" w:rsidP="00AD0C59">
      <w:pPr>
        <w:pStyle w:val="Fotnotstext"/>
      </w:pPr>
      <w:r w:rsidRPr="0062591A">
        <w:rPr>
          <w:rStyle w:val="Fotnotsreferens"/>
        </w:rPr>
        <w:footnoteRef/>
      </w:r>
      <w:r w:rsidRPr="0062591A">
        <w:tab/>
        <w:t>EUT L 243, 6.9.2006, s.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4352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43520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43520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C40EF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C40EF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25" w:rsidRPr="0062591A" w:rsidRDefault="002B4225" w:rsidP="00C40E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76AD5B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56269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DA0F254"/>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07D25D9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09CC2A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02AB69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C52C48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996C1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50FB1"/>
    <w:multiLevelType w:val="multilevel"/>
    <w:tmpl w:val="30847FD6"/>
    <w:name w:val="List Number 4"/>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E43525"/>
    <w:multiLevelType w:val="multilevel"/>
    <w:tmpl w:val="76202BFE"/>
    <w:name w:val="List Number 3"/>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DD5905"/>
    <w:multiLevelType w:val="singleLevel"/>
    <w:tmpl w:val="6CB4B73E"/>
    <w:name w:val="List Bullet 2"/>
    <w:lvl w:ilvl="0">
      <w:start w:val="1"/>
      <w:numFmt w:val="bullet"/>
      <w:lvlRestart w:val="0"/>
      <w:pStyle w:val="Punktlista2"/>
      <w:lvlText w:val=""/>
      <w:lvlJc w:val="left"/>
      <w:pPr>
        <w:tabs>
          <w:tab w:val="num" w:pos="1134"/>
        </w:tabs>
        <w:ind w:left="1134" w:hanging="283"/>
      </w:pPr>
      <w:rPr>
        <w:rFonts w:ascii="Symbol" w:hAnsi="Symbol" w:hint="default"/>
      </w:rPr>
    </w:lvl>
  </w:abstractNum>
  <w:abstractNum w:abstractNumId="11" w15:restartNumberingAfterBreak="0">
    <w:nsid w:val="24E930D7"/>
    <w:multiLevelType w:val="multilevel"/>
    <w:tmpl w:val="EFD2E05E"/>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9A7D38"/>
    <w:multiLevelType w:val="multilevel"/>
    <w:tmpl w:val="AC500484"/>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4"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15" w15:restartNumberingAfterBreak="0">
    <w:nsid w:val="3E191884"/>
    <w:multiLevelType w:val="singleLevel"/>
    <w:tmpl w:val="3020C764"/>
    <w:lvl w:ilvl="0">
      <w:start w:val="1"/>
      <w:numFmt w:val="bullet"/>
      <w:lvlRestart w:val="0"/>
      <w:pStyle w:val="Punktlista3"/>
      <w:lvlText w:val=""/>
      <w:lvlJc w:val="left"/>
      <w:pPr>
        <w:tabs>
          <w:tab w:val="num" w:pos="1134"/>
        </w:tabs>
        <w:ind w:left="1134" w:hanging="283"/>
      </w:pPr>
      <w:rPr>
        <w:rFonts w:ascii="Symbol" w:hAnsi="Symbol" w:hint="default"/>
      </w:rPr>
    </w:lvl>
  </w:abstractNum>
  <w:abstractNum w:abstractNumId="16" w15:restartNumberingAfterBreak="0">
    <w:nsid w:val="40037D36"/>
    <w:multiLevelType w:val="singleLevel"/>
    <w:tmpl w:val="948C289C"/>
    <w:name w:val="Considérant__2"/>
    <w:lvl w:ilvl="0">
      <w:start w:val="1"/>
      <w:numFmt w:val="decimal"/>
      <w:lvlRestart w:val="0"/>
      <w:pStyle w:val="Considrant"/>
      <w:lvlText w:val="(%1)"/>
      <w:lvlJc w:val="left"/>
      <w:pPr>
        <w:tabs>
          <w:tab w:val="num" w:pos="709"/>
        </w:tabs>
        <w:ind w:left="709" w:hanging="709"/>
      </w:pPr>
    </w:lvl>
  </w:abstractNum>
  <w:abstractNum w:abstractNumId="17" w15:restartNumberingAfterBreak="0">
    <w:nsid w:val="40315490"/>
    <w:multiLevelType w:val="singleLevel"/>
    <w:tmpl w:val="1F86C700"/>
    <w:name w:val="List Number 2"/>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8" w15:restartNumberingAfterBreak="0">
    <w:nsid w:val="46416817"/>
    <w:multiLevelType w:val="singleLevel"/>
    <w:tmpl w:val="ABE4C590"/>
    <w:name w:val="Default"/>
    <w:lvl w:ilvl="0">
      <w:start w:val="1"/>
      <w:numFmt w:val="bullet"/>
      <w:lvlRestart w:val="0"/>
      <w:pStyle w:val="Tiret3"/>
      <w:lvlText w:val="–"/>
      <w:lvlJc w:val="left"/>
      <w:pPr>
        <w:tabs>
          <w:tab w:val="num" w:pos="2551"/>
        </w:tabs>
        <w:ind w:left="2551" w:hanging="567"/>
      </w:pPr>
    </w:lvl>
  </w:abstractNum>
  <w:abstractNum w:abstractNumId="19" w15:restartNumberingAfterBreak="0">
    <w:nsid w:val="4C1B7A6F"/>
    <w:multiLevelType w:val="singleLevel"/>
    <w:tmpl w:val="0A7CB49A"/>
    <w:name w:val="Tiret 0"/>
    <w:lvl w:ilvl="0">
      <w:start w:val="1"/>
      <w:numFmt w:val="bullet"/>
      <w:lvlRestart w:val="0"/>
      <w:pStyle w:val="Tiret4"/>
      <w:lvlText w:val="–"/>
      <w:lvlJc w:val="left"/>
      <w:pPr>
        <w:tabs>
          <w:tab w:val="num" w:pos="3118"/>
        </w:tabs>
        <w:ind w:left="3118" w:hanging="567"/>
      </w:pPr>
    </w:lvl>
  </w:abstractNum>
  <w:abstractNum w:abstractNumId="20" w15:restartNumberingAfterBreak="0">
    <w:nsid w:val="53F47367"/>
    <w:multiLevelType w:val="singleLevel"/>
    <w:tmpl w:val="B4E8C9F0"/>
    <w:name w:val="Tiret 2"/>
    <w:lvl w:ilvl="0">
      <w:start w:val="1"/>
      <w:numFmt w:val="bullet"/>
      <w:lvlRestart w:val="0"/>
      <w:pStyle w:val="Tiret1"/>
      <w:lvlText w:val="–"/>
      <w:lvlJc w:val="left"/>
      <w:pPr>
        <w:tabs>
          <w:tab w:val="num" w:pos="1417"/>
        </w:tabs>
        <w:ind w:left="1417" w:hanging="567"/>
      </w:pPr>
    </w:lvl>
  </w:abstractNum>
  <w:abstractNum w:abstractNumId="21" w15:restartNumberingAfterBreak="0">
    <w:nsid w:val="56CB74B4"/>
    <w:multiLevelType w:val="multilevel"/>
    <w:tmpl w:val="E67CE90A"/>
    <w:name w:val="List Bullet 3"/>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3" w15:restartNumberingAfterBreak="0">
    <w:nsid w:val="599871B7"/>
    <w:multiLevelType w:val="multilevel"/>
    <w:tmpl w:val="2E3C232A"/>
    <w:name w:val="Tiret 3"/>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EF779A6"/>
    <w:multiLevelType w:val="singleLevel"/>
    <w:tmpl w:val="07D6FC9A"/>
    <w:name w:val="Tiret 4"/>
    <w:lvl w:ilvl="0">
      <w:start w:val="1"/>
      <w:numFmt w:val="decimal"/>
      <w:lvlRestart w:val="0"/>
      <w:lvlText w:val="(%1)"/>
      <w:lvlJc w:val="left"/>
      <w:pPr>
        <w:tabs>
          <w:tab w:val="num" w:pos="709"/>
        </w:tabs>
        <w:ind w:left="709" w:hanging="709"/>
      </w:pPr>
      <w:rPr>
        <w:color w:val="000000"/>
      </w:rPr>
    </w:lvl>
  </w:abstractNum>
  <w:abstractNum w:abstractNumId="25" w15:restartNumberingAfterBreak="0">
    <w:nsid w:val="5F8C3B69"/>
    <w:multiLevelType w:val="multilevel"/>
    <w:tmpl w:val="9B14DAA8"/>
    <w:name w:val="Tiret 1"/>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A8042C"/>
    <w:multiLevelType w:val="singleLevel"/>
    <w:tmpl w:val="CCF20C06"/>
    <w:name w:val="Heading"/>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7" w15:restartNumberingAfterBreak="0">
    <w:nsid w:val="6A6901C1"/>
    <w:multiLevelType w:val="singleLevel"/>
    <w:tmpl w:val="208841AE"/>
    <w:name w:val="List Dash 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8" w15:restartNumberingAfterBreak="0">
    <w:nsid w:val="6D2B5511"/>
    <w:multiLevelType w:val="singleLevel"/>
    <w:tmpl w:val="74A09970"/>
    <w:name w:val="LegalNumbering"/>
    <w:lvl w:ilvl="0">
      <w:start w:val="1"/>
      <w:numFmt w:val="bullet"/>
      <w:lvlRestart w:val="0"/>
      <w:pStyle w:val="Punktlista"/>
      <w:lvlText w:val=""/>
      <w:lvlJc w:val="left"/>
      <w:pPr>
        <w:tabs>
          <w:tab w:val="num" w:pos="283"/>
        </w:tabs>
        <w:ind w:left="283" w:hanging="283"/>
      </w:pPr>
      <w:rPr>
        <w:rFonts w:ascii="Symbol" w:hAnsi="Symbol" w:hint="default"/>
      </w:rPr>
    </w:lvl>
  </w:abstractNum>
  <w:abstractNum w:abstractNumId="29"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0"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BD60AC2"/>
    <w:multiLevelType w:val="singleLevel"/>
    <w:tmpl w:val="AABA4DAA"/>
    <w:name w:val="List Dash 1"/>
    <w:lvl w:ilvl="0">
      <w:start w:val="1"/>
      <w:numFmt w:val="decimal"/>
      <w:lvlRestart w:val="0"/>
      <w:lvlText w:val="%1"/>
      <w:lvlJc w:val="left"/>
      <w:pPr>
        <w:tabs>
          <w:tab w:val="num" w:pos="709"/>
        </w:tabs>
        <w:ind w:left="709" w:hanging="709"/>
      </w:pPr>
      <w:rPr>
        <w:rFonts w:ascii="Times New Roman" w:eastAsia="Times New Roman" w:hAnsi="Times New Roman" w:cs="Times New Roman"/>
        <w:lang w:val="en-GB"/>
      </w:rPr>
    </w:lvl>
  </w:abstractNum>
  <w:abstractNum w:abstractNumId="32"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8820A0"/>
    <w:multiLevelType w:val="singleLevel"/>
    <w:tmpl w:val="54F6C7B4"/>
    <w:name w:val="Considérant__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4" w15:restartNumberingAfterBreak="0">
    <w:nsid w:val="7F7154E1"/>
    <w:multiLevelType w:val="singleLevel"/>
    <w:tmpl w:val="E3F6D2C6"/>
    <w:name w:val="List Bullet"/>
    <w:lvl w:ilvl="0">
      <w:start w:val="1"/>
      <w:numFmt w:val="bullet"/>
      <w:lvlRestart w:val="0"/>
      <w:pStyle w:val="Punktlista4"/>
      <w:lvlText w:val=""/>
      <w:lvlJc w:val="left"/>
      <w:pPr>
        <w:tabs>
          <w:tab w:val="num" w:pos="1134"/>
        </w:tabs>
        <w:ind w:left="1134" w:hanging="283"/>
      </w:pPr>
      <w:rPr>
        <w:rFonts w:ascii="Symbol" w:hAnsi="Symbol" w:hint="default"/>
      </w:rPr>
    </w:lvl>
  </w:abstractNum>
  <w:num w:numId="1" w16cid:durableId="1560903390">
    <w:abstractNumId w:val="7"/>
  </w:num>
  <w:num w:numId="2" w16cid:durableId="1451123885">
    <w:abstractNumId w:val="5"/>
  </w:num>
  <w:num w:numId="3" w16cid:durableId="245500854">
    <w:abstractNumId w:val="4"/>
  </w:num>
  <w:num w:numId="4" w16cid:durableId="2012023533">
    <w:abstractNumId w:val="3"/>
  </w:num>
  <w:num w:numId="5" w16cid:durableId="1601251774">
    <w:abstractNumId w:val="6"/>
  </w:num>
  <w:num w:numId="6" w16cid:durableId="353963397">
    <w:abstractNumId w:val="2"/>
  </w:num>
  <w:num w:numId="7" w16cid:durableId="1593003893">
    <w:abstractNumId w:val="1"/>
  </w:num>
  <w:num w:numId="8" w16cid:durableId="2018186814">
    <w:abstractNumId w:val="0"/>
  </w:num>
  <w:num w:numId="9" w16cid:durableId="1821190352">
    <w:abstractNumId w:val="13"/>
  </w:num>
  <w:num w:numId="10" w16cid:durableId="1699699780">
    <w:abstractNumId w:val="20"/>
  </w:num>
  <w:num w:numId="11" w16cid:durableId="1574001457">
    <w:abstractNumId w:val="14"/>
  </w:num>
  <w:num w:numId="12" w16cid:durableId="1054349785">
    <w:abstractNumId w:val="18"/>
  </w:num>
  <w:num w:numId="13" w16cid:durableId="1040013544">
    <w:abstractNumId w:val="19"/>
  </w:num>
  <w:num w:numId="14" w16cid:durableId="370232928">
    <w:abstractNumId w:val="32"/>
  </w:num>
  <w:num w:numId="15" w16cid:durableId="82187761">
    <w:abstractNumId w:val="21"/>
  </w:num>
  <w:num w:numId="16" w16cid:durableId="2062822620">
    <w:abstractNumId w:val="28"/>
  </w:num>
  <w:num w:numId="17" w16cid:durableId="536085754">
    <w:abstractNumId w:val="27"/>
  </w:num>
  <w:num w:numId="18" w16cid:durableId="554439397">
    <w:abstractNumId w:val="10"/>
  </w:num>
  <w:num w:numId="19" w16cid:durableId="172231230">
    <w:abstractNumId w:val="15"/>
  </w:num>
  <w:num w:numId="20" w16cid:durableId="371074887">
    <w:abstractNumId w:val="34"/>
  </w:num>
  <w:num w:numId="21" w16cid:durableId="460148983">
    <w:abstractNumId w:val="17"/>
  </w:num>
  <w:num w:numId="22" w16cid:durableId="1283658903">
    <w:abstractNumId w:val="26"/>
  </w:num>
  <w:num w:numId="23" w16cid:durableId="716129576">
    <w:abstractNumId w:val="22"/>
  </w:num>
  <w:num w:numId="24" w16cid:durableId="1129275028">
    <w:abstractNumId w:val="29"/>
  </w:num>
  <w:num w:numId="25" w16cid:durableId="567880075">
    <w:abstractNumId w:val="33"/>
  </w:num>
  <w:num w:numId="26" w16cid:durableId="1830556559">
    <w:abstractNumId w:val="25"/>
  </w:num>
  <w:num w:numId="27" w16cid:durableId="2049259265">
    <w:abstractNumId w:val="30"/>
  </w:num>
  <w:num w:numId="28" w16cid:durableId="1586646075">
    <w:abstractNumId w:val="11"/>
  </w:num>
  <w:num w:numId="29" w16cid:durableId="638001501">
    <w:abstractNumId w:val="9"/>
  </w:num>
  <w:num w:numId="30" w16cid:durableId="659041977">
    <w:abstractNumId w:val="8"/>
  </w:num>
  <w:num w:numId="31" w16cid:durableId="479462816">
    <w:abstractNumId w:val="24"/>
  </w:num>
  <w:num w:numId="32" w16cid:durableId="1835563017">
    <w:abstractNumId w:val="31"/>
  </w:num>
  <w:num w:numId="33" w16cid:durableId="1311445203">
    <w:abstractNumId w:val="31"/>
    <w:lvlOverride w:ilvl="0">
      <w:startOverride w:val="4"/>
    </w:lvlOverride>
  </w:num>
  <w:num w:numId="34" w16cid:durableId="7636444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00"/>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Considérant" w:val="Considérant__2"/>
    <w:docVar w:name="Copylist_Path" w:val="\\at100\user\wk\SEILEG\Lw5x\Copylist\CecCons\Template"/>
    <w:docVar w:name="Council" w:val="True"/>
    <w:docVar w:name="LW_DocType" w:val="COM"/>
    <w:docVar w:name="LWCons_Cote" w:val="13195/08"/>
    <w:docVar w:name="LWCons_CoteSec" w:val=" "/>
    <w:docVar w:name="LWCons_Date" w:val="25 september 2008"/>
    <w:docVar w:name="LWCons_DateEntree" w:val=" "/>
    <w:docVar w:name="LWCons_DG" w:val="DG B II"/>
    <w:docVar w:name="LWCons_DossierInterInst" w:val="2008/0183 (CNS)"/>
    <w:docVar w:name="LWCons_DossierInterInstTitle" w:val="Interinstitutionellt ärende:"/>
    <w:docVar w:name="LWCons_Init" w:val="/mg"/>
    <w:docVar w:name="LWCons_Langue" w:val="SV"/>
    <w:docVar w:name="LWCons_Lieu" w:val="Bryssel den"/>
    <w:docVar w:name="LWCons_RefInstCEC" w:val="KOM(2008) 563 slutlig"/>
    <w:docVar w:name="LWCons_Sigle" w:val="ST"/>
    <w:docVar w:name="LWCons_Subject" w:val="Förslag till RÅDETS FÖRORDNING om ändring av förordning (EG) nr 1290/2005 om finansieringen av den gemensamma jordbrukspolitiken och förordning (EG) nr 1234/2007 om upprättande av en gemensam organisation av jordbruksmarknaderna och om särskilda bestämmelser för vissa jordbruksprodukter (enda förordningen om de gemensamma organisationerna av marknaden) när det gäller utdelning av livsmedel till de sämst ställda i gemenskapen"/>
    <w:docVar w:name="VSSDB_IniPath" w:val="\\at100\user\wovo\SEILEG\vss\srcsafe.ini"/>
    <w:docVar w:name="VSSDB_ProjectPath" w:val="$/LegisWrite/DOT/COM"/>
  </w:docVars>
  <w:rsids>
    <w:rsidRoot w:val="000207FA"/>
    <w:rsid w:val="000027EC"/>
    <w:rsid w:val="00006367"/>
    <w:rsid w:val="000207FA"/>
    <w:rsid w:val="000261C5"/>
    <w:rsid w:val="000262E8"/>
    <w:rsid w:val="0002632B"/>
    <w:rsid w:val="00030C01"/>
    <w:rsid w:val="0003195C"/>
    <w:rsid w:val="00031B1D"/>
    <w:rsid w:val="000326EA"/>
    <w:rsid w:val="00033B51"/>
    <w:rsid w:val="000415AC"/>
    <w:rsid w:val="000442C1"/>
    <w:rsid w:val="000445AA"/>
    <w:rsid w:val="0004729F"/>
    <w:rsid w:val="00051C2D"/>
    <w:rsid w:val="0005474A"/>
    <w:rsid w:val="00063CE8"/>
    <w:rsid w:val="0007043F"/>
    <w:rsid w:val="000712F3"/>
    <w:rsid w:val="00076859"/>
    <w:rsid w:val="00081DEF"/>
    <w:rsid w:val="00093B07"/>
    <w:rsid w:val="000949EC"/>
    <w:rsid w:val="00096B3A"/>
    <w:rsid w:val="00097C20"/>
    <w:rsid w:val="000A79BC"/>
    <w:rsid w:val="000B0160"/>
    <w:rsid w:val="000B220D"/>
    <w:rsid w:val="000B3907"/>
    <w:rsid w:val="000B4A71"/>
    <w:rsid w:val="000B6092"/>
    <w:rsid w:val="000C07DF"/>
    <w:rsid w:val="000D5F59"/>
    <w:rsid w:val="000D7BB4"/>
    <w:rsid w:val="000E3E8D"/>
    <w:rsid w:val="000F1967"/>
    <w:rsid w:val="000F45D0"/>
    <w:rsid w:val="000F5A4C"/>
    <w:rsid w:val="000F5D65"/>
    <w:rsid w:val="00101871"/>
    <w:rsid w:val="0010572C"/>
    <w:rsid w:val="001110CC"/>
    <w:rsid w:val="00112125"/>
    <w:rsid w:val="0011217F"/>
    <w:rsid w:val="001126D2"/>
    <w:rsid w:val="0011354C"/>
    <w:rsid w:val="0012256B"/>
    <w:rsid w:val="00134057"/>
    <w:rsid w:val="00134131"/>
    <w:rsid w:val="00136234"/>
    <w:rsid w:val="00155472"/>
    <w:rsid w:val="001563B5"/>
    <w:rsid w:val="00157F32"/>
    <w:rsid w:val="00170A57"/>
    <w:rsid w:val="00170E08"/>
    <w:rsid w:val="00174D18"/>
    <w:rsid w:val="00177A19"/>
    <w:rsid w:val="0018418E"/>
    <w:rsid w:val="0018728C"/>
    <w:rsid w:val="00190375"/>
    <w:rsid w:val="00196AE6"/>
    <w:rsid w:val="001976A2"/>
    <w:rsid w:val="001A329A"/>
    <w:rsid w:val="001A4DC0"/>
    <w:rsid w:val="001A598C"/>
    <w:rsid w:val="001B3427"/>
    <w:rsid w:val="001B7047"/>
    <w:rsid w:val="001C456E"/>
    <w:rsid w:val="001C5DEF"/>
    <w:rsid w:val="001C76C5"/>
    <w:rsid w:val="001D7940"/>
    <w:rsid w:val="001E0660"/>
    <w:rsid w:val="001E07BC"/>
    <w:rsid w:val="001E19DE"/>
    <w:rsid w:val="001E6CD8"/>
    <w:rsid w:val="001F0445"/>
    <w:rsid w:val="001F3B17"/>
    <w:rsid w:val="001F55C9"/>
    <w:rsid w:val="00200073"/>
    <w:rsid w:val="00224C6D"/>
    <w:rsid w:val="002261E6"/>
    <w:rsid w:val="00226448"/>
    <w:rsid w:val="00226C46"/>
    <w:rsid w:val="002311B9"/>
    <w:rsid w:val="0024221C"/>
    <w:rsid w:val="00245ED7"/>
    <w:rsid w:val="00246290"/>
    <w:rsid w:val="00247BD3"/>
    <w:rsid w:val="0025212A"/>
    <w:rsid w:val="00254299"/>
    <w:rsid w:val="00256BBD"/>
    <w:rsid w:val="00257036"/>
    <w:rsid w:val="00264B79"/>
    <w:rsid w:val="0026701A"/>
    <w:rsid w:val="00270DE4"/>
    <w:rsid w:val="00283E44"/>
    <w:rsid w:val="002857AF"/>
    <w:rsid w:val="00295A5B"/>
    <w:rsid w:val="0029652E"/>
    <w:rsid w:val="002A01F0"/>
    <w:rsid w:val="002A3BD7"/>
    <w:rsid w:val="002A79AD"/>
    <w:rsid w:val="002B29B8"/>
    <w:rsid w:val="002B3F4F"/>
    <w:rsid w:val="002B4225"/>
    <w:rsid w:val="002D2C54"/>
    <w:rsid w:val="002D5592"/>
    <w:rsid w:val="002D5F9A"/>
    <w:rsid w:val="002D6922"/>
    <w:rsid w:val="002E3D05"/>
    <w:rsid w:val="002E4401"/>
    <w:rsid w:val="002E68FD"/>
    <w:rsid w:val="002E6EFA"/>
    <w:rsid w:val="00300576"/>
    <w:rsid w:val="003057EB"/>
    <w:rsid w:val="003146CE"/>
    <w:rsid w:val="00314761"/>
    <w:rsid w:val="00314A0B"/>
    <w:rsid w:val="00314EBD"/>
    <w:rsid w:val="00320EB4"/>
    <w:rsid w:val="00326899"/>
    <w:rsid w:val="00327330"/>
    <w:rsid w:val="003321F7"/>
    <w:rsid w:val="00332E1F"/>
    <w:rsid w:val="00334754"/>
    <w:rsid w:val="00340520"/>
    <w:rsid w:val="00341A67"/>
    <w:rsid w:val="003429A4"/>
    <w:rsid w:val="00343B19"/>
    <w:rsid w:val="00344749"/>
    <w:rsid w:val="00346553"/>
    <w:rsid w:val="00346C49"/>
    <w:rsid w:val="00347396"/>
    <w:rsid w:val="00354910"/>
    <w:rsid w:val="003645C4"/>
    <w:rsid w:val="0036773E"/>
    <w:rsid w:val="00371CF2"/>
    <w:rsid w:val="003729E2"/>
    <w:rsid w:val="00375052"/>
    <w:rsid w:val="00377A19"/>
    <w:rsid w:val="00380FBC"/>
    <w:rsid w:val="00383FDD"/>
    <w:rsid w:val="00390119"/>
    <w:rsid w:val="003905B8"/>
    <w:rsid w:val="003915E4"/>
    <w:rsid w:val="003921A3"/>
    <w:rsid w:val="00397219"/>
    <w:rsid w:val="003A083B"/>
    <w:rsid w:val="003A13B6"/>
    <w:rsid w:val="003A1778"/>
    <w:rsid w:val="003A1D20"/>
    <w:rsid w:val="003B1E60"/>
    <w:rsid w:val="003B3E18"/>
    <w:rsid w:val="003C01C4"/>
    <w:rsid w:val="003C0385"/>
    <w:rsid w:val="003C1620"/>
    <w:rsid w:val="003C56CA"/>
    <w:rsid w:val="003C6895"/>
    <w:rsid w:val="003F0D90"/>
    <w:rsid w:val="003F13EF"/>
    <w:rsid w:val="003F31B7"/>
    <w:rsid w:val="003F4953"/>
    <w:rsid w:val="00400661"/>
    <w:rsid w:val="00400BF2"/>
    <w:rsid w:val="0040662F"/>
    <w:rsid w:val="004121EE"/>
    <w:rsid w:val="004128CF"/>
    <w:rsid w:val="00415253"/>
    <w:rsid w:val="00431DDE"/>
    <w:rsid w:val="00434922"/>
    <w:rsid w:val="00435204"/>
    <w:rsid w:val="00436936"/>
    <w:rsid w:val="004407FD"/>
    <w:rsid w:val="0045189D"/>
    <w:rsid w:val="0045781E"/>
    <w:rsid w:val="0046366D"/>
    <w:rsid w:val="004637BB"/>
    <w:rsid w:val="00471052"/>
    <w:rsid w:val="004851CE"/>
    <w:rsid w:val="00487297"/>
    <w:rsid w:val="0049052C"/>
    <w:rsid w:val="004914BF"/>
    <w:rsid w:val="004952B0"/>
    <w:rsid w:val="004A3578"/>
    <w:rsid w:val="004B17AA"/>
    <w:rsid w:val="004B6C60"/>
    <w:rsid w:val="004B7278"/>
    <w:rsid w:val="004C35A7"/>
    <w:rsid w:val="004C733A"/>
    <w:rsid w:val="004D139F"/>
    <w:rsid w:val="004D182E"/>
    <w:rsid w:val="004E109A"/>
    <w:rsid w:val="004E18DA"/>
    <w:rsid w:val="004E33F8"/>
    <w:rsid w:val="004F2019"/>
    <w:rsid w:val="004F3FBA"/>
    <w:rsid w:val="00501D9F"/>
    <w:rsid w:val="00502D71"/>
    <w:rsid w:val="00504A75"/>
    <w:rsid w:val="00510068"/>
    <w:rsid w:val="005146FB"/>
    <w:rsid w:val="0051621F"/>
    <w:rsid w:val="00517F22"/>
    <w:rsid w:val="00527063"/>
    <w:rsid w:val="00535097"/>
    <w:rsid w:val="00546612"/>
    <w:rsid w:val="00547081"/>
    <w:rsid w:val="005547DD"/>
    <w:rsid w:val="00566622"/>
    <w:rsid w:val="005700FC"/>
    <w:rsid w:val="00573E33"/>
    <w:rsid w:val="005742FA"/>
    <w:rsid w:val="00576E4C"/>
    <w:rsid w:val="00587054"/>
    <w:rsid w:val="00590AA0"/>
    <w:rsid w:val="0059128D"/>
    <w:rsid w:val="0059566A"/>
    <w:rsid w:val="005966DE"/>
    <w:rsid w:val="005A3C75"/>
    <w:rsid w:val="005A4B23"/>
    <w:rsid w:val="005A5FAF"/>
    <w:rsid w:val="005A6DDD"/>
    <w:rsid w:val="005B5662"/>
    <w:rsid w:val="005B6F75"/>
    <w:rsid w:val="005B7750"/>
    <w:rsid w:val="005D1D23"/>
    <w:rsid w:val="005D5490"/>
    <w:rsid w:val="005E197D"/>
    <w:rsid w:val="005E4ECA"/>
    <w:rsid w:val="005E546D"/>
    <w:rsid w:val="005E7097"/>
    <w:rsid w:val="005E7282"/>
    <w:rsid w:val="005E79F9"/>
    <w:rsid w:val="005E7F46"/>
    <w:rsid w:val="005F03E8"/>
    <w:rsid w:val="005F5104"/>
    <w:rsid w:val="0060580C"/>
    <w:rsid w:val="00613AFB"/>
    <w:rsid w:val="00617B84"/>
    <w:rsid w:val="00624F2D"/>
    <w:rsid w:val="0062591A"/>
    <w:rsid w:val="00627B19"/>
    <w:rsid w:val="00640BEC"/>
    <w:rsid w:val="00640EE4"/>
    <w:rsid w:val="00640EF2"/>
    <w:rsid w:val="00645749"/>
    <w:rsid w:val="00652D67"/>
    <w:rsid w:val="0066002F"/>
    <w:rsid w:val="00665690"/>
    <w:rsid w:val="006709C4"/>
    <w:rsid w:val="006808E0"/>
    <w:rsid w:val="0068217D"/>
    <w:rsid w:val="00686072"/>
    <w:rsid w:val="006865D7"/>
    <w:rsid w:val="00686D87"/>
    <w:rsid w:val="00692757"/>
    <w:rsid w:val="0069275D"/>
    <w:rsid w:val="006960A2"/>
    <w:rsid w:val="00697C37"/>
    <w:rsid w:val="006A0938"/>
    <w:rsid w:val="006B1FDD"/>
    <w:rsid w:val="006B3E55"/>
    <w:rsid w:val="006B78CD"/>
    <w:rsid w:val="006C541A"/>
    <w:rsid w:val="006C734E"/>
    <w:rsid w:val="006D23FF"/>
    <w:rsid w:val="006E3036"/>
    <w:rsid w:val="006F43F1"/>
    <w:rsid w:val="006F6071"/>
    <w:rsid w:val="00710961"/>
    <w:rsid w:val="00711925"/>
    <w:rsid w:val="00713DC8"/>
    <w:rsid w:val="007205FB"/>
    <w:rsid w:val="00722583"/>
    <w:rsid w:val="00723A30"/>
    <w:rsid w:val="00726317"/>
    <w:rsid w:val="00733140"/>
    <w:rsid w:val="0073642D"/>
    <w:rsid w:val="007453ED"/>
    <w:rsid w:val="00745A43"/>
    <w:rsid w:val="00770E57"/>
    <w:rsid w:val="0077464A"/>
    <w:rsid w:val="00780768"/>
    <w:rsid w:val="007849F4"/>
    <w:rsid w:val="007A77B9"/>
    <w:rsid w:val="007B02F7"/>
    <w:rsid w:val="007B099B"/>
    <w:rsid w:val="007B2ECC"/>
    <w:rsid w:val="007B4A92"/>
    <w:rsid w:val="007B6E17"/>
    <w:rsid w:val="007C0C75"/>
    <w:rsid w:val="007C4970"/>
    <w:rsid w:val="007C79F7"/>
    <w:rsid w:val="007D0FF3"/>
    <w:rsid w:val="007D1C40"/>
    <w:rsid w:val="007D7801"/>
    <w:rsid w:val="007E185D"/>
    <w:rsid w:val="007E2DB5"/>
    <w:rsid w:val="007E7278"/>
    <w:rsid w:val="007F428F"/>
    <w:rsid w:val="007F7480"/>
    <w:rsid w:val="00806138"/>
    <w:rsid w:val="00812C68"/>
    <w:rsid w:val="00812D47"/>
    <w:rsid w:val="00824B0B"/>
    <w:rsid w:val="00827301"/>
    <w:rsid w:val="00827AFC"/>
    <w:rsid w:val="008317E9"/>
    <w:rsid w:val="0083267A"/>
    <w:rsid w:val="008467FC"/>
    <w:rsid w:val="008469BD"/>
    <w:rsid w:val="0084777A"/>
    <w:rsid w:val="008502BD"/>
    <w:rsid w:val="00850691"/>
    <w:rsid w:val="00851500"/>
    <w:rsid w:val="00856F50"/>
    <w:rsid w:val="008603D2"/>
    <w:rsid w:val="008625DB"/>
    <w:rsid w:val="00863204"/>
    <w:rsid w:val="00863965"/>
    <w:rsid w:val="00863CC4"/>
    <w:rsid w:val="008663DE"/>
    <w:rsid w:val="0087213D"/>
    <w:rsid w:val="00875CEB"/>
    <w:rsid w:val="00881484"/>
    <w:rsid w:val="0088387E"/>
    <w:rsid w:val="00895E96"/>
    <w:rsid w:val="00897A77"/>
    <w:rsid w:val="00897EA4"/>
    <w:rsid w:val="008A0435"/>
    <w:rsid w:val="008A2726"/>
    <w:rsid w:val="008A60E3"/>
    <w:rsid w:val="008B4E1E"/>
    <w:rsid w:val="008B5B93"/>
    <w:rsid w:val="008B7EAB"/>
    <w:rsid w:val="008C2647"/>
    <w:rsid w:val="008D105B"/>
    <w:rsid w:val="008E1BBA"/>
    <w:rsid w:val="008F6721"/>
    <w:rsid w:val="00903E23"/>
    <w:rsid w:val="00904B9A"/>
    <w:rsid w:val="00905735"/>
    <w:rsid w:val="00905F04"/>
    <w:rsid w:val="00906A72"/>
    <w:rsid w:val="0090722C"/>
    <w:rsid w:val="00922E77"/>
    <w:rsid w:val="00931FCD"/>
    <w:rsid w:val="0093451D"/>
    <w:rsid w:val="009445AD"/>
    <w:rsid w:val="00945099"/>
    <w:rsid w:val="0095241E"/>
    <w:rsid w:val="00955E94"/>
    <w:rsid w:val="00957ABE"/>
    <w:rsid w:val="00961105"/>
    <w:rsid w:val="009647D5"/>
    <w:rsid w:val="00975B81"/>
    <w:rsid w:val="009868B0"/>
    <w:rsid w:val="00987611"/>
    <w:rsid w:val="009920AD"/>
    <w:rsid w:val="009924D7"/>
    <w:rsid w:val="009A49B8"/>
    <w:rsid w:val="009B09E2"/>
    <w:rsid w:val="009B0A9D"/>
    <w:rsid w:val="009B1154"/>
    <w:rsid w:val="009B245E"/>
    <w:rsid w:val="009B4070"/>
    <w:rsid w:val="009C0000"/>
    <w:rsid w:val="009C38ED"/>
    <w:rsid w:val="009C423B"/>
    <w:rsid w:val="009C4960"/>
    <w:rsid w:val="009C4B10"/>
    <w:rsid w:val="009C6010"/>
    <w:rsid w:val="009D07B1"/>
    <w:rsid w:val="009D249F"/>
    <w:rsid w:val="009D24E4"/>
    <w:rsid w:val="009D2BE3"/>
    <w:rsid w:val="009D5E7C"/>
    <w:rsid w:val="009D5EE9"/>
    <w:rsid w:val="009E2176"/>
    <w:rsid w:val="009E3991"/>
    <w:rsid w:val="009E46E8"/>
    <w:rsid w:val="009F2D32"/>
    <w:rsid w:val="009F326C"/>
    <w:rsid w:val="009F7BB7"/>
    <w:rsid w:val="00A03DEB"/>
    <w:rsid w:val="00A046A0"/>
    <w:rsid w:val="00A12589"/>
    <w:rsid w:val="00A1301B"/>
    <w:rsid w:val="00A20CA5"/>
    <w:rsid w:val="00A214EA"/>
    <w:rsid w:val="00A22096"/>
    <w:rsid w:val="00A23EC7"/>
    <w:rsid w:val="00A24FF9"/>
    <w:rsid w:val="00A27DA8"/>
    <w:rsid w:val="00A3112C"/>
    <w:rsid w:val="00A31C2C"/>
    <w:rsid w:val="00A3343D"/>
    <w:rsid w:val="00A35547"/>
    <w:rsid w:val="00A40CC5"/>
    <w:rsid w:val="00A43FE7"/>
    <w:rsid w:val="00A45095"/>
    <w:rsid w:val="00A53F66"/>
    <w:rsid w:val="00A56AAE"/>
    <w:rsid w:val="00A618F3"/>
    <w:rsid w:val="00A629C4"/>
    <w:rsid w:val="00A74185"/>
    <w:rsid w:val="00A77859"/>
    <w:rsid w:val="00A80F4D"/>
    <w:rsid w:val="00A823ED"/>
    <w:rsid w:val="00A91F4A"/>
    <w:rsid w:val="00A95D51"/>
    <w:rsid w:val="00AA049E"/>
    <w:rsid w:val="00AA060D"/>
    <w:rsid w:val="00AA0D17"/>
    <w:rsid w:val="00AA122C"/>
    <w:rsid w:val="00AA7991"/>
    <w:rsid w:val="00AB006C"/>
    <w:rsid w:val="00AB2874"/>
    <w:rsid w:val="00AB6A95"/>
    <w:rsid w:val="00AC0716"/>
    <w:rsid w:val="00AC4158"/>
    <w:rsid w:val="00AC7E5B"/>
    <w:rsid w:val="00AD0C59"/>
    <w:rsid w:val="00AD21AF"/>
    <w:rsid w:val="00AD5C1F"/>
    <w:rsid w:val="00AE0DA3"/>
    <w:rsid w:val="00AE43BB"/>
    <w:rsid w:val="00AF4542"/>
    <w:rsid w:val="00AF50E4"/>
    <w:rsid w:val="00AF6604"/>
    <w:rsid w:val="00AF6688"/>
    <w:rsid w:val="00B01487"/>
    <w:rsid w:val="00B02B96"/>
    <w:rsid w:val="00B037FE"/>
    <w:rsid w:val="00B053FA"/>
    <w:rsid w:val="00B07850"/>
    <w:rsid w:val="00B107A4"/>
    <w:rsid w:val="00B27D03"/>
    <w:rsid w:val="00B316FC"/>
    <w:rsid w:val="00B32B84"/>
    <w:rsid w:val="00B35F0C"/>
    <w:rsid w:val="00B40AD0"/>
    <w:rsid w:val="00B56ECE"/>
    <w:rsid w:val="00B6364C"/>
    <w:rsid w:val="00B6476A"/>
    <w:rsid w:val="00B72677"/>
    <w:rsid w:val="00B73137"/>
    <w:rsid w:val="00B74258"/>
    <w:rsid w:val="00B746B4"/>
    <w:rsid w:val="00B8188C"/>
    <w:rsid w:val="00B864EF"/>
    <w:rsid w:val="00B9619E"/>
    <w:rsid w:val="00B97EA6"/>
    <w:rsid w:val="00BA17FB"/>
    <w:rsid w:val="00BB1A79"/>
    <w:rsid w:val="00BD2BAA"/>
    <w:rsid w:val="00BE1806"/>
    <w:rsid w:val="00BE2066"/>
    <w:rsid w:val="00BE2D82"/>
    <w:rsid w:val="00BE6046"/>
    <w:rsid w:val="00BF079D"/>
    <w:rsid w:val="00BF4E92"/>
    <w:rsid w:val="00C01F9C"/>
    <w:rsid w:val="00C02994"/>
    <w:rsid w:val="00C06EB3"/>
    <w:rsid w:val="00C07EFB"/>
    <w:rsid w:val="00C10341"/>
    <w:rsid w:val="00C11D0A"/>
    <w:rsid w:val="00C160EF"/>
    <w:rsid w:val="00C23C7F"/>
    <w:rsid w:val="00C23CFE"/>
    <w:rsid w:val="00C301E9"/>
    <w:rsid w:val="00C311B6"/>
    <w:rsid w:val="00C40EFA"/>
    <w:rsid w:val="00C42DAC"/>
    <w:rsid w:val="00C4462F"/>
    <w:rsid w:val="00C50FC5"/>
    <w:rsid w:val="00C54290"/>
    <w:rsid w:val="00C55AF2"/>
    <w:rsid w:val="00C66463"/>
    <w:rsid w:val="00C67FF3"/>
    <w:rsid w:val="00C725EE"/>
    <w:rsid w:val="00C848C2"/>
    <w:rsid w:val="00C971E1"/>
    <w:rsid w:val="00C97822"/>
    <w:rsid w:val="00CA408D"/>
    <w:rsid w:val="00CA569F"/>
    <w:rsid w:val="00CB075B"/>
    <w:rsid w:val="00CB2F4B"/>
    <w:rsid w:val="00CC42D7"/>
    <w:rsid w:val="00CC4FE6"/>
    <w:rsid w:val="00CC71FA"/>
    <w:rsid w:val="00CC7D74"/>
    <w:rsid w:val="00CD0AA0"/>
    <w:rsid w:val="00CD1E7D"/>
    <w:rsid w:val="00CE495F"/>
    <w:rsid w:val="00CE5CB4"/>
    <w:rsid w:val="00CF0270"/>
    <w:rsid w:val="00CF0AEF"/>
    <w:rsid w:val="00CF3E05"/>
    <w:rsid w:val="00CF5E73"/>
    <w:rsid w:val="00D00A28"/>
    <w:rsid w:val="00D05D82"/>
    <w:rsid w:val="00D1204F"/>
    <w:rsid w:val="00D14893"/>
    <w:rsid w:val="00D15155"/>
    <w:rsid w:val="00D23B47"/>
    <w:rsid w:val="00D2456D"/>
    <w:rsid w:val="00D24F09"/>
    <w:rsid w:val="00D32E2B"/>
    <w:rsid w:val="00D41A7D"/>
    <w:rsid w:val="00D41B79"/>
    <w:rsid w:val="00D4221F"/>
    <w:rsid w:val="00D422EC"/>
    <w:rsid w:val="00D44DDD"/>
    <w:rsid w:val="00D4550E"/>
    <w:rsid w:val="00D46429"/>
    <w:rsid w:val="00D52E99"/>
    <w:rsid w:val="00D53422"/>
    <w:rsid w:val="00D54341"/>
    <w:rsid w:val="00D731BA"/>
    <w:rsid w:val="00D73E7D"/>
    <w:rsid w:val="00D80148"/>
    <w:rsid w:val="00D8629D"/>
    <w:rsid w:val="00D8767A"/>
    <w:rsid w:val="00D92A39"/>
    <w:rsid w:val="00D974C2"/>
    <w:rsid w:val="00DA30A9"/>
    <w:rsid w:val="00DA6292"/>
    <w:rsid w:val="00DA6A72"/>
    <w:rsid w:val="00DA73DF"/>
    <w:rsid w:val="00DA73F6"/>
    <w:rsid w:val="00DA75AD"/>
    <w:rsid w:val="00DA7C84"/>
    <w:rsid w:val="00DA7F9A"/>
    <w:rsid w:val="00DC0307"/>
    <w:rsid w:val="00DC5F5B"/>
    <w:rsid w:val="00DD399B"/>
    <w:rsid w:val="00DD549E"/>
    <w:rsid w:val="00DD5D4F"/>
    <w:rsid w:val="00DE74ED"/>
    <w:rsid w:val="00DF26ED"/>
    <w:rsid w:val="00DF5A81"/>
    <w:rsid w:val="00E03A74"/>
    <w:rsid w:val="00E049EF"/>
    <w:rsid w:val="00E12136"/>
    <w:rsid w:val="00E25516"/>
    <w:rsid w:val="00E33FFE"/>
    <w:rsid w:val="00E42286"/>
    <w:rsid w:val="00E446F0"/>
    <w:rsid w:val="00E53D97"/>
    <w:rsid w:val="00E54173"/>
    <w:rsid w:val="00E55AFC"/>
    <w:rsid w:val="00E615C2"/>
    <w:rsid w:val="00E67ECA"/>
    <w:rsid w:val="00E77EB9"/>
    <w:rsid w:val="00E84E29"/>
    <w:rsid w:val="00E85B23"/>
    <w:rsid w:val="00E860C6"/>
    <w:rsid w:val="00EA417E"/>
    <w:rsid w:val="00EA4386"/>
    <w:rsid w:val="00EA55FA"/>
    <w:rsid w:val="00EB0BCD"/>
    <w:rsid w:val="00EB18C7"/>
    <w:rsid w:val="00EB5A42"/>
    <w:rsid w:val="00EC3952"/>
    <w:rsid w:val="00EE1D65"/>
    <w:rsid w:val="00EE6F84"/>
    <w:rsid w:val="00F03B13"/>
    <w:rsid w:val="00F066BA"/>
    <w:rsid w:val="00F07B93"/>
    <w:rsid w:val="00F10DEB"/>
    <w:rsid w:val="00F11B9E"/>
    <w:rsid w:val="00F14EB8"/>
    <w:rsid w:val="00F2093B"/>
    <w:rsid w:val="00F235D5"/>
    <w:rsid w:val="00F246C3"/>
    <w:rsid w:val="00F25454"/>
    <w:rsid w:val="00F3087F"/>
    <w:rsid w:val="00F35671"/>
    <w:rsid w:val="00F3668B"/>
    <w:rsid w:val="00F40A7A"/>
    <w:rsid w:val="00F45402"/>
    <w:rsid w:val="00F47539"/>
    <w:rsid w:val="00F55DF5"/>
    <w:rsid w:val="00F565DA"/>
    <w:rsid w:val="00F631F5"/>
    <w:rsid w:val="00F7434F"/>
    <w:rsid w:val="00F75020"/>
    <w:rsid w:val="00F822C6"/>
    <w:rsid w:val="00F84A1C"/>
    <w:rsid w:val="00F872D5"/>
    <w:rsid w:val="00F900B4"/>
    <w:rsid w:val="00FA3853"/>
    <w:rsid w:val="00FA434F"/>
    <w:rsid w:val="00FA624F"/>
    <w:rsid w:val="00FB0CBE"/>
    <w:rsid w:val="00FB2557"/>
    <w:rsid w:val="00FD08DD"/>
    <w:rsid w:val="00FD13DE"/>
    <w:rsid w:val="00FD222C"/>
    <w:rsid w:val="00FD371A"/>
    <w:rsid w:val="00FE789F"/>
    <w:rsid w:val="00FF12E8"/>
    <w:rsid w:val="00FF448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73FF41D5-565A-40FF-8569-380110B3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z w:val="24"/>
      <w:szCs w:val="24"/>
      <w:lang w:val="sv-SE" w:eastAsia="de-DE"/>
    </w:rPr>
  </w:style>
  <w:style w:type="paragraph" w:styleId="Rubrik1">
    <w:name w:val="heading 1"/>
    <w:basedOn w:val="Normal"/>
    <w:next w:val="Text1"/>
    <w:qFormat/>
    <w:rsid w:val="00295A5B"/>
    <w:pPr>
      <w:keepNext/>
      <w:numPr>
        <w:numId w:val="15"/>
      </w:numPr>
      <w:spacing w:before="360"/>
      <w:outlineLvl w:val="0"/>
    </w:pPr>
    <w:rPr>
      <w:b/>
      <w:bCs/>
      <w:smallCaps/>
      <w:szCs w:val="32"/>
    </w:rPr>
  </w:style>
  <w:style w:type="paragraph" w:styleId="Rubrik2">
    <w:name w:val="heading 2"/>
    <w:basedOn w:val="Normal"/>
    <w:next w:val="Text2"/>
    <w:qFormat/>
    <w:rsid w:val="00295A5B"/>
    <w:pPr>
      <w:keepNext/>
      <w:numPr>
        <w:ilvl w:val="1"/>
        <w:numId w:val="15"/>
      </w:numPr>
      <w:outlineLvl w:val="1"/>
    </w:pPr>
    <w:rPr>
      <w:b/>
      <w:bCs/>
      <w:iCs/>
      <w:szCs w:val="28"/>
    </w:rPr>
  </w:style>
  <w:style w:type="paragraph" w:styleId="Rubrik3">
    <w:name w:val="heading 3"/>
    <w:basedOn w:val="Normal"/>
    <w:next w:val="Text3"/>
    <w:qFormat/>
    <w:rsid w:val="00295A5B"/>
    <w:pPr>
      <w:keepNext/>
      <w:numPr>
        <w:ilvl w:val="2"/>
        <w:numId w:val="15"/>
      </w:numPr>
      <w:outlineLvl w:val="2"/>
    </w:pPr>
    <w:rPr>
      <w:bCs/>
      <w:i/>
      <w:szCs w:val="26"/>
    </w:rPr>
  </w:style>
  <w:style w:type="paragraph" w:styleId="Rubrik4">
    <w:name w:val="heading 4"/>
    <w:basedOn w:val="Normal"/>
    <w:next w:val="Text4"/>
    <w:qFormat/>
    <w:rsid w:val="00295A5B"/>
    <w:pPr>
      <w:keepNext/>
      <w:numPr>
        <w:ilvl w:val="3"/>
        <w:numId w:val="15"/>
      </w:numPr>
      <w:outlineLvl w:val="3"/>
    </w:pPr>
    <w:rPr>
      <w:bCs/>
      <w:szCs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295A5B"/>
    <w:pPr>
      <w:tabs>
        <w:tab w:val="right" w:pos="9071"/>
      </w:tabs>
    </w:pPr>
  </w:style>
  <w:style w:type="paragraph" w:styleId="Sidfot">
    <w:name w:val="footer"/>
    <w:basedOn w:val="Normal"/>
    <w:rsid w:val="00295A5B"/>
    <w:pPr>
      <w:tabs>
        <w:tab w:val="center" w:pos="4535"/>
        <w:tab w:val="right" w:pos="9071"/>
        <w:tab w:val="right" w:pos="9921"/>
      </w:tabs>
      <w:spacing w:before="360" w:after="0"/>
      <w:ind w:left="-850" w:right="-850"/>
      <w:jc w:val="left"/>
    </w:pPr>
  </w:style>
  <w:style w:type="paragraph" w:styleId="Fotnotstext">
    <w:name w:val="footnote text"/>
    <w:basedOn w:val="Normal"/>
    <w:semiHidden/>
    <w:rsid w:val="00295A5B"/>
    <w:pPr>
      <w:spacing w:before="0" w:after="0"/>
      <w:ind w:left="720" w:hanging="720"/>
    </w:pPr>
    <w:rPr>
      <w:sz w:val="20"/>
      <w:szCs w:val="20"/>
    </w:rPr>
  </w:style>
  <w:style w:type="paragraph" w:styleId="Punktlista">
    <w:name w:val="List Bullet"/>
    <w:basedOn w:val="Normal"/>
    <w:rsid w:val="00295A5B"/>
    <w:pPr>
      <w:numPr>
        <w:numId w:val="16"/>
      </w:numPr>
    </w:pPr>
  </w:style>
  <w:style w:type="paragraph" w:styleId="Punktlista2">
    <w:name w:val="List Bullet 2"/>
    <w:basedOn w:val="Normal"/>
    <w:rsid w:val="00295A5B"/>
    <w:pPr>
      <w:numPr>
        <w:numId w:val="18"/>
      </w:numPr>
    </w:pPr>
  </w:style>
  <w:style w:type="paragraph" w:styleId="Punktlista3">
    <w:name w:val="List Bullet 3"/>
    <w:basedOn w:val="Normal"/>
    <w:rsid w:val="00295A5B"/>
    <w:pPr>
      <w:numPr>
        <w:numId w:val="19"/>
      </w:numPr>
    </w:pPr>
  </w:style>
  <w:style w:type="paragraph" w:styleId="Punktlista4">
    <w:name w:val="List Bullet 4"/>
    <w:basedOn w:val="Normal"/>
    <w:rsid w:val="00295A5B"/>
    <w:pPr>
      <w:numPr>
        <w:numId w:val="20"/>
      </w:numPr>
    </w:pPr>
  </w:style>
  <w:style w:type="paragraph" w:styleId="Numreradlista">
    <w:name w:val="List Number"/>
    <w:basedOn w:val="Normal"/>
    <w:rsid w:val="00295A5B"/>
    <w:pPr>
      <w:numPr>
        <w:numId w:val="26"/>
      </w:numPr>
    </w:pPr>
  </w:style>
  <w:style w:type="paragraph" w:styleId="Numreradlista2">
    <w:name w:val="List Number 2"/>
    <w:basedOn w:val="Normal"/>
    <w:rsid w:val="00295A5B"/>
    <w:pPr>
      <w:numPr>
        <w:numId w:val="28"/>
      </w:numPr>
    </w:pPr>
  </w:style>
  <w:style w:type="paragraph" w:styleId="Numreradlista3">
    <w:name w:val="List Number 3"/>
    <w:basedOn w:val="Normal"/>
    <w:rsid w:val="00295A5B"/>
    <w:pPr>
      <w:numPr>
        <w:numId w:val="29"/>
      </w:numPr>
    </w:pPr>
  </w:style>
  <w:style w:type="paragraph" w:styleId="Numreradlista4">
    <w:name w:val="List Number 4"/>
    <w:basedOn w:val="Normal"/>
    <w:rsid w:val="00295A5B"/>
    <w:pPr>
      <w:numPr>
        <w:numId w:val="30"/>
      </w:numPr>
    </w:pPr>
  </w:style>
  <w:style w:type="paragraph" w:styleId="Innehll1">
    <w:name w:val="toc 1"/>
    <w:basedOn w:val="Normal"/>
    <w:next w:val="Normal"/>
    <w:semiHidden/>
    <w:rsid w:val="00295A5B"/>
    <w:pPr>
      <w:tabs>
        <w:tab w:val="right" w:leader="dot" w:pos="9071"/>
      </w:tabs>
      <w:spacing w:before="60"/>
      <w:ind w:left="850" w:hanging="850"/>
      <w:jc w:val="left"/>
    </w:pPr>
  </w:style>
  <w:style w:type="paragraph" w:styleId="Innehll2">
    <w:name w:val="toc 2"/>
    <w:basedOn w:val="Normal"/>
    <w:next w:val="Normal"/>
    <w:semiHidden/>
    <w:rsid w:val="00295A5B"/>
    <w:pPr>
      <w:tabs>
        <w:tab w:val="right" w:leader="dot" w:pos="9071"/>
      </w:tabs>
      <w:spacing w:before="60"/>
      <w:ind w:left="850" w:hanging="850"/>
      <w:jc w:val="left"/>
    </w:pPr>
  </w:style>
  <w:style w:type="paragraph" w:styleId="Innehll3">
    <w:name w:val="toc 3"/>
    <w:basedOn w:val="Normal"/>
    <w:next w:val="Normal"/>
    <w:semiHidden/>
    <w:rsid w:val="00295A5B"/>
    <w:pPr>
      <w:tabs>
        <w:tab w:val="right" w:leader="dot" w:pos="9071"/>
      </w:tabs>
      <w:spacing w:before="60"/>
      <w:ind w:left="850" w:hanging="850"/>
      <w:jc w:val="left"/>
    </w:pPr>
  </w:style>
  <w:style w:type="paragraph" w:styleId="Innehll4">
    <w:name w:val="toc 4"/>
    <w:basedOn w:val="Normal"/>
    <w:next w:val="Normal"/>
    <w:semiHidden/>
    <w:rsid w:val="00295A5B"/>
    <w:pPr>
      <w:tabs>
        <w:tab w:val="right" w:leader="dot" w:pos="9071"/>
      </w:tabs>
      <w:spacing w:before="60"/>
      <w:ind w:left="850" w:hanging="850"/>
      <w:jc w:val="left"/>
    </w:pPr>
  </w:style>
  <w:style w:type="paragraph" w:styleId="Innehll5">
    <w:name w:val="toc 5"/>
    <w:basedOn w:val="Normal"/>
    <w:next w:val="Normal"/>
    <w:semiHidden/>
    <w:rsid w:val="00295A5B"/>
    <w:pPr>
      <w:tabs>
        <w:tab w:val="right" w:leader="dot" w:pos="9071"/>
      </w:tabs>
      <w:spacing w:before="300"/>
      <w:jc w:val="left"/>
    </w:pPr>
  </w:style>
  <w:style w:type="paragraph" w:styleId="Innehll6">
    <w:name w:val="toc 6"/>
    <w:basedOn w:val="Normal"/>
    <w:next w:val="Normal"/>
    <w:semiHidden/>
    <w:rsid w:val="00295A5B"/>
    <w:pPr>
      <w:tabs>
        <w:tab w:val="right" w:leader="dot" w:pos="9071"/>
      </w:tabs>
      <w:spacing w:before="240"/>
      <w:jc w:val="left"/>
    </w:pPr>
  </w:style>
  <w:style w:type="paragraph" w:styleId="Innehll7">
    <w:name w:val="toc 7"/>
    <w:basedOn w:val="Normal"/>
    <w:next w:val="Normal"/>
    <w:semiHidden/>
    <w:rsid w:val="00295A5B"/>
    <w:pPr>
      <w:tabs>
        <w:tab w:val="right" w:leader="dot" w:pos="9071"/>
      </w:tabs>
      <w:spacing w:before="180"/>
      <w:jc w:val="left"/>
    </w:pPr>
  </w:style>
  <w:style w:type="paragraph" w:styleId="Innehll8">
    <w:name w:val="toc 8"/>
    <w:basedOn w:val="Normal"/>
    <w:next w:val="Normal"/>
    <w:semiHidden/>
    <w:rsid w:val="00295A5B"/>
    <w:pPr>
      <w:tabs>
        <w:tab w:val="right" w:leader="dot" w:pos="9071"/>
      </w:tabs>
      <w:jc w:val="left"/>
    </w:pPr>
  </w:style>
  <w:style w:type="paragraph" w:styleId="Innehll9">
    <w:name w:val="toc 9"/>
    <w:basedOn w:val="Normal"/>
    <w:next w:val="Normal"/>
    <w:semiHidden/>
    <w:rsid w:val="00295A5B"/>
    <w:pPr>
      <w:tabs>
        <w:tab w:val="right" w:leader="dot" w:pos="9071"/>
      </w:tabs>
    </w:pPr>
  </w:style>
  <w:style w:type="paragraph" w:customStyle="1" w:styleId="HeaderLandscape">
    <w:name w:val="HeaderLandscape"/>
    <w:basedOn w:val="Normal"/>
    <w:rsid w:val="00295A5B"/>
    <w:pPr>
      <w:tabs>
        <w:tab w:val="right" w:pos="14003"/>
      </w:tabs>
    </w:pPr>
  </w:style>
  <w:style w:type="paragraph" w:customStyle="1" w:styleId="FooterLandscape">
    <w:name w:val="FooterLandscape"/>
    <w:basedOn w:val="Normal"/>
    <w:rsid w:val="00295A5B"/>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sid w:val="00504A75"/>
    <w:rPr>
      <w:vertAlign w:val="superscript"/>
    </w:rPr>
  </w:style>
  <w:style w:type="paragraph" w:customStyle="1" w:styleId="Text1">
    <w:name w:val="Text 1"/>
    <w:basedOn w:val="Normal"/>
    <w:rsid w:val="00295A5B"/>
    <w:pPr>
      <w:ind w:left="850"/>
    </w:pPr>
  </w:style>
  <w:style w:type="paragraph" w:customStyle="1" w:styleId="Text2">
    <w:name w:val="Text 2"/>
    <w:basedOn w:val="Normal"/>
    <w:rsid w:val="00295A5B"/>
    <w:pPr>
      <w:ind w:left="850"/>
    </w:pPr>
  </w:style>
  <w:style w:type="paragraph" w:customStyle="1" w:styleId="Text3">
    <w:name w:val="Text 3"/>
    <w:basedOn w:val="Normal"/>
    <w:rsid w:val="00295A5B"/>
    <w:pPr>
      <w:ind w:left="850"/>
    </w:pPr>
  </w:style>
  <w:style w:type="paragraph" w:customStyle="1" w:styleId="Text4">
    <w:name w:val="Text 4"/>
    <w:basedOn w:val="Normal"/>
    <w:rsid w:val="00295A5B"/>
    <w:pPr>
      <w:ind w:left="850"/>
    </w:pPr>
  </w:style>
  <w:style w:type="paragraph" w:customStyle="1" w:styleId="NormalCentered">
    <w:name w:val="Normal Centered"/>
    <w:basedOn w:val="Normal"/>
    <w:rsid w:val="00295A5B"/>
    <w:pPr>
      <w:jc w:val="center"/>
    </w:pPr>
  </w:style>
  <w:style w:type="paragraph" w:customStyle="1" w:styleId="NormalLeft">
    <w:name w:val="Normal Left"/>
    <w:basedOn w:val="Normal"/>
    <w:rsid w:val="00295A5B"/>
    <w:pPr>
      <w:jc w:val="left"/>
    </w:pPr>
  </w:style>
  <w:style w:type="paragraph" w:customStyle="1" w:styleId="NormalRight">
    <w:name w:val="Normal Right"/>
    <w:basedOn w:val="Normal"/>
    <w:rsid w:val="00295A5B"/>
    <w:pPr>
      <w:jc w:val="right"/>
    </w:pPr>
  </w:style>
  <w:style w:type="paragraph" w:customStyle="1" w:styleId="QuotedText">
    <w:name w:val="Quoted Text"/>
    <w:basedOn w:val="Normal"/>
    <w:rsid w:val="00295A5B"/>
    <w:pPr>
      <w:ind w:left="1417"/>
    </w:pPr>
  </w:style>
  <w:style w:type="paragraph" w:customStyle="1" w:styleId="Point0">
    <w:name w:val="Point 0"/>
    <w:basedOn w:val="Normal"/>
    <w:rsid w:val="00295A5B"/>
    <w:pPr>
      <w:ind w:left="850" w:hanging="850"/>
    </w:pPr>
  </w:style>
  <w:style w:type="paragraph" w:customStyle="1" w:styleId="Point1">
    <w:name w:val="Point 1"/>
    <w:basedOn w:val="Normal"/>
    <w:rsid w:val="00295A5B"/>
    <w:pPr>
      <w:ind w:left="1417" w:hanging="567"/>
    </w:pPr>
  </w:style>
  <w:style w:type="paragraph" w:customStyle="1" w:styleId="Point2">
    <w:name w:val="Point 2"/>
    <w:basedOn w:val="Normal"/>
    <w:rsid w:val="00295A5B"/>
    <w:pPr>
      <w:ind w:left="1984" w:hanging="567"/>
    </w:pPr>
  </w:style>
  <w:style w:type="paragraph" w:customStyle="1" w:styleId="Point3">
    <w:name w:val="Point 3"/>
    <w:basedOn w:val="Normal"/>
    <w:rsid w:val="00295A5B"/>
    <w:pPr>
      <w:ind w:left="2551" w:hanging="567"/>
    </w:pPr>
  </w:style>
  <w:style w:type="paragraph" w:customStyle="1" w:styleId="Point4">
    <w:name w:val="Point 4"/>
    <w:basedOn w:val="Normal"/>
    <w:rsid w:val="00295A5B"/>
    <w:pPr>
      <w:ind w:left="3118" w:hanging="567"/>
    </w:pPr>
  </w:style>
  <w:style w:type="paragraph" w:customStyle="1" w:styleId="Tiret0">
    <w:name w:val="Tiret 0"/>
    <w:basedOn w:val="Point0"/>
    <w:rsid w:val="00295A5B"/>
    <w:pPr>
      <w:numPr>
        <w:numId w:val="9"/>
      </w:numPr>
    </w:pPr>
  </w:style>
  <w:style w:type="paragraph" w:customStyle="1" w:styleId="Tiret1">
    <w:name w:val="Tiret 1"/>
    <w:basedOn w:val="Point1"/>
    <w:rsid w:val="00295A5B"/>
    <w:pPr>
      <w:numPr>
        <w:numId w:val="10"/>
      </w:numPr>
    </w:pPr>
  </w:style>
  <w:style w:type="paragraph" w:customStyle="1" w:styleId="Tiret2">
    <w:name w:val="Tiret 2"/>
    <w:basedOn w:val="Point2"/>
    <w:rsid w:val="00295A5B"/>
    <w:pPr>
      <w:numPr>
        <w:numId w:val="11"/>
      </w:numPr>
    </w:pPr>
  </w:style>
  <w:style w:type="paragraph" w:customStyle="1" w:styleId="Tiret3">
    <w:name w:val="Tiret 3"/>
    <w:basedOn w:val="Point3"/>
    <w:rsid w:val="00295A5B"/>
    <w:pPr>
      <w:numPr>
        <w:numId w:val="12"/>
      </w:numPr>
    </w:pPr>
  </w:style>
  <w:style w:type="paragraph" w:customStyle="1" w:styleId="Tiret4">
    <w:name w:val="Tiret 4"/>
    <w:basedOn w:val="Point4"/>
    <w:rsid w:val="00295A5B"/>
    <w:pPr>
      <w:numPr>
        <w:numId w:val="13"/>
      </w:numPr>
    </w:pPr>
  </w:style>
  <w:style w:type="paragraph" w:customStyle="1" w:styleId="PointDouble0">
    <w:name w:val="PointDouble 0"/>
    <w:basedOn w:val="Normal"/>
    <w:rsid w:val="00295A5B"/>
    <w:pPr>
      <w:tabs>
        <w:tab w:val="left" w:pos="850"/>
      </w:tabs>
      <w:ind w:left="1417" w:hanging="1417"/>
    </w:pPr>
  </w:style>
  <w:style w:type="paragraph" w:customStyle="1" w:styleId="PointDouble1">
    <w:name w:val="PointDouble 1"/>
    <w:basedOn w:val="Normal"/>
    <w:rsid w:val="00295A5B"/>
    <w:pPr>
      <w:tabs>
        <w:tab w:val="left" w:pos="1417"/>
      </w:tabs>
      <w:ind w:left="1984" w:hanging="1134"/>
    </w:pPr>
  </w:style>
  <w:style w:type="paragraph" w:customStyle="1" w:styleId="PointDouble2">
    <w:name w:val="PointDouble 2"/>
    <w:basedOn w:val="Normal"/>
    <w:rsid w:val="00295A5B"/>
    <w:pPr>
      <w:tabs>
        <w:tab w:val="left" w:pos="1984"/>
      </w:tabs>
      <w:ind w:left="2551" w:hanging="1134"/>
    </w:pPr>
  </w:style>
  <w:style w:type="paragraph" w:customStyle="1" w:styleId="PointDouble3">
    <w:name w:val="PointDouble 3"/>
    <w:basedOn w:val="Normal"/>
    <w:rsid w:val="00295A5B"/>
    <w:pPr>
      <w:tabs>
        <w:tab w:val="left" w:pos="2551"/>
      </w:tabs>
      <w:ind w:left="3118" w:hanging="1134"/>
    </w:pPr>
  </w:style>
  <w:style w:type="paragraph" w:customStyle="1" w:styleId="PointDouble4">
    <w:name w:val="PointDouble 4"/>
    <w:basedOn w:val="Normal"/>
    <w:rsid w:val="00295A5B"/>
    <w:pPr>
      <w:tabs>
        <w:tab w:val="left" w:pos="3118"/>
      </w:tabs>
      <w:ind w:left="3685" w:hanging="1134"/>
    </w:pPr>
  </w:style>
  <w:style w:type="paragraph" w:customStyle="1" w:styleId="PointTriple0">
    <w:name w:val="PointTriple 0"/>
    <w:basedOn w:val="Normal"/>
    <w:rsid w:val="00295A5B"/>
    <w:pPr>
      <w:tabs>
        <w:tab w:val="left" w:pos="850"/>
        <w:tab w:val="left" w:pos="1417"/>
      </w:tabs>
      <w:ind w:left="1984" w:hanging="1984"/>
    </w:pPr>
  </w:style>
  <w:style w:type="paragraph" w:customStyle="1" w:styleId="PointTriple1">
    <w:name w:val="PointTriple 1"/>
    <w:basedOn w:val="Normal"/>
    <w:rsid w:val="00295A5B"/>
    <w:pPr>
      <w:tabs>
        <w:tab w:val="left" w:pos="1417"/>
        <w:tab w:val="left" w:pos="1984"/>
      </w:tabs>
      <w:ind w:left="2551" w:hanging="1701"/>
    </w:pPr>
  </w:style>
  <w:style w:type="paragraph" w:customStyle="1" w:styleId="PointTriple2">
    <w:name w:val="PointTriple 2"/>
    <w:basedOn w:val="Normal"/>
    <w:rsid w:val="00295A5B"/>
    <w:pPr>
      <w:tabs>
        <w:tab w:val="left" w:pos="1984"/>
        <w:tab w:val="left" w:pos="2551"/>
      </w:tabs>
      <w:ind w:left="3118" w:hanging="1701"/>
    </w:pPr>
  </w:style>
  <w:style w:type="paragraph" w:customStyle="1" w:styleId="PointTriple3">
    <w:name w:val="PointTriple 3"/>
    <w:basedOn w:val="Normal"/>
    <w:rsid w:val="00295A5B"/>
    <w:pPr>
      <w:tabs>
        <w:tab w:val="left" w:pos="2551"/>
        <w:tab w:val="left" w:pos="3118"/>
      </w:tabs>
      <w:ind w:left="3685" w:hanging="1701"/>
    </w:pPr>
  </w:style>
  <w:style w:type="paragraph" w:customStyle="1" w:styleId="PointTriple4">
    <w:name w:val="PointTriple 4"/>
    <w:basedOn w:val="Normal"/>
    <w:rsid w:val="00295A5B"/>
    <w:pPr>
      <w:tabs>
        <w:tab w:val="left" w:pos="3118"/>
        <w:tab w:val="left" w:pos="3685"/>
      </w:tabs>
      <w:ind w:left="4252" w:hanging="1701"/>
    </w:pPr>
  </w:style>
  <w:style w:type="paragraph" w:customStyle="1" w:styleId="NumPar1">
    <w:name w:val="NumPar 1"/>
    <w:basedOn w:val="Normal"/>
    <w:next w:val="Text1"/>
    <w:rsid w:val="00295A5B"/>
    <w:pPr>
      <w:numPr>
        <w:numId w:val="14"/>
      </w:numPr>
    </w:pPr>
  </w:style>
  <w:style w:type="paragraph" w:customStyle="1" w:styleId="NumPar2">
    <w:name w:val="NumPar 2"/>
    <w:basedOn w:val="Normal"/>
    <w:next w:val="Text2"/>
    <w:rsid w:val="00295A5B"/>
    <w:pPr>
      <w:numPr>
        <w:ilvl w:val="1"/>
        <w:numId w:val="14"/>
      </w:numPr>
    </w:pPr>
  </w:style>
  <w:style w:type="paragraph" w:customStyle="1" w:styleId="NumPar3">
    <w:name w:val="NumPar 3"/>
    <w:basedOn w:val="Normal"/>
    <w:next w:val="Text3"/>
    <w:rsid w:val="00295A5B"/>
    <w:pPr>
      <w:numPr>
        <w:ilvl w:val="2"/>
        <w:numId w:val="14"/>
      </w:numPr>
    </w:pPr>
  </w:style>
  <w:style w:type="paragraph" w:customStyle="1" w:styleId="NumPar4">
    <w:name w:val="NumPar 4"/>
    <w:basedOn w:val="Normal"/>
    <w:next w:val="Text4"/>
    <w:rsid w:val="00295A5B"/>
    <w:pPr>
      <w:numPr>
        <w:ilvl w:val="3"/>
        <w:numId w:val="14"/>
      </w:numPr>
    </w:pPr>
  </w:style>
  <w:style w:type="paragraph" w:customStyle="1" w:styleId="ManualNumPar1">
    <w:name w:val="Manual NumPar 1"/>
    <w:basedOn w:val="Normal"/>
    <w:next w:val="Text1"/>
    <w:rsid w:val="00295A5B"/>
    <w:pPr>
      <w:ind w:left="850" w:hanging="850"/>
    </w:pPr>
  </w:style>
  <w:style w:type="paragraph" w:customStyle="1" w:styleId="ManualNumPar2">
    <w:name w:val="Manual NumPar 2"/>
    <w:basedOn w:val="Normal"/>
    <w:next w:val="Text2"/>
    <w:rsid w:val="00295A5B"/>
    <w:pPr>
      <w:ind w:left="850" w:hanging="850"/>
    </w:pPr>
  </w:style>
  <w:style w:type="paragraph" w:customStyle="1" w:styleId="ManualNumPar3">
    <w:name w:val="Manual NumPar 3"/>
    <w:basedOn w:val="Normal"/>
    <w:next w:val="Text3"/>
    <w:rsid w:val="00295A5B"/>
    <w:pPr>
      <w:ind w:left="850" w:hanging="850"/>
    </w:pPr>
  </w:style>
  <w:style w:type="paragraph" w:customStyle="1" w:styleId="ManualNumPar4">
    <w:name w:val="Manual NumPar 4"/>
    <w:basedOn w:val="Normal"/>
    <w:next w:val="Text4"/>
    <w:rsid w:val="00295A5B"/>
    <w:pPr>
      <w:ind w:left="850" w:hanging="850"/>
    </w:pPr>
  </w:style>
  <w:style w:type="paragraph" w:customStyle="1" w:styleId="QuotedNumPar">
    <w:name w:val="Quoted NumPar"/>
    <w:basedOn w:val="Normal"/>
    <w:rsid w:val="00295A5B"/>
    <w:pPr>
      <w:ind w:left="1417" w:hanging="567"/>
    </w:pPr>
  </w:style>
  <w:style w:type="paragraph" w:customStyle="1" w:styleId="ManualHeading1">
    <w:name w:val="Manual Heading 1"/>
    <w:basedOn w:val="Normal"/>
    <w:next w:val="Text1"/>
    <w:rsid w:val="00295A5B"/>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295A5B"/>
    <w:pPr>
      <w:keepNext/>
      <w:tabs>
        <w:tab w:val="left" w:pos="850"/>
      </w:tabs>
      <w:ind w:left="850" w:hanging="850"/>
      <w:outlineLvl w:val="1"/>
    </w:pPr>
    <w:rPr>
      <w:b/>
    </w:rPr>
  </w:style>
  <w:style w:type="paragraph" w:customStyle="1" w:styleId="ManualHeading3">
    <w:name w:val="Manual Heading 3"/>
    <w:basedOn w:val="Normal"/>
    <w:next w:val="Text3"/>
    <w:rsid w:val="00295A5B"/>
    <w:pPr>
      <w:keepNext/>
      <w:tabs>
        <w:tab w:val="left" w:pos="850"/>
      </w:tabs>
      <w:ind w:left="850" w:hanging="850"/>
      <w:outlineLvl w:val="2"/>
    </w:pPr>
    <w:rPr>
      <w:i/>
    </w:rPr>
  </w:style>
  <w:style w:type="paragraph" w:customStyle="1" w:styleId="ManualHeading4">
    <w:name w:val="Manual Heading 4"/>
    <w:basedOn w:val="Normal"/>
    <w:next w:val="Text4"/>
    <w:rsid w:val="00295A5B"/>
    <w:pPr>
      <w:keepNext/>
      <w:tabs>
        <w:tab w:val="left" w:pos="850"/>
      </w:tabs>
      <w:ind w:left="850" w:hanging="850"/>
      <w:outlineLvl w:val="3"/>
    </w:pPr>
  </w:style>
  <w:style w:type="paragraph" w:customStyle="1" w:styleId="ChapterTitle">
    <w:name w:val="ChapterTitle"/>
    <w:basedOn w:val="Normal"/>
    <w:next w:val="Normal"/>
    <w:rsid w:val="00295A5B"/>
    <w:pPr>
      <w:keepNext/>
      <w:spacing w:after="360"/>
      <w:jc w:val="center"/>
    </w:pPr>
    <w:rPr>
      <w:b/>
      <w:sz w:val="32"/>
    </w:rPr>
  </w:style>
  <w:style w:type="paragraph" w:customStyle="1" w:styleId="PartTitle">
    <w:name w:val="PartTitle"/>
    <w:basedOn w:val="Normal"/>
    <w:next w:val="ChapterTitle"/>
    <w:rsid w:val="00295A5B"/>
    <w:pPr>
      <w:keepNext/>
      <w:pageBreakBefore/>
      <w:spacing w:after="360"/>
      <w:jc w:val="center"/>
    </w:pPr>
    <w:rPr>
      <w:b/>
      <w:sz w:val="36"/>
    </w:rPr>
  </w:style>
  <w:style w:type="paragraph" w:customStyle="1" w:styleId="SectionTitle">
    <w:name w:val="SectionTitle"/>
    <w:basedOn w:val="Normal"/>
    <w:next w:val="Rubrik1"/>
    <w:rsid w:val="00295A5B"/>
    <w:pPr>
      <w:keepNext/>
      <w:spacing w:after="360"/>
      <w:jc w:val="center"/>
    </w:pPr>
    <w:rPr>
      <w:b/>
      <w:smallCaps/>
      <w:sz w:val="28"/>
    </w:rPr>
  </w:style>
  <w:style w:type="paragraph" w:customStyle="1" w:styleId="ListBullet1">
    <w:name w:val="List Bullet 1"/>
    <w:basedOn w:val="Normal"/>
    <w:rsid w:val="00295A5B"/>
    <w:pPr>
      <w:numPr>
        <w:numId w:val="17"/>
      </w:numPr>
    </w:pPr>
  </w:style>
  <w:style w:type="paragraph" w:customStyle="1" w:styleId="ListDash">
    <w:name w:val="List Dash"/>
    <w:basedOn w:val="Normal"/>
    <w:rsid w:val="00295A5B"/>
    <w:pPr>
      <w:numPr>
        <w:numId w:val="21"/>
      </w:numPr>
    </w:pPr>
  </w:style>
  <w:style w:type="paragraph" w:customStyle="1" w:styleId="ListDash1">
    <w:name w:val="List Dash 1"/>
    <w:basedOn w:val="Normal"/>
    <w:rsid w:val="00295A5B"/>
    <w:pPr>
      <w:numPr>
        <w:numId w:val="22"/>
      </w:numPr>
    </w:pPr>
  </w:style>
  <w:style w:type="paragraph" w:customStyle="1" w:styleId="ListDash2">
    <w:name w:val="List Dash 2"/>
    <w:basedOn w:val="Normal"/>
    <w:rsid w:val="00295A5B"/>
    <w:pPr>
      <w:numPr>
        <w:numId w:val="23"/>
      </w:numPr>
    </w:pPr>
  </w:style>
  <w:style w:type="paragraph" w:customStyle="1" w:styleId="ListDash3">
    <w:name w:val="List Dash 3"/>
    <w:basedOn w:val="Normal"/>
    <w:rsid w:val="00295A5B"/>
    <w:pPr>
      <w:numPr>
        <w:numId w:val="24"/>
      </w:numPr>
    </w:pPr>
  </w:style>
  <w:style w:type="paragraph" w:customStyle="1" w:styleId="ListDash4">
    <w:name w:val="List Dash 4"/>
    <w:basedOn w:val="Normal"/>
    <w:rsid w:val="00295A5B"/>
    <w:pPr>
      <w:numPr>
        <w:numId w:val="25"/>
      </w:numPr>
    </w:pPr>
  </w:style>
  <w:style w:type="paragraph" w:customStyle="1" w:styleId="ListNumber1">
    <w:name w:val="List Number 1"/>
    <w:basedOn w:val="Text1"/>
    <w:rsid w:val="00295A5B"/>
    <w:pPr>
      <w:numPr>
        <w:numId w:val="27"/>
      </w:numPr>
    </w:pPr>
  </w:style>
  <w:style w:type="paragraph" w:customStyle="1" w:styleId="ListNumberLevel2">
    <w:name w:val="List Number (Level 2)"/>
    <w:basedOn w:val="Normal"/>
    <w:rsid w:val="00295A5B"/>
    <w:pPr>
      <w:numPr>
        <w:ilvl w:val="1"/>
        <w:numId w:val="26"/>
      </w:numPr>
    </w:pPr>
  </w:style>
  <w:style w:type="paragraph" w:customStyle="1" w:styleId="ListNumber1Level2">
    <w:name w:val="List Number 1 (Level 2)"/>
    <w:basedOn w:val="Text1"/>
    <w:rsid w:val="00295A5B"/>
    <w:pPr>
      <w:numPr>
        <w:ilvl w:val="1"/>
        <w:numId w:val="27"/>
      </w:numPr>
    </w:pPr>
  </w:style>
  <w:style w:type="paragraph" w:customStyle="1" w:styleId="ListNumber2Level2">
    <w:name w:val="List Number 2 (Level 2)"/>
    <w:basedOn w:val="Text2"/>
    <w:rsid w:val="00295A5B"/>
    <w:pPr>
      <w:numPr>
        <w:ilvl w:val="1"/>
        <w:numId w:val="28"/>
      </w:numPr>
    </w:pPr>
  </w:style>
  <w:style w:type="paragraph" w:customStyle="1" w:styleId="ListNumber3Level2">
    <w:name w:val="List Number 3 (Level 2)"/>
    <w:basedOn w:val="Text3"/>
    <w:rsid w:val="00295A5B"/>
    <w:pPr>
      <w:numPr>
        <w:ilvl w:val="1"/>
        <w:numId w:val="29"/>
      </w:numPr>
    </w:pPr>
  </w:style>
  <w:style w:type="paragraph" w:customStyle="1" w:styleId="ListNumber4Level2">
    <w:name w:val="List Number 4 (Level 2)"/>
    <w:basedOn w:val="Text4"/>
    <w:rsid w:val="00295A5B"/>
    <w:pPr>
      <w:numPr>
        <w:ilvl w:val="1"/>
        <w:numId w:val="30"/>
      </w:numPr>
    </w:pPr>
  </w:style>
  <w:style w:type="paragraph" w:customStyle="1" w:styleId="ListNumberLevel3">
    <w:name w:val="List Number (Level 3)"/>
    <w:basedOn w:val="Normal"/>
    <w:rsid w:val="00295A5B"/>
    <w:pPr>
      <w:numPr>
        <w:ilvl w:val="2"/>
        <w:numId w:val="26"/>
      </w:numPr>
    </w:pPr>
  </w:style>
  <w:style w:type="paragraph" w:customStyle="1" w:styleId="ListNumber1Level3">
    <w:name w:val="List Number 1 (Level 3)"/>
    <w:basedOn w:val="Text1"/>
    <w:rsid w:val="00295A5B"/>
    <w:pPr>
      <w:numPr>
        <w:ilvl w:val="2"/>
        <w:numId w:val="27"/>
      </w:numPr>
    </w:pPr>
  </w:style>
  <w:style w:type="paragraph" w:customStyle="1" w:styleId="ListNumber2Level3">
    <w:name w:val="List Number 2 (Level 3)"/>
    <w:basedOn w:val="Text2"/>
    <w:rsid w:val="00295A5B"/>
    <w:pPr>
      <w:numPr>
        <w:ilvl w:val="2"/>
        <w:numId w:val="28"/>
      </w:numPr>
    </w:pPr>
  </w:style>
  <w:style w:type="paragraph" w:customStyle="1" w:styleId="ListNumber3Level3">
    <w:name w:val="List Number 3 (Level 3)"/>
    <w:basedOn w:val="Text3"/>
    <w:rsid w:val="00295A5B"/>
    <w:pPr>
      <w:numPr>
        <w:ilvl w:val="2"/>
        <w:numId w:val="29"/>
      </w:numPr>
    </w:pPr>
  </w:style>
  <w:style w:type="paragraph" w:customStyle="1" w:styleId="ListNumber4Level3">
    <w:name w:val="List Number 4 (Level 3)"/>
    <w:basedOn w:val="Text4"/>
    <w:rsid w:val="00295A5B"/>
    <w:pPr>
      <w:numPr>
        <w:ilvl w:val="2"/>
        <w:numId w:val="30"/>
      </w:numPr>
    </w:pPr>
  </w:style>
  <w:style w:type="paragraph" w:customStyle="1" w:styleId="ListNumberLevel4">
    <w:name w:val="List Number (Level 4)"/>
    <w:basedOn w:val="Normal"/>
    <w:rsid w:val="00295A5B"/>
    <w:pPr>
      <w:numPr>
        <w:ilvl w:val="3"/>
        <w:numId w:val="26"/>
      </w:numPr>
    </w:pPr>
  </w:style>
  <w:style w:type="paragraph" w:customStyle="1" w:styleId="ListNumber1Level4">
    <w:name w:val="List Number 1 (Level 4)"/>
    <w:basedOn w:val="Text1"/>
    <w:rsid w:val="00295A5B"/>
    <w:pPr>
      <w:numPr>
        <w:ilvl w:val="3"/>
        <w:numId w:val="27"/>
      </w:numPr>
    </w:pPr>
  </w:style>
  <w:style w:type="paragraph" w:customStyle="1" w:styleId="ListNumber2Level4">
    <w:name w:val="List Number 2 (Level 4)"/>
    <w:basedOn w:val="Text2"/>
    <w:rsid w:val="00295A5B"/>
    <w:pPr>
      <w:numPr>
        <w:ilvl w:val="3"/>
        <w:numId w:val="28"/>
      </w:numPr>
    </w:pPr>
  </w:style>
  <w:style w:type="paragraph" w:customStyle="1" w:styleId="ListNumber3Level4">
    <w:name w:val="List Number 3 (Level 4)"/>
    <w:basedOn w:val="Text3"/>
    <w:rsid w:val="00295A5B"/>
    <w:pPr>
      <w:numPr>
        <w:ilvl w:val="3"/>
        <w:numId w:val="29"/>
      </w:numPr>
    </w:pPr>
  </w:style>
  <w:style w:type="paragraph" w:customStyle="1" w:styleId="ListNumber4Level4">
    <w:name w:val="List Number 4 (Level 4)"/>
    <w:basedOn w:val="Text4"/>
    <w:rsid w:val="00295A5B"/>
    <w:pPr>
      <w:numPr>
        <w:ilvl w:val="3"/>
        <w:numId w:val="30"/>
      </w:numPr>
    </w:pPr>
  </w:style>
  <w:style w:type="paragraph" w:customStyle="1" w:styleId="TableTitle">
    <w:name w:val="Table Title"/>
    <w:basedOn w:val="Normal"/>
    <w:next w:val="Normal"/>
    <w:rsid w:val="00295A5B"/>
    <w:pPr>
      <w:jc w:val="center"/>
    </w:pPr>
    <w:rPr>
      <w:b/>
    </w:rPr>
  </w:style>
  <w:style w:type="character" w:customStyle="1" w:styleId="Marker">
    <w:name w:val="Marker"/>
    <w:basedOn w:val="Standardstycketeckensnitt"/>
    <w:rsid w:val="00295A5B"/>
    <w:rPr>
      <w:color w:val="0000FF"/>
    </w:rPr>
  </w:style>
  <w:style w:type="character" w:customStyle="1" w:styleId="Marker1">
    <w:name w:val="Marker1"/>
    <w:basedOn w:val="Standardstycketeckensnitt"/>
    <w:rsid w:val="00295A5B"/>
    <w:rPr>
      <w:color w:val="008000"/>
    </w:rPr>
  </w:style>
  <w:style w:type="character" w:customStyle="1" w:styleId="Marker2">
    <w:name w:val="Marker2"/>
    <w:basedOn w:val="Standardstycketeckensnitt"/>
    <w:rsid w:val="00295A5B"/>
    <w:rPr>
      <w:color w:val="FF0000"/>
    </w:rPr>
  </w:style>
  <w:style w:type="paragraph" w:customStyle="1" w:styleId="TOCHeading">
    <w:name w:val="TOC Heading"/>
    <w:basedOn w:val="Normal"/>
    <w:next w:val="Normal"/>
    <w:rsid w:val="00295A5B"/>
    <w:pPr>
      <w:spacing w:after="240"/>
      <w:jc w:val="center"/>
    </w:pPr>
    <w:rPr>
      <w:b/>
      <w:sz w:val="28"/>
    </w:rPr>
  </w:style>
  <w:style w:type="paragraph" w:customStyle="1" w:styleId="Annexetitreacte">
    <w:name w:val="Annexe titre (acte)"/>
    <w:basedOn w:val="Normal"/>
    <w:next w:val="Normal"/>
    <w:rsid w:val="00295A5B"/>
    <w:pPr>
      <w:jc w:val="center"/>
    </w:pPr>
    <w:rPr>
      <w:b/>
      <w:u w:val="single"/>
    </w:rPr>
  </w:style>
  <w:style w:type="paragraph" w:customStyle="1" w:styleId="Annexetitreexposglobal">
    <w:name w:val="Annexe titre (exposé global)"/>
    <w:basedOn w:val="Normal"/>
    <w:next w:val="Normal"/>
    <w:rsid w:val="00295A5B"/>
    <w:pPr>
      <w:jc w:val="center"/>
    </w:pPr>
    <w:rPr>
      <w:b/>
      <w:u w:val="single"/>
    </w:rPr>
  </w:style>
  <w:style w:type="paragraph" w:customStyle="1" w:styleId="Annexetitreexpos">
    <w:name w:val="Annexe titre (exposé)"/>
    <w:basedOn w:val="Normal"/>
    <w:next w:val="Normal"/>
    <w:rsid w:val="00295A5B"/>
    <w:pPr>
      <w:jc w:val="center"/>
    </w:pPr>
    <w:rPr>
      <w:b/>
      <w:u w:val="single"/>
    </w:rPr>
  </w:style>
  <w:style w:type="paragraph" w:customStyle="1" w:styleId="Annexetitrefichefinacte">
    <w:name w:val="Annexe titre (fiche fin. acte)"/>
    <w:basedOn w:val="Normal"/>
    <w:next w:val="Normal"/>
    <w:rsid w:val="00295A5B"/>
    <w:pPr>
      <w:jc w:val="center"/>
    </w:pPr>
    <w:rPr>
      <w:b/>
      <w:u w:val="single"/>
    </w:rPr>
  </w:style>
  <w:style w:type="paragraph" w:customStyle="1" w:styleId="Annexetitrefichefinglobale">
    <w:name w:val="Annexe titre (fiche fin. globale)"/>
    <w:basedOn w:val="Normal"/>
    <w:next w:val="Normal"/>
    <w:rsid w:val="00295A5B"/>
    <w:pPr>
      <w:jc w:val="center"/>
    </w:pPr>
    <w:rPr>
      <w:b/>
      <w:u w:val="single"/>
    </w:rPr>
  </w:style>
  <w:style w:type="paragraph" w:customStyle="1" w:styleId="Annexetitreglobale">
    <w:name w:val="Annexe titre (globale)"/>
    <w:basedOn w:val="Normal"/>
    <w:next w:val="Normal"/>
    <w:rsid w:val="00295A5B"/>
    <w:pPr>
      <w:jc w:val="center"/>
    </w:pPr>
    <w:rPr>
      <w:b/>
      <w:u w:val="single"/>
    </w:rPr>
  </w:style>
  <w:style w:type="paragraph" w:customStyle="1" w:styleId="Applicationdirecte">
    <w:name w:val="Application directe"/>
    <w:basedOn w:val="Normal"/>
    <w:next w:val="Fait"/>
    <w:rsid w:val="00295A5B"/>
    <w:pPr>
      <w:spacing w:before="480"/>
    </w:pPr>
  </w:style>
  <w:style w:type="paragraph" w:customStyle="1" w:styleId="Avertissementtitre">
    <w:name w:val="Avertissement titre"/>
    <w:basedOn w:val="Normal"/>
    <w:next w:val="Normal"/>
    <w:rsid w:val="00295A5B"/>
    <w:pPr>
      <w:keepNext/>
      <w:spacing w:before="480"/>
    </w:pPr>
    <w:rPr>
      <w:u w:val="single"/>
    </w:rPr>
  </w:style>
  <w:style w:type="paragraph" w:customStyle="1" w:styleId="Confidence">
    <w:name w:val="Confidence"/>
    <w:basedOn w:val="Normal"/>
    <w:next w:val="Normal"/>
    <w:rsid w:val="00295A5B"/>
    <w:pPr>
      <w:spacing w:before="360"/>
      <w:jc w:val="center"/>
    </w:pPr>
  </w:style>
  <w:style w:type="paragraph" w:customStyle="1" w:styleId="Confidentialit">
    <w:name w:val="Confidentialité"/>
    <w:basedOn w:val="Normal"/>
    <w:next w:val="Statut"/>
    <w:rsid w:val="00295A5B"/>
    <w:pPr>
      <w:spacing w:before="240" w:after="240"/>
      <w:ind w:left="5103"/>
    </w:pPr>
    <w:rPr>
      <w:u w:val="single"/>
    </w:rPr>
  </w:style>
  <w:style w:type="paragraph" w:customStyle="1" w:styleId="Considrant">
    <w:name w:val="Considérant"/>
    <w:basedOn w:val="Normal"/>
    <w:rsid w:val="002A79AD"/>
    <w:pPr>
      <w:numPr>
        <w:numId w:val="34"/>
      </w:numPr>
    </w:pPr>
  </w:style>
  <w:style w:type="paragraph" w:customStyle="1" w:styleId="Corrigendum">
    <w:name w:val="Corrigendum"/>
    <w:basedOn w:val="Normal"/>
    <w:next w:val="Normal"/>
    <w:rsid w:val="00295A5B"/>
    <w:pPr>
      <w:spacing w:before="0" w:after="240"/>
      <w:jc w:val="left"/>
    </w:pPr>
  </w:style>
  <w:style w:type="paragraph" w:customStyle="1" w:styleId="Datedadoption">
    <w:name w:val="Date d'adoption"/>
    <w:basedOn w:val="Normal"/>
    <w:next w:val="Titreobjet"/>
    <w:rsid w:val="00295A5B"/>
    <w:pPr>
      <w:spacing w:before="360" w:after="0"/>
      <w:jc w:val="center"/>
    </w:pPr>
    <w:rPr>
      <w:b/>
    </w:rPr>
  </w:style>
  <w:style w:type="paragraph" w:customStyle="1" w:styleId="Emission">
    <w:name w:val="Emission"/>
    <w:basedOn w:val="Normal"/>
    <w:next w:val="Rfrenceinstitutionelle"/>
    <w:rsid w:val="00295A5B"/>
    <w:pPr>
      <w:spacing w:before="0" w:after="0"/>
      <w:ind w:left="5103"/>
      <w:jc w:val="left"/>
    </w:pPr>
  </w:style>
  <w:style w:type="paragraph" w:customStyle="1" w:styleId="Exposdesmotifstitre">
    <w:name w:val="Exposé des motifs titre"/>
    <w:basedOn w:val="Normal"/>
    <w:next w:val="Normal"/>
    <w:rsid w:val="00295A5B"/>
    <w:pPr>
      <w:jc w:val="center"/>
    </w:pPr>
    <w:rPr>
      <w:b/>
      <w:u w:val="single"/>
    </w:rPr>
  </w:style>
  <w:style w:type="paragraph" w:customStyle="1" w:styleId="Exposdesmotifstitreglobal">
    <w:name w:val="Exposé des motifs titre (global)"/>
    <w:basedOn w:val="Normal"/>
    <w:next w:val="Normal"/>
    <w:rsid w:val="00295A5B"/>
    <w:pPr>
      <w:jc w:val="center"/>
    </w:pPr>
    <w:rPr>
      <w:b/>
      <w:u w:val="single"/>
    </w:rPr>
  </w:style>
  <w:style w:type="paragraph" w:customStyle="1" w:styleId="Fait">
    <w:name w:val="Fait à"/>
    <w:basedOn w:val="Normal"/>
    <w:next w:val="Institutionquisigne"/>
    <w:rsid w:val="00295A5B"/>
    <w:pPr>
      <w:keepNext/>
      <w:spacing w:after="0"/>
    </w:pPr>
  </w:style>
  <w:style w:type="paragraph" w:customStyle="1" w:styleId="Formuledadoption">
    <w:name w:val="Formule d'adoption"/>
    <w:basedOn w:val="Normal"/>
    <w:next w:val="Titrearticle"/>
    <w:rsid w:val="00295A5B"/>
    <w:pPr>
      <w:keepNext/>
    </w:pPr>
  </w:style>
  <w:style w:type="paragraph" w:customStyle="1" w:styleId="Institutionquiagit">
    <w:name w:val="Institution qui agit"/>
    <w:basedOn w:val="Normal"/>
    <w:next w:val="Normal"/>
    <w:rsid w:val="00295A5B"/>
    <w:pPr>
      <w:keepNext/>
      <w:spacing w:before="600"/>
    </w:pPr>
  </w:style>
  <w:style w:type="paragraph" w:customStyle="1" w:styleId="Institutionquisigne">
    <w:name w:val="Institution qui signe"/>
    <w:basedOn w:val="Normal"/>
    <w:next w:val="Personnequisigne"/>
    <w:rsid w:val="00295A5B"/>
    <w:pPr>
      <w:keepNext/>
      <w:tabs>
        <w:tab w:val="left" w:pos="4252"/>
      </w:tabs>
      <w:spacing w:before="720" w:after="0"/>
    </w:pPr>
    <w:rPr>
      <w:i/>
    </w:rPr>
  </w:style>
  <w:style w:type="paragraph" w:customStyle="1" w:styleId="Langue">
    <w:name w:val="Langue"/>
    <w:basedOn w:val="Normal"/>
    <w:next w:val="Rfrenceinterne"/>
    <w:rsid w:val="00295A5B"/>
    <w:pPr>
      <w:spacing w:before="0" w:after="600"/>
      <w:jc w:val="center"/>
    </w:pPr>
    <w:rPr>
      <w:b/>
      <w:caps/>
    </w:rPr>
  </w:style>
  <w:style w:type="paragraph" w:customStyle="1" w:styleId="Langueoriginale">
    <w:name w:val="Langue originale"/>
    <w:basedOn w:val="Normal"/>
    <w:next w:val="Phrasefinale"/>
    <w:rsid w:val="00295A5B"/>
    <w:pPr>
      <w:spacing w:before="360"/>
      <w:jc w:val="center"/>
    </w:pPr>
    <w:rPr>
      <w:caps/>
    </w:rPr>
  </w:style>
  <w:style w:type="paragraph" w:customStyle="1" w:styleId="ManualConsidrant">
    <w:name w:val="Manual Considérant"/>
    <w:basedOn w:val="Normal"/>
    <w:rsid w:val="00295A5B"/>
    <w:pPr>
      <w:ind w:left="709" w:hanging="709"/>
    </w:pPr>
  </w:style>
  <w:style w:type="paragraph" w:customStyle="1" w:styleId="Nomdelinstitution">
    <w:name w:val="Nom de l'institution"/>
    <w:basedOn w:val="Normal"/>
    <w:next w:val="Emission"/>
    <w:rsid w:val="00295A5B"/>
    <w:pPr>
      <w:spacing w:before="0" w:after="0"/>
      <w:jc w:val="left"/>
    </w:pPr>
    <w:rPr>
      <w:rFonts w:ascii="Arial" w:hAnsi="Arial" w:cs="Arial"/>
    </w:rPr>
  </w:style>
  <w:style w:type="paragraph" w:customStyle="1" w:styleId="Personnequisigne">
    <w:name w:val="Personne qui signe"/>
    <w:basedOn w:val="Normal"/>
    <w:next w:val="Institutionquisigne"/>
    <w:rsid w:val="00295A5B"/>
    <w:pPr>
      <w:tabs>
        <w:tab w:val="left" w:pos="4252"/>
      </w:tabs>
      <w:spacing w:before="0" w:after="0"/>
      <w:jc w:val="left"/>
    </w:pPr>
    <w:rPr>
      <w:i/>
    </w:rPr>
  </w:style>
  <w:style w:type="paragraph" w:customStyle="1" w:styleId="Phrasefinale">
    <w:name w:val="Phrase finale"/>
    <w:basedOn w:val="Normal"/>
    <w:next w:val="Normal"/>
    <w:rsid w:val="00295A5B"/>
    <w:pPr>
      <w:spacing w:before="360" w:after="0"/>
      <w:jc w:val="center"/>
    </w:pPr>
  </w:style>
  <w:style w:type="paragraph" w:customStyle="1" w:styleId="Prliminairetitre">
    <w:name w:val="Préliminaire titre"/>
    <w:basedOn w:val="Normal"/>
    <w:next w:val="Normal"/>
    <w:rsid w:val="00295A5B"/>
    <w:pPr>
      <w:spacing w:before="360" w:after="360"/>
      <w:jc w:val="center"/>
    </w:pPr>
    <w:rPr>
      <w:b/>
    </w:rPr>
  </w:style>
  <w:style w:type="paragraph" w:customStyle="1" w:styleId="Prliminairetype">
    <w:name w:val="Préliminaire type"/>
    <w:basedOn w:val="Normal"/>
    <w:next w:val="Normal"/>
    <w:rsid w:val="00295A5B"/>
    <w:pPr>
      <w:spacing w:before="360" w:after="0"/>
      <w:jc w:val="center"/>
    </w:pPr>
    <w:rPr>
      <w:b/>
    </w:rPr>
  </w:style>
  <w:style w:type="paragraph" w:customStyle="1" w:styleId="Rfrenceinstitutionelle">
    <w:name w:val="Référence institutionelle"/>
    <w:basedOn w:val="Normal"/>
    <w:next w:val="Statut"/>
    <w:rsid w:val="00295A5B"/>
    <w:pPr>
      <w:spacing w:before="0" w:after="240"/>
      <w:ind w:left="5103"/>
      <w:jc w:val="left"/>
    </w:pPr>
  </w:style>
  <w:style w:type="paragraph" w:customStyle="1" w:styleId="Rfrenceinterinstitutionelle">
    <w:name w:val="Référence interinstitutionelle"/>
    <w:basedOn w:val="Normal"/>
    <w:next w:val="Statut"/>
    <w:rsid w:val="00295A5B"/>
    <w:pPr>
      <w:spacing w:before="0" w:after="0"/>
      <w:ind w:left="5103"/>
      <w:jc w:val="left"/>
    </w:pPr>
  </w:style>
  <w:style w:type="paragraph" w:customStyle="1" w:styleId="Rfrenceinterinstitutionelleprliminaire">
    <w:name w:val="Référence interinstitutionelle (préliminaire)"/>
    <w:basedOn w:val="Normal"/>
    <w:next w:val="Normal"/>
    <w:rsid w:val="00295A5B"/>
    <w:pPr>
      <w:spacing w:before="0" w:after="0"/>
      <w:ind w:left="5103"/>
      <w:jc w:val="left"/>
    </w:pPr>
  </w:style>
  <w:style w:type="paragraph" w:customStyle="1" w:styleId="Rfrenceinterne">
    <w:name w:val="Référence interne"/>
    <w:basedOn w:val="Normal"/>
    <w:next w:val="Nomdelinstitution"/>
    <w:rsid w:val="00295A5B"/>
    <w:pPr>
      <w:spacing w:before="0" w:after="600"/>
      <w:jc w:val="center"/>
    </w:pPr>
    <w:rPr>
      <w:b/>
    </w:rPr>
  </w:style>
  <w:style w:type="paragraph" w:customStyle="1" w:styleId="Sous-titreobjet">
    <w:name w:val="Sous-titre objet"/>
    <w:basedOn w:val="Normal"/>
    <w:rsid w:val="00295A5B"/>
    <w:pPr>
      <w:spacing w:before="0" w:after="0"/>
      <w:jc w:val="center"/>
    </w:pPr>
    <w:rPr>
      <w:b/>
    </w:rPr>
  </w:style>
  <w:style w:type="paragraph" w:customStyle="1" w:styleId="Sous-titreobjetprliminaire">
    <w:name w:val="Sous-titre objet (préliminaire)"/>
    <w:basedOn w:val="Normal"/>
    <w:rsid w:val="00295A5B"/>
    <w:pPr>
      <w:spacing w:before="0" w:after="0"/>
      <w:jc w:val="center"/>
    </w:pPr>
    <w:rPr>
      <w:b/>
    </w:rPr>
  </w:style>
  <w:style w:type="paragraph" w:customStyle="1" w:styleId="Statut">
    <w:name w:val="Statut"/>
    <w:basedOn w:val="Normal"/>
    <w:next w:val="Typedudocument"/>
    <w:rsid w:val="00295A5B"/>
    <w:pPr>
      <w:spacing w:before="360" w:after="0"/>
      <w:jc w:val="center"/>
    </w:pPr>
  </w:style>
  <w:style w:type="paragraph" w:customStyle="1" w:styleId="Statutprliminaire">
    <w:name w:val="Statut (préliminaire)"/>
    <w:basedOn w:val="Normal"/>
    <w:next w:val="Normal"/>
    <w:rsid w:val="00295A5B"/>
    <w:pPr>
      <w:spacing w:before="360" w:after="0"/>
      <w:jc w:val="center"/>
    </w:pPr>
  </w:style>
  <w:style w:type="paragraph" w:customStyle="1" w:styleId="Titrearticle">
    <w:name w:val="Titre article"/>
    <w:basedOn w:val="Normal"/>
    <w:next w:val="Normal"/>
    <w:rsid w:val="00295A5B"/>
    <w:pPr>
      <w:keepNext/>
      <w:spacing w:before="360"/>
      <w:jc w:val="center"/>
    </w:pPr>
    <w:rPr>
      <w:i/>
    </w:rPr>
  </w:style>
  <w:style w:type="paragraph" w:customStyle="1" w:styleId="Titreobjet">
    <w:name w:val="Titre objet"/>
    <w:basedOn w:val="Normal"/>
    <w:next w:val="Sous-titreobjet"/>
    <w:rsid w:val="00295A5B"/>
    <w:pPr>
      <w:spacing w:before="360" w:after="360"/>
      <w:jc w:val="center"/>
    </w:pPr>
    <w:rPr>
      <w:b/>
    </w:rPr>
  </w:style>
  <w:style w:type="paragraph" w:customStyle="1" w:styleId="Titreobjetprliminaire">
    <w:name w:val="Titre objet (préliminaire)"/>
    <w:basedOn w:val="Normal"/>
    <w:next w:val="Normal"/>
    <w:rsid w:val="00295A5B"/>
    <w:pPr>
      <w:spacing w:before="360" w:after="360"/>
      <w:jc w:val="center"/>
    </w:pPr>
    <w:rPr>
      <w:b/>
    </w:rPr>
  </w:style>
  <w:style w:type="paragraph" w:customStyle="1" w:styleId="Typedudocument">
    <w:name w:val="Type du document"/>
    <w:basedOn w:val="Normal"/>
    <w:next w:val="Datedadoption"/>
    <w:rsid w:val="00295A5B"/>
    <w:pPr>
      <w:spacing w:before="360" w:after="0"/>
      <w:jc w:val="center"/>
    </w:pPr>
    <w:rPr>
      <w:b/>
    </w:rPr>
  </w:style>
  <w:style w:type="paragraph" w:customStyle="1" w:styleId="Typedudocumentprliminaire">
    <w:name w:val="Type du document (préliminaire)"/>
    <w:basedOn w:val="Normal"/>
    <w:next w:val="Normal"/>
    <w:rsid w:val="00295A5B"/>
    <w:pPr>
      <w:spacing w:before="360" w:after="0"/>
      <w:jc w:val="center"/>
    </w:pPr>
    <w:rPr>
      <w:b/>
    </w:rPr>
  </w:style>
  <w:style w:type="character" w:customStyle="1" w:styleId="Added">
    <w:name w:val="Added"/>
    <w:basedOn w:val="Standardstycketeckensnitt"/>
    <w:rsid w:val="00295A5B"/>
    <w:rPr>
      <w:b/>
      <w:u w:val="single"/>
    </w:rPr>
  </w:style>
  <w:style w:type="character" w:customStyle="1" w:styleId="Deleted">
    <w:name w:val="Deleted"/>
    <w:basedOn w:val="Standardstycketeckensnitt"/>
    <w:rsid w:val="00295A5B"/>
    <w:rPr>
      <w:strike/>
    </w:rPr>
  </w:style>
  <w:style w:type="paragraph" w:customStyle="1" w:styleId="Address">
    <w:name w:val="Address"/>
    <w:basedOn w:val="Normal"/>
    <w:next w:val="Normal"/>
    <w:rsid w:val="00295A5B"/>
    <w:pPr>
      <w:keepLines/>
      <w:spacing w:line="360" w:lineRule="auto"/>
      <w:ind w:left="3402"/>
      <w:jc w:val="left"/>
    </w:pPr>
  </w:style>
  <w:style w:type="paragraph" w:customStyle="1" w:styleId="Fichefinancirestandardtitre">
    <w:name w:val="Fiche financière (standard) titre"/>
    <w:basedOn w:val="Normal"/>
    <w:next w:val="Normal"/>
    <w:rsid w:val="00295A5B"/>
    <w:pPr>
      <w:jc w:val="center"/>
    </w:pPr>
    <w:rPr>
      <w:b/>
      <w:u w:val="single"/>
    </w:rPr>
  </w:style>
  <w:style w:type="paragraph" w:customStyle="1" w:styleId="Fichefinancirestandardtitreacte">
    <w:name w:val="Fiche financière (standard) titre (acte)"/>
    <w:basedOn w:val="Normal"/>
    <w:next w:val="Normal"/>
    <w:rsid w:val="00295A5B"/>
    <w:pPr>
      <w:jc w:val="center"/>
    </w:pPr>
    <w:rPr>
      <w:b/>
      <w:u w:val="single"/>
    </w:rPr>
  </w:style>
  <w:style w:type="paragraph" w:customStyle="1" w:styleId="Fichefinanciretravailtitre">
    <w:name w:val="Fiche financière (travail) titre"/>
    <w:basedOn w:val="Normal"/>
    <w:next w:val="Normal"/>
    <w:rsid w:val="00295A5B"/>
    <w:pPr>
      <w:jc w:val="center"/>
    </w:pPr>
    <w:rPr>
      <w:b/>
      <w:u w:val="single"/>
    </w:rPr>
  </w:style>
  <w:style w:type="paragraph" w:customStyle="1" w:styleId="Fichefinanciretravailtitreacte">
    <w:name w:val="Fiche financière (travail) titre (acte)"/>
    <w:basedOn w:val="Normal"/>
    <w:next w:val="Normal"/>
    <w:rsid w:val="00295A5B"/>
    <w:pPr>
      <w:jc w:val="center"/>
    </w:pPr>
    <w:rPr>
      <w:b/>
      <w:u w:val="single"/>
    </w:rPr>
  </w:style>
  <w:style w:type="paragraph" w:customStyle="1" w:styleId="Fichefinancireattributiontitre">
    <w:name w:val="Fiche financière (attribution) titre"/>
    <w:basedOn w:val="Normal"/>
    <w:next w:val="Normal"/>
    <w:rsid w:val="00295A5B"/>
    <w:pPr>
      <w:jc w:val="center"/>
    </w:pPr>
    <w:rPr>
      <w:b/>
      <w:u w:val="single"/>
    </w:rPr>
  </w:style>
  <w:style w:type="paragraph" w:customStyle="1" w:styleId="Fichefinancireattributiontitreacte">
    <w:name w:val="Fiche financière (attribution) titre (acte)"/>
    <w:basedOn w:val="Normal"/>
    <w:next w:val="Normal"/>
    <w:rsid w:val="00295A5B"/>
    <w:pPr>
      <w:jc w:val="center"/>
    </w:pPr>
    <w:rPr>
      <w:b/>
      <w:u w:val="single"/>
    </w:rPr>
  </w:style>
  <w:style w:type="paragraph" w:customStyle="1" w:styleId="Objetexterne">
    <w:name w:val="Objet externe"/>
    <w:basedOn w:val="Normal"/>
    <w:next w:val="Normal"/>
    <w:rsid w:val="00295A5B"/>
    <w:rPr>
      <w:i/>
      <w:caps/>
    </w:rPr>
  </w:style>
  <w:style w:type="character" w:styleId="Kommentarsreferens">
    <w:name w:val="annotation reference"/>
    <w:basedOn w:val="Standardstycketeckensnitt"/>
    <w:semiHidden/>
    <w:rsid w:val="000207FA"/>
    <w:rPr>
      <w:sz w:val="16"/>
      <w:szCs w:val="16"/>
    </w:rPr>
  </w:style>
  <w:style w:type="paragraph" w:styleId="Kommentarer">
    <w:name w:val="annotation text"/>
    <w:basedOn w:val="Normal"/>
    <w:semiHidden/>
    <w:rsid w:val="000207FA"/>
    <w:rPr>
      <w:sz w:val="20"/>
      <w:szCs w:val="20"/>
    </w:rPr>
  </w:style>
  <w:style w:type="paragraph" w:styleId="Kommentarsmne">
    <w:name w:val="annotation subject"/>
    <w:basedOn w:val="Kommentarer"/>
    <w:next w:val="Kommentarer"/>
    <w:semiHidden/>
    <w:rsid w:val="000207FA"/>
    <w:rPr>
      <w:b/>
      <w:bCs/>
    </w:rPr>
  </w:style>
  <w:style w:type="character" w:styleId="Hyperlnk">
    <w:name w:val="Hyperlink"/>
    <w:basedOn w:val="Standardstycketeckensnitt"/>
    <w:rsid w:val="000207FA"/>
    <w:rPr>
      <w:color w:val="0000FF"/>
      <w:u w:val="single"/>
    </w:rPr>
  </w:style>
  <w:style w:type="paragraph" w:styleId="Ballongtext">
    <w:name w:val="Balloon Text"/>
    <w:basedOn w:val="Normal"/>
    <w:semiHidden/>
    <w:rsid w:val="000207FA"/>
    <w:rPr>
      <w:rFonts w:ascii="Tahoma" w:hAnsi="Tahoma" w:cs="Tahoma"/>
      <w:sz w:val="16"/>
      <w:szCs w:val="16"/>
    </w:rPr>
  </w:style>
  <w:style w:type="paragraph" w:customStyle="1" w:styleId="Fichefinanciretextetable">
    <w:name w:val="Fiche financière texte (table)"/>
    <w:basedOn w:val="Normal"/>
    <w:rsid w:val="00CA408D"/>
    <w:pPr>
      <w:spacing w:before="0" w:after="0"/>
      <w:jc w:val="left"/>
    </w:pPr>
    <w:rPr>
      <w:sz w:val="20"/>
      <w:szCs w:val="20"/>
      <w:lang w:eastAsia="en-GB"/>
    </w:rPr>
  </w:style>
  <w:style w:type="paragraph" w:customStyle="1" w:styleId="Fichefinanciretitretable">
    <w:name w:val="Fiche financière titre (table)"/>
    <w:basedOn w:val="Normal"/>
    <w:rsid w:val="00CA408D"/>
    <w:pPr>
      <w:jc w:val="center"/>
    </w:pPr>
    <w:rPr>
      <w:b/>
      <w:sz w:val="40"/>
      <w:szCs w:val="20"/>
      <w:lang w:eastAsia="en-GB"/>
    </w:rPr>
  </w:style>
  <w:style w:type="paragraph" w:styleId="Dokumentversikt">
    <w:name w:val="Document Map"/>
    <w:basedOn w:val="Normal"/>
    <w:semiHidden/>
    <w:rsid w:val="00200073"/>
    <w:pPr>
      <w:shd w:val="clear" w:color="auto" w:fill="000080"/>
    </w:pPr>
    <w:rPr>
      <w:rFonts w:ascii="Tahoma" w:hAnsi="Tahoma" w:cs="Tahoma"/>
      <w:sz w:val="20"/>
      <w:szCs w:val="20"/>
    </w:rPr>
  </w:style>
  <w:style w:type="paragraph" w:customStyle="1" w:styleId="EntInstit">
    <w:name w:val="EntInstit"/>
    <w:basedOn w:val="Normal"/>
    <w:rsid w:val="003F0D90"/>
    <w:pPr>
      <w:spacing w:before="0" w:after="0"/>
      <w:jc w:val="right"/>
    </w:pPr>
    <w:rPr>
      <w:b/>
      <w:szCs w:val="20"/>
      <w:lang w:eastAsia="en-US"/>
    </w:rPr>
  </w:style>
  <w:style w:type="paragraph" w:customStyle="1" w:styleId="EntRefer">
    <w:name w:val="EntRefer"/>
    <w:basedOn w:val="Normal"/>
    <w:rsid w:val="003F0D90"/>
    <w:pPr>
      <w:spacing w:before="0" w:after="0"/>
      <w:jc w:val="left"/>
    </w:pPr>
    <w:rPr>
      <w:b/>
      <w:szCs w:val="20"/>
      <w:lang w:eastAsia="en-US"/>
    </w:rPr>
  </w:style>
  <w:style w:type="paragraph" w:customStyle="1" w:styleId="EntEmet">
    <w:name w:val="EntEmet"/>
    <w:basedOn w:val="Normal"/>
    <w:rsid w:val="003F0D90"/>
    <w:pPr>
      <w:spacing w:before="40" w:after="0"/>
      <w:jc w:val="left"/>
    </w:pPr>
    <w:rPr>
      <w:szCs w:val="20"/>
      <w:lang w:eastAsia="en-US"/>
    </w:rPr>
  </w:style>
  <w:style w:type="paragraph" w:customStyle="1" w:styleId="EntLogo">
    <w:name w:val="EntLogo"/>
    <w:basedOn w:val="Normal"/>
    <w:rsid w:val="003F0D90"/>
    <w:pPr>
      <w:tabs>
        <w:tab w:val="right" w:pos="9639"/>
      </w:tabs>
      <w:spacing w:before="0" w:after="0" w:line="360" w:lineRule="auto"/>
      <w:jc w:val="left"/>
    </w:pPr>
    <w:rPr>
      <w:b/>
      <w:szCs w:val="20"/>
      <w:lang w:eastAsia="en-US"/>
    </w:rPr>
  </w:style>
  <w:style w:type="paragraph" w:customStyle="1" w:styleId="Genredudocument">
    <w:name w:val="Genre du document"/>
    <w:basedOn w:val="EntRefer"/>
    <w:next w:val="EntRefer"/>
    <w:rsid w:val="003F0D90"/>
    <w:pPr>
      <w:spacing w:before="240"/>
    </w:pPr>
  </w:style>
  <w:style w:type="paragraph" w:customStyle="1" w:styleId="Lignefinal">
    <w:name w:val="Ligne final"/>
    <w:basedOn w:val="Normal"/>
    <w:next w:val="Normal"/>
    <w:rsid w:val="003F0D90"/>
    <w:pPr>
      <w:pBdr>
        <w:bottom w:val="single" w:sz="4" w:space="0" w:color="000000"/>
      </w:pBdr>
      <w:spacing w:before="720" w:after="360" w:line="360" w:lineRule="auto"/>
      <w:ind w:left="3400" w:right="3400"/>
      <w:jc w:val="center"/>
    </w:pPr>
    <w:rPr>
      <w:b/>
      <w:szCs w:val="20"/>
      <w:lang w:eastAsia="en-US"/>
    </w:rPr>
  </w:style>
  <w:style w:type="paragraph" w:customStyle="1" w:styleId="pj">
    <w:name w:val="p.j."/>
    <w:basedOn w:val="Normal"/>
    <w:next w:val="Normal"/>
    <w:rsid w:val="003F0D90"/>
    <w:pPr>
      <w:spacing w:before="1200"/>
      <w:ind w:left="1440" w:hanging="1440"/>
      <w:jc w:val="left"/>
    </w:pPr>
    <w:rPr>
      <w:szCs w:val="20"/>
      <w:lang w:eastAsia="en-US"/>
    </w:rPr>
  </w:style>
  <w:style w:type="paragraph" w:customStyle="1" w:styleId="EntText">
    <w:name w:val="EntText"/>
    <w:basedOn w:val="Normal"/>
    <w:rsid w:val="003F0D90"/>
    <w:pPr>
      <w:spacing w:line="360" w:lineRule="auto"/>
      <w:jc w:val="left"/>
    </w:pPr>
    <w:rPr>
      <w:szCs w:val="20"/>
      <w:lang w:eastAsia="en-US"/>
    </w:rPr>
  </w:style>
  <w:style w:type="paragraph" w:customStyle="1" w:styleId="FooterCouncil">
    <w:name w:val="Footer Council"/>
    <w:basedOn w:val="Normal"/>
    <w:rsid w:val="003F0D90"/>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Template>
  <TotalTime>0</TotalTime>
  <Pages>2</Pages>
  <Words>3204</Words>
  <Characters>19711</Characters>
  <Application>Microsoft Office Word</Application>
  <DocSecurity>4</DocSecurity>
  <Lines>447</Lines>
  <Paragraphs>212</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2008-09-25T13:30:00Z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COVERNOTE/PROP</vt:lpwstr>
  </property>
  <property fmtid="{D5CDD505-2E9C-101B-9397-08002B2CF9AE}" pid="3" name="Classification">
    <vt:lpwstr> </vt:lpwstr>
  </property>
  <property fmtid="{D5CDD505-2E9C-101B-9397-08002B2CF9AE}" pid="4" name="Version">
    <vt:lpwstr>5.6.9.0</vt:lpwstr>
  </property>
  <property fmtid="{D5CDD505-2E9C-101B-9397-08002B2CF9AE}" pid="5" name="Last edited using">
    <vt:lpwstr>LW 5.6, Build 20070611</vt:lpwstr>
  </property>
  <property fmtid="{D5CDD505-2E9C-101B-9397-08002B2CF9AE}" pid="6" name="Created using">
    <vt:lpwstr>LW 5.6, Build 20070611</vt:lpwstr>
  </property>
</Properties>
</file>