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77E27" w:rsidRDefault="00EA05ED" w14:paraId="20A6250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3057A035FE44F4B2F063F247D913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ef6133-e4d9-4c2d-acee-9470cef15e62"/>
        <w:id w:val="-1808080892"/>
        <w:lock w:val="sdtLocked"/>
      </w:sdtPr>
      <w:sdtEndPr/>
      <w:sdtContent>
        <w:p w:rsidR="004B743B" w:rsidRDefault="00986157" w14:paraId="56C9CB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ändrad lagstiftning i syfte att förhindra att rot- och rutavdrag används utomlands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E72D9F733641488EE282DEF384BFE8"/>
        </w:placeholder>
        <w:text/>
      </w:sdtPr>
      <w:sdtEndPr/>
      <w:sdtContent>
        <w:p w:rsidRPr="009B062B" w:rsidR="006D79C9" w:rsidP="00333E95" w:rsidRDefault="006D79C9" w14:paraId="480C95F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03F8" w:rsidP="00EA05ED" w:rsidRDefault="000F03F8" w14:paraId="362DF2B5" w14:textId="369DD5F0">
      <w:pPr>
        <w:pStyle w:val="Normalutanindragellerluft"/>
      </w:pPr>
      <w:r>
        <w:t xml:space="preserve">Rot och </w:t>
      </w:r>
      <w:proofErr w:type="spellStart"/>
      <w:r>
        <w:t>rut</w:t>
      </w:r>
      <w:proofErr w:type="spellEnd"/>
      <w:r>
        <w:t xml:space="preserve"> är skatteavdrag som kan ges till privatpersoner för vissa typer av arbeten som utförs i hemmen och innebär att staten betalar en del av arbetskostnaden för hant</w:t>
      </w:r>
      <w:r w:rsidR="00EA05ED">
        <w:softHyphen/>
      </w:r>
      <w:r>
        <w:t>verkare, städare och andra hushållsnära tjänster. Motivet har varit att främja svenska arbetstillfällen och minska svartarbete i Sverige. Från och med 1</w:t>
      </w:r>
      <w:r w:rsidR="00986157">
        <w:t> </w:t>
      </w:r>
      <w:r>
        <w:t xml:space="preserve">juli och året ut höjs taket för både rut-och rotavdrag. </w:t>
      </w:r>
    </w:p>
    <w:p w:rsidRPr="00422B9E" w:rsidR="00422B9E" w:rsidP="00EA05ED" w:rsidRDefault="000F03F8" w14:paraId="25E1DD14" w14:textId="6ADA3318">
      <w:r>
        <w:t xml:space="preserve">Idag är lagstiftningen utformad så att rot och </w:t>
      </w:r>
      <w:proofErr w:type="spellStart"/>
      <w:r>
        <w:t>rut</w:t>
      </w:r>
      <w:proofErr w:type="spellEnd"/>
      <w:r>
        <w:t xml:space="preserve"> även kan användas på svenskars semesterhus utomlands. Under 2023 gick sammanlagt ca</w:t>
      </w:r>
      <w:r w:rsidR="00986157">
        <w:t> </w:t>
      </w:r>
      <w:r>
        <w:t>62,8 miljoner kronor från Skatteverket till utländska företag. Att lagstiftningen tillåter att avdrag görs för arbete som utförs i bostäder i andra EU</w:t>
      </w:r>
      <w:r w:rsidR="00986157">
        <w:t>-</w:t>
      </w:r>
      <w:r>
        <w:t xml:space="preserve">länder gynnar inte svenska företag eller den svenska byggmarknaden. Det är i stället avdrag </w:t>
      </w:r>
      <w:r w:rsidR="00986157">
        <w:t>s</w:t>
      </w:r>
      <w:r>
        <w:t>om främst gynnar människor med höga inkomster som har råd med semesterhus utomlands. Reglerna för skatteavdragen rot och</w:t>
      </w:r>
      <w:r w:rsidR="00EA05ED">
        <w:t> </w:t>
      </w:r>
      <w:proofErr w:type="spellStart"/>
      <w:r>
        <w:t>rut</w:t>
      </w:r>
      <w:proofErr w:type="spellEnd"/>
      <w:r>
        <w:t xml:space="preserve"> bör därför begränsas till fastigheter belägna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7E1F4D58CB4AA8A3477510CA5AAE86"/>
        </w:placeholder>
      </w:sdtPr>
      <w:sdtEndPr>
        <w:rPr>
          <w:i w:val="0"/>
          <w:noProof w:val="0"/>
        </w:rPr>
      </w:sdtEndPr>
      <w:sdtContent>
        <w:p w:rsidR="00F77E27" w:rsidP="00F77E27" w:rsidRDefault="00F77E27" w14:paraId="1365FFF9" w14:textId="77777777"/>
        <w:p w:rsidRPr="008E0FE2" w:rsidR="004801AC" w:rsidP="00F77E27" w:rsidRDefault="00EA05ED" w14:paraId="0A8F39D2" w14:textId="14784C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743B" w14:paraId="5226C7D9" w14:textId="77777777">
        <w:trPr>
          <w:cantSplit/>
        </w:trPr>
        <w:tc>
          <w:tcPr>
            <w:tcW w:w="50" w:type="pct"/>
            <w:vAlign w:val="bottom"/>
          </w:tcPr>
          <w:p w:rsidR="004B743B" w:rsidRDefault="00986157" w14:paraId="2ACC1FF8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4B743B" w:rsidRDefault="004B743B" w14:paraId="73F326DC" w14:textId="77777777">
            <w:pPr>
              <w:pStyle w:val="Underskrifter"/>
              <w:spacing w:after="0"/>
            </w:pPr>
          </w:p>
        </w:tc>
      </w:tr>
    </w:tbl>
    <w:p w:rsidR="009461EB" w:rsidRDefault="009461EB" w14:paraId="012F728C" w14:textId="77777777"/>
    <w:sectPr w:rsidR="009461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4975" w14:textId="77777777" w:rsidR="000F03F8" w:rsidRDefault="000F03F8" w:rsidP="000C1CAD">
      <w:pPr>
        <w:spacing w:line="240" w:lineRule="auto"/>
      </w:pPr>
      <w:r>
        <w:separator/>
      </w:r>
    </w:p>
  </w:endnote>
  <w:endnote w:type="continuationSeparator" w:id="0">
    <w:p w14:paraId="25C397A3" w14:textId="77777777" w:rsidR="000F03F8" w:rsidRDefault="000F0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53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4F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824E" w14:textId="56180D77" w:rsidR="00262EA3" w:rsidRPr="00F77E27" w:rsidRDefault="00262EA3" w:rsidP="00F77E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06FE" w14:textId="77777777" w:rsidR="000F03F8" w:rsidRDefault="000F03F8" w:rsidP="000C1CAD">
      <w:pPr>
        <w:spacing w:line="240" w:lineRule="auto"/>
      </w:pPr>
      <w:r>
        <w:separator/>
      </w:r>
    </w:p>
  </w:footnote>
  <w:footnote w:type="continuationSeparator" w:id="0">
    <w:p w14:paraId="4DAA2CC1" w14:textId="77777777" w:rsidR="000F03F8" w:rsidRDefault="000F0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BE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B16A78" wp14:editId="674E58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81AFF" w14:textId="38FD9624" w:rsidR="00262EA3" w:rsidRDefault="00EA05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03F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03F8">
                                <w:t>491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16A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C81AFF" w14:textId="38FD9624" w:rsidR="00262EA3" w:rsidRDefault="00EA05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03F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03F8">
                          <w:t>491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047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2A15" w14:textId="77777777" w:rsidR="00262EA3" w:rsidRDefault="00262EA3" w:rsidP="008563AC">
    <w:pPr>
      <w:jc w:val="right"/>
    </w:pPr>
  </w:p>
  <w:p w14:paraId="029928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A6DB" w14:textId="77777777" w:rsidR="00262EA3" w:rsidRDefault="00EA05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CAD93" wp14:editId="6CBBB2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D6DD99" w14:textId="06591AFF" w:rsidR="00262EA3" w:rsidRDefault="00EA05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7E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03F8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F03F8">
          <w:t>491</w:t>
        </w:r>
      </w:sdtContent>
    </w:sdt>
  </w:p>
  <w:p w14:paraId="3A001FB5" w14:textId="77777777" w:rsidR="00262EA3" w:rsidRPr="008227B3" w:rsidRDefault="00EA05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CD3686" w14:textId="18410794" w:rsidR="00262EA3" w:rsidRPr="008227B3" w:rsidRDefault="00EA05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7E2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7E27">
          <w:t>:1250</w:t>
        </w:r>
      </w:sdtContent>
    </w:sdt>
  </w:p>
  <w:p w14:paraId="28B18F5E" w14:textId="52F5BF9D" w:rsidR="00262EA3" w:rsidRDefault="00EA05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7E27">
          <w:t>av Louise Thunström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D5D713" w14:textId="3D349373" w:rsidR="00262EA3" w:rsidRDefault="000F03F8" w:rsidP="00283E0F">
        <w:pPr>
          <w:pStyle w:val="FSHRub2"/>
        </w:pPr>
        <w:r>
          <w:t>Begränsning av rot- och rutavdrag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A8CA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03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F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43B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636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0C6C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422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1EB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157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132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5ED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77E27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17C2C3"/>
  <w15:chartTrackingRefBased/>
  <w15:docId w15:val="{F025285B-95F6-484D-878D-12E0B2D0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3057A035FE44F4B2F063F247D91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8543F-FE8D-41EE-9A36-051B0AB8BFE0}"/>
      </w:docPartPr>
      <w:docPartBody>
        <w:p w:rsidR="00D07937" w:rsidRDefault="00D07937">
          <w:pPr>
            <w:pStyle w:val="C53057A035FE44F4B2F063F247D913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E72D9F733641488EE282DEF384B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BF327-67B5-4C0D-AC39-6E1C31BC52E0}"/>
      </w:docPartPr>
      <w:docPartBody>
        <w:p w:rsidR="00D07937" w:rsidRDefault="00D07937">
          <w:pPr>
            <w:pStyle w:val="58E72D9F733641488EE282DEF384BF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7E1F4D58CB4AA8A3477510CA5AA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A8BE6-BF70-48C4-A87E-4FC73869AE58}"/>
      </w:docPartPr>
      <w:docPartBody>
        <w:p w:rsidR="007524B9" w:rsidRDefault="007524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7"/>
    <w:rsid w:val="007524B9"/>
    <w:rsid w:val="00D0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3057A035FE44F4B2F063F247D9135E">
    <w:name w:val="C53057A035FE44F4B2F063F247D9135E"/>
  </w:style>
  <w:style w:type="paragraph" w:customStyle="1" w:styleId="58E72D9F733641488EE282DEF384BFE8">
    <w:name w:val="58E72D9F733641488EE282DEF384B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7CF3-1A2C-4315-9881-C7640266578A}"/>
</file>

<file path=customXml/itemProps2.xml><?xml version="1.0" encoding="utf-8"?>
<ds:datastoreItem xmlns:ds="http://schemas.openxmlformats.org/officeDocument/2006/customXml" ds:itemID="{C6A0DD32-291A-4C1C-9CFE-BBB6030FF48A}"/>
</file>

<file path=customXml/itemProps3.xml><?xml version="1.0" encoding="utf-8"?>
<ds:datastoreItem xmlns:ds="http://schemas.openxmlformats.org/officeDocument/2006/customXml" ds:itemID="{ECC4D2DC-8588-4BFF-9765-3BD693467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1026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