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70E251891BF4FC79DB1D3D5B67CA280"/>
        </w:placeholder>
        <w:text/>
      </w:sdtPr>
      <w:sdtEndPr/>
      <w:sdtContent>
        <w:p w:rsidRPr="009B062B" w:rsidR="00AF30DD" w:rsidP="00DF32DE" w:rsidRDefault="00AF30DD" w14:paraId="4566F38D" w14:textId="77777777">
          <w:pPr>
            <w:pStyle w:val="Rubrik1"/>
            <w:spacing w:after="300"/>
          </w:pPr>
          <w:r w:rsidRPr="009B062B">
            <w:t>Förslag till riksdagsbeslut</w:t>
          </w:r>
        </w:p>
      </w:sdtContent>
    </w:sdt>
    <w:sdt>
      <w:sdtPr>
        <w:alias w:val="Yrkande 1"/>
        <w:tag w:val="556078d9-ee4c-4287-8aa6-7dc3bba54b94"/>
        <w:id w:val="-952633826"/>
        <w:lock w:val="sdtLocked"/>
      </w:sdtPr>
      <w:sdtEndPr/>
      <w:sdtContent>
        <w:p w:rsidR="00EE0EB3" w:rsidRDefault="004E6CAE" w14:paraId="20CA3357" w14:textId="77777777">
          <w:pPr>
            <w:pStyle w:val="Frslagstext"/>
            <w:numPr>
              <w:ilvl w:val="0"/>
              <w:numId w:val="0"/>
            </w:numPr>
          </w:pPr>
          <w:r>
            <w:t>Riksdagen ställer sig bakom det som anförs i motionen om att se över förutsättningarna för att införa undantag i förtalslagstiftningen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7A915C4A364286903EF723FEE65C62"/>
        </w:placeholder>
        <w:text/>
      </w:sdtPr>
      <w:sdtEndPr/>
      <w:sdtContent>
        <w:p w:rsidRPr="009B062B" w:rsidR="006D79C9" w:rsidP="00333E95" w:rsidRDefault="006D79C9" w14:paraId="500FF886" w14:textId="77777777">
          <w:pPr>
            <w:pStyle w:val="Rubrik1"/>
          </w:pPr>
          <w:r>
            <w:t>Motivering</w:t>
          </w:r>
        </w:p>
      </w:sdtContent>
    </w:sdt>
    <w:bookmarkEnd w:displacedByCustomXml="prev" w:id="3"/>
    <w:bookmarkEnd w:displacedByCustomXml="prev" w:id="4"/>
    <w:p w:rsidR="002655C3" w:rsidP="002655C3" w:rsidRDefault="002655C3" w14:paraId="0FBE1056" w14:textId="1116AF99">
      <w:pPr>
        <w:pStyle w:val="Normalutanindragellerluft"/>
      </w:pPr>
      <w:r>
        <w:t xml:space="preserve">Idag riskerar </w:t>
      </w:r>
      <w:r w:rsidR="004E6CAE">
        <w:t xml:space="preserve">en </w:t>
      </w:r>
      <w:r>
        <w:t>kvinn</w:t>
      </w:r>
      <w:r w:rsidR="004E6CAE">
        <w:t>a</w:t>
      </w:r>
      <w:r>
        <w:t xml:space="preserve"> som berättar om </w:t>
      </w:r>
      <w:r w:rsidR="004E6CAE">
        <w:t xml:space="preserve">en </w:t>
      </w:r>
      <w:r>
        <w:t>misshandel hårdare straff än mannen som faktiskt misshandlat henne. Det är en både orimlig och omoralisk situation.</w:t>
      </w:r>
    </w:p>
    <w:p w:rsidR="002655C3" w:rsidP="004E6CAE" w:rsidRDefault="002655C3" w14:paraId="09857D0D" w14:textId="5EC6996E">
      <w:r>
        <w:t>I Sverige utgår inte förtalsbrottet från sanningshalten i det sagda utan</w:t>
      </w:r>
      <w:r w:rsidR="004E6CAE">
        <w:t xml:space="preserve"> från</w:t>
      </w:r>
      <w:r>
        <w:t xml:space="preserve"> om det som sagts leder till skada för personen i fråga. Det har därför heller ingen betydelse om mannen faktiskt är dömd för misshandel eller våldtäkt. Istället riskerar idag offret att dömas för förtal om hon berättar om händelsen i exempelvis sociala medier. Mannen bedöms då nämligen lida skada av att omgivningen får reda på vad han gjort. </w:t>
      </w:r>
    </w:p>
    <w:p w:rsidR="002655C3" w:rsidP="004E6CAE" w:rsidRDefault="002655C3" w14:paraId="611B0BFA" w14:textId="3E3E8308">
      <w:r>
        <w:t>Det finns idag flertalet fall där kvinnan eller denn</w:t>
      </w:r>
      <w:r w:rsidR="004E6CAE">
        <w:t>a</w:t>
      </w:r>
      <w:r>
        <w:t>s anhöriga riskerat både böter och fängelse för att de berättat om vad de varit med om. I ett uppmärksammat fall hos Aftonbladet blev en kvinna åtalad för att ha lagt ut bilder på sitt sönderslagna ansikte på Facebook. Hon riskerade 15</w:t>
      </w:r>
      <w:r w:rsidR="004E6CAE">
        <w:t> </w:t>
      </w:r>
      <w:r>
        <w:t>000</w:t>
      </w:r>
      <w:r w:rsidR="004E6CAE">
        <w:t> </w:t>
      </w:r>
      <w:r>
        <w:t>kr i böter att jämföra med de 13</w:t>
      </w:r>
      <w:r w:rsidR="004E6CAE">
        <w:t> </w:t>
      </w:r>
      <w:r>
        <w:t>000</w:t>
      </w:r>
      <w:r w:rsidR="004E6CAE">
        <w:t> </w:t>
      </w:r>
      <w:r>
        <w:t>kr i skadestånd som förövaren som straff utöver samhällstjänst dömdes att betala. I detta fall friades kvinnan, men inte på grund av att uppgifterna hon publicerat var sanna, utan</w:t>
      </w:r>
      <w:r w:rsidR="004E6CAE">
        <w:t xml:space="preserve"> </w:t>
      </w:r>
      <w:r>
        <w:t xml:space="preserve">för att dessa framförallt fått spridning på ett anonymt Instagramkonto som inte kunde kopplas till henne. </w:t>
      </w:r>
    </w:p>
    <w:p w:rsidRPr="00422B9E" w:rsidR="00422B9E" w:rsidP="004E6CAE" w:rsidRDefault="002655C3" w14:paraId="65A74EC2" w14:textId="7F35926F">
      <w:r>
        <w:t xml:space="preserve">Mot denna bakgrund behöver förtalslagstiftningen i Sverige ses över och ändras. Offer för våldtäkt och misshandel vars förövare blivit dömda borde aldrig behöva vara rädda för att fällas för förtal. Tvärtom är det idag ytterst normalt att vilja och behöva bearbeta vad man blivit utsatt för genom att berätta. </w:t>
      </w:r>
    </w:p>
    <w:sdt>
      <w:sdtPr>
        <w:rPr>
          <w:i/>
          <w:noProof/>
        </w:rPr>
        <w:alias w:val="CC_Underskrifter"/>
        <w:tag w:val="CC_Underskrifter"/>
        <w:id w:val="583496634"/>
        <w:lock w:val="sdtContentLocked"/>
        <w:placeholder>
          <w:docPart w:val="DCBD66E18A9B4195BED2DFC9BFC236D4"/>
        </w:placeholder>
      </w:sdtPr>
      <w:sdtEndPr>
        <w:rPr>
          <w:i w:val="0"/>
          <w:noProof w:val="0"/>
        </w:rPr>
      </w:sdtEndPr>
      <w:sdtContent>
        <w:p w:rsidR="00DF32DE" w:rsidP="00DF32DE" w:rsidRDefault="00DF32DE" w14:paraId="77BE7491" w14:textId="77777777"/>
        <w:p w:rsidRPr="008E0FE2" w:rsidR="004801AC" w:rsidP="00DF32DE" w:rsidRDefault="00E934C0" w14:paraId="21492C16" w14:textId="70DD3C43"/>
      </w:sdtContent>
    </w:sdt>
    <w:tbl>
      <w:tblPr>
        <w:tblW w:w="5000" w:type="pct"/>
        <w:tblLook w:val="04A0" w:firstRow="1" w:lastRow="0" w:firstColumn="1" w:lastColumn="0" w:noHBand="0" w:noVBand="1"/>
        <w:tblCaption w:val="underskrifter"/>
      </w:tblPr>
      <w:tblGrid>
        <w:gridCol w:w="4252"/>
        <w:gridCol w:w="4252"/>
      </w:tblGrid>
      <w:tr w:rsidR="00EE0EB3" w14:paraId="65E573FE" w14:textId="77777777">
        <w:trPr>
          <w:cantSplit/>
        </w:trPr>
        <w:tc>
          <w:tcPr>
            <w:tcW w:w="50" w:type="pct"/>
            <w:vAlign w:val="bottom"/>
          </w:tcPr>
          <w:p w:rsidR="00EE0EB3" w:rsidRDefault="004E6CAE" w14:paraId="20976CCD" w14:textId="77777777">
            <w:pPr>
              <w:pStyle w:val="Underskrifter"/>
            </w:pPr>
            <w:r>
              <w:t>Ida Drougge (M)</w:t>
            </w:r>
          </w:p>
        </w:tc>
        <w:tc>
          <w:tcPr>
            <w:tcW w:w="50" w:type="pct"/>
            <w:vAlign w:val="bottom"/>
          </w:tcPr>
          <w:p w:rsidR="00EE0EB3" w:rsidRDefault="00EE0EB3" w14:paraId="6C35C578" w14:textId="77777777">
            <w:pPr>
              <w:pStyle w:val="Underskrifter"/>
            </w:pPr>
          </w:p>
        </w:tc>
      </w:tr>
    </w:tbl>
    <w:p w:rsidR="008D0286" w:rsidRDefault="008D0286" w14:paraId="7638EEEF" w14:textId="77777777"/>
    <w:sectPr w:rsidR="008D028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2B19" w14:textId="77777777" w:rsidR="00896129" w:rsidRDefault="00896129" w:rsidP="000C1CAD">
      <w:pPr>
        <w:spacing w:line="240" w:lineRule="auto"/>
      </w:pPr>
      <w:r>
        <w:separator/>
      </w:r>
    </w:p>
  </w:endnote>
  <w:endnote w:type="continuationSeparator" w:id="0">
    <w:p w14:paraId="0B30BBAB" w14:textId="77777777" w:rsidR="00896129" w:rsidRDefault="00896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93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64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4975" w14:textId="51EDCAAB" w:rsidR="00262EA3" w:rsidRPr="00DF32DE" w:rsidRDefault="00262EA3" w:rsidP="00DF32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F34D" w14:textId="77777777" w:rsidR="00896129" w:rsidRDefault="00896129" w:rsidP="000C1CAD">
      <w:pPr>
        <w:spacing w:line="240" w:lineRule="auto"/>
      </w:pPr>
      <w:r>
        <w:separator/>
      </w:r>
    </w:p>
  </w:footnote>
  <w:footnote w:type="continuationSeparator" w:id="0">
    <w:p w14:paraId="504904B9" w14:textId="77777777" w:rsidR="00896129" w:rsidRDefault="008961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86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42967B" wp14:editId="6D93B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8B2E77" w14:textId="77777777" w:rsidR="00262EA3" w:rsidRDefault="00E934C0" w:rsidP="008103B5">
                          <w:pPr>
                            <w:jc w:val="right"/>
                          </w:pPr>
                          <w:sdt>
                            <w:sdtPr>
                              <w:alias w:val="CC_Noformat_Partikod"/>
                              <w:tag w:val="CC_Noformat_Partikod"/>
                              <w:id w:val="-53464382"/>
                              <w:text/>
                            </w:sdtPr>
                            <w:sdtEndPr/>
                            <w:sdtContent>
                              <w:r w:rsidR="006873A1">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296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8B2E77" w14:textId="77777777" w:rsidR="00262EA3" w:rsidRDefault="00E934C0" w:rsidP="008103B5">
                    <w:pPr>
                      <w:jc w:val="right"/>
                    </w:pPr>
                    <w:sdt>
                      <w:sdtPr>
                        <w:alias w:val="CC_Noformat_Partikod"/>
                        <w:tag w:val="CC_Noformat_Partikod"/>
                        <w:id w:val="-53464382"/>
                        <w:text/>
                      </w:sdtPr>
                      <w:sdtEndPr/>
                      <w:sdtContent>
                        <w:r w:rsidR="006873A1">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45E5E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0BE1C" w14:textId="77777777" w:rsidR="00262EA3" w:rsidRDefault="00262EA3" w:rsidP="008563AC">
    <w:pPr>
      <w:jc w:val="right"/>
    </w:pPr>
  </w:p>
  <w:p w14:paraId="5F8A0B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EDB9" w14:textId="77777777" w:rsidR="00262EA3" w:rsidRDefault="00E934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AD1173" wp14:editId="488348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3D8408" w14:textId="77777777" w:rsidR="00262EA3" w:rsidRDefault="00E934C0" w:rsidP="00A314CF">
    <w:pPr>
      <w:pStyle w:val="FSHNormal"/>
      <w:spacing w:before="40"/>
    </w:pPr>
    <w:sdt>
      <w:sdtPr>
        <w:alias w:val="CC_Noformat_Motionstyp"/>
        <w:tag w:val="CC_Noformat_Motionstyp"/>
        <w:id w:val="1162973129"/>
        <w:lock w:val="sdtContentLocked"/>
        <w15:appearance w15:val="hidden"/>
        <w:text/>
      </w:sdtPr>
      <w:sdtEndPr/>
      <w:sdtContent>
        <w:r w:rsidR="00DF32DE">
          <w:t>Enskild motion</w:t>
        </w:r>
      </w:sdtContent>
    </w:sdt>
    <w:r w:rsidR="00821B36">
      <w:t xml:space="preserve"> </w:t>
    </w:r>
    <w:sdt>
      <w:sdtPr>
        <w:alias w:val="CC_Noformat_Partikod"/>
        <w:tag w:val="CC_Noformat_Partikod"/>
        <w:id w:val="1471015553"/>
        <w:text/>
      </w:sdtPr>
      <w:sdtEndPr/>
      <w:sdtContent>
        <w:r w:rsidR="006873A1">
          <w:t>M</w:t>
        </w:r>
      </w:sdtContent>
    </w:sdt>
    <w:sdt>
      <w:sdtPr>
        <w:alias w:val="CC_Noformat_Partinummer"/>
        <w:tag w:val="CC_Noformat_Partinummer"/>
        <w:id w:val="-2014525982"/>
        <w:showingPlcHdr/>
        <w:text/>
      </w:sdtPr>
      <w:sdtEndPr/>
      <w:sdtContent>
        <w:r w:rsidR="00821B36">
          <w:t xml:space="preserve"> </w:t>
        </w:r>
      </w:sdtContent>
    </w:sdt>
  </w:p>
  <w:p w14:paraId="3CFF1F17" w14:textId="77777777" w:rsidR="00262EA3" w:rsidRPr="008227B3" w:rsidRDefault="00E934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589CAF" w14:textId="77777777" w:rsidR="00262EA3" w:rsidRPr="008227B3" w:rsidRDefault="00E934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2D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32DE">
          <w:t>:1086</w:t>
        </w:r>
      </w:sdtContent>
    </w:sdt>
  </w:p>
  <w:p w14:paraId="3C7FAB8F" w14:textId="77777777" w:rsidR="00262EA3" w:rsidRDefault="00E934C0" w:rsidP="00E03A3D">
    <w:pPr>
      <w:pStyle w:val="Motionr"/>
    </w:pPr>
    <w:sdt>
      <w:sdtPr>
        <w:alias w:val="CC_Noformat_Avtext"/>
        <w:tag w:val="CC_Noformat_Avtext"/>
        <w:id w:val="-2020768203"/>
        <w:lock w:val="sdtContentLocked"/>
        <w15:appearance w15:val="hidden"/>
        <w:text/>
      </w:sdtPr>
      <w:sdtEndPr/>
      <w:sdtContent>
        <w:r w:rsidR="00DF32DE">
          <w:t>av Ida Drougge (M)</w:t>
        </w:r>
      </w:sdtContent>
    </w:sdt>
  </w:p>
  <w:sdt>
    <w:sdtPr>
      <w:alias w:val="CC_Noformat_Rubtext"/>
      <w:tag w:val="CC_Noformat_Rubtext"/>
      <w:id w:val="-218060500"/>
      <w:lock w:val="sdtLocked"/>
      <w:text/>
    </w:sdtPr>
    <w:sdtEndPr/>
    <w:sdtContent>
      <w:p w14:paraId="08E55974" w14:textId="77777777" w:rsidR="00262EA3" w:rsidRDefault="00AE4AA7" w:rsidP="00283E0F">
        <w:pPr>
          <w:pStyle w:val="FSHRub2"/>
        </w:pPr>
        <w:r>
          <w:t>Översyn av förtalslagstiftningen</w:t>
        </w:r>
      </w:p>
    </w:sdtContent>
  </w:sdt>
  <w:sdt>
    <w:sdtPr>
      <w:alias w:val="CC_Boilerplate_3"/>
      <w:tag w:val="CC_Boilerplate_3"/>
      <w:id w:val="1606463544"/>
      <w:lock w:val="sdtContentLocked"/>
      <w15:appearance w15:val="hidden"/>
      <w:text w:multiLine="1"/>
    </w:sdtPr>
    <w:sdtEndPr/>
    <w:sdtContent>
      <w:p w14:paraId="61A57C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873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5C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6F4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A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1"/>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EB6"/>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129"/>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286"/>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AA7"/>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1E"/>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DE"/>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D8"/>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C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B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38817F"/>
  <w15:chartTrackingRefBased/>
  <w15:docId w15:val="{A516AE82-B4ED-40D6-94DE-BD25BB40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0E251891BF4FC79DB1D3D5B67CA280"/>
        <w:category>
          <w:name w:val="Allmänt"/>
          <w:gallery w:val="placeholder"/>
        </w:category>
        <w:types>
          <w:type w:val="bbPlcHdr"/>
        </w:types>
        <w:behaviors>
          <w:behavior w:val="content"/>
        </w:behaviors>
        <w:guid w:val="{776ED741-993D-4682-BA86-FBFFE0AF5C0D}"/>
      </w:docPartPr>
      <w:docPartBody>
        <w:p w:rsidR="002A33A2" w:rsidRDefault="0084481C">
          <w:pPr>
            <w:pStyle w:val="470E251891BF4FC79DB1D3D5B67CA280"/>
          </w:pPr>
          <w:r w:rsidRPr="005A0A93">
            <w:rPr>
              <w:rStyle w:val="Platshllartext"/>
            </w:rPr>
            <w:t>Förslag till riksdagsbeslut</w:t>
          </w:r>
        </w:p>
      </w:docPartBody>
    </w:docPart>
    <w:docPart>
      <w:docPartPr>
        <w:name w:val="027A915C4A364286903EF723FEE65C62"/>
        <w:category>
          <w:name w:val="Allmänt"/>
          <w:gallery w:val="placeholder"/>
        </w:category>
        <w:types>
          <w:type w:val="bbPlcHdr"/>
        </w:types>
        <w:behaviors>
          <w:behavior w:val="content"/>
        </w:behaviors>
        <w:guid w:val="{B7BF9565-9183-4D16-82F3-A53DFB92512F}"/>
      </w:docPartPr>
      <w:docPartBody>
        <w:p w:rsidR="002A33A2" w:rsidRDefault="0084481C">
          <w:pPr>
            <w:pStyle w:val="027A915C4A364286903EF723FEE65C62"/>
          </w:pPr>
          <w:r w:rsidRPr="005A0A93">
            <w:rPr>
              <w:rStyle w:val="Platshllartext"/>
            </w:rPr>
            <w:t>Motivering</w:t>
          </w:r>
        </w:p>
      </w:docPartBody>
    </w:docPart>
    <w:docPart>
      <w:docPartPr>
        <w:name w:val="DCBD66E18A9B4195BED2DFC9BFC236D4"/>
        <w:category>
          <w:name w:val="Allmänt"/>
          <w:gallery w:val="placeholder"/>
        </w:category>
        <w:types>
          <w:type w:val="bbPlcHdr"/>
        </w:types>
        <w:behaviors>
          <w:behavior w:val="content"/>
        </w:behaviors>
        <w:guid w:val="{190FC41A-D5F4-4BBA-8C92-6BB5900C918C}"/>
      </w:docPartPr>
      <w:docPartBody>
        <w:p w:rsidR="00CA1546" w:rsidRDefault="00CA15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3A2"/>
    <w:rsid w:val="002A33A2"/>
    <w:rsid w:val="00532FB8"/>
    <w:rsid w:val="0084481C"/>
    <w:rsid w:val="00CA1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0E251891BF4FC79DB1D3D5B67CA280">
    <w:name w:val="470E251891BF4FC79DB1D3D5B67CA280"/>
  </w:style>
  <w:style w:type="paragraph" w:customStyle="1" w:styleId="027A915C4A364286903EF723FEE65C62">
    <w:name w:val="027A915C4A364286903EF723FEE65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3E01E5-1AC3-4E1A-9CCC-67E92BD52583}"/>
</file>

<file path=customXml/itemProps2.xml><?xml version="1.0" encoding="utf-8"?>
<ds:datastoreItem xmlns:ds="http://schemas.openxmlformats.org/officeDocument/2006/customXml" ds:itemID="{5ED62AE0-1FDC-4CDC-BEE6-190CF0A0E54D}"/>
</file>

<file path=customXml/itemProps3.xml><?xml version="1.0" encoding="utf-8"?>
<ds:datastoreItem xmlns:ds="http://schemas.openxmlformats.org/officeDocument/2006/customXml" ds:itemID="{0FF02FC5-B8D2-49EE-8653-052CC8F63ECC}"/>
</file>

<file path=docProps/app.xml><?xml version="1.0" encoding="utf-8"?>
<Properties xmlns="http://schemas.openxmlformats.org/officeDocument/2006/extended-properties" xmlns:vt="http://schemas.openxmlformats.org/officeDocument/2006/docPropsVTypes">
  <Template>Normal</Template>
  <TotalTime>124</TotalTime>
  <Pages>2</Pages>
  <Words>283</Words>
  <Characters>1469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Översyn av förtalslagstiftningen</vt:lpstr>
      <vt:lpstr>
      </vt:lpstr>
    </vt:vector>
  </TitlesOfParts>
  <Company>Sveriges riksdag</Company>
  <LinksUpToDate>false</LinksUpToDate>
  <CharactersWithSpaces>1743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