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3564D7">
        <w:tblPrEx>
          <w:tblCellMar>
            <w:top w:w="0" w:type="dxa"/>
            <w:bottom w:w="0" w:type="dxa"/>
          </w:tblCellMar>
        </w:tblPrEx>
        <w:trPr>
          <w:cantSplit/>
          <w:trHeight w:val="1720"/>
        </w:trPr>
        <w:tc>
          <w:tcPr>
            <w:tcW w:w="6024" w:type="dxa"/>
            <w:gridSpan w:val="2"/>
          </w:tcPr>
          <w:p w:rsidR="00F53A97" w:rsidRPr="003564D7" w:rsidRDefault="008C3EC7">
            <w:pPr>
              <w:pStyle w:val="HuvudRubrik"/>
            </w:pPr>
            <w:r w:rsidRPr="003564D7">
              <w:t>Red</w:t>
            </w:r>
            <w:r w:rsidR="00853DE6" w:rsidRPr="003564D7">
              <w:t>o</w:t>
            </w:r>
            <w:r w:rsidRPr="003564D7">
              <w:t>görelse till riksdagen</w:t>
            </w:r>
          </w:p>
          <w:p w:rsidR="00F53A97" w:rsidRPr="003564D7" w:rsidRDefault="0011321B">
            <w:pPr>
              <w:pStyle w:val="HuvudRubrikRad2"/>
            </w:pPr>
            <w:bookmarkStart w:id="0" w:name="BetänkandeNr"/>
            <w:bookmarkEnd w:id="0"/>
            <w:r w:rsidRPr="003564D7">
              <w:t>2005/06</w:t>
            </w:r>
            <w:r w:rsidR="00F53A97" w:rsidRPr="003564D7">
              <w:t>:</w:t>
            </w:r>
            <w:r w:rsidR="008C3EC7" w:rsidRPr="003564D7">
              <w:t>RJ1</w:t>
            </w:r>
          </w:p>
        </w:tc>
        <w:tc>
          <w:tcPr>
            <w:tcW w:w="1418" w:type="dxa"/>
            <w:tcBorders>
              <w:bottom w:val="nil"/>
            </w:tcBorders>
          </w:tcPr>
          <w:p w:rsidR="00F53A97" w:rsidRPr="003564D7" w:rsidRDefault="003564D7">
            <w:pPr>
              <w:spacing w:line="230" w:lineRule="auto"/>
              <w:jc w:val="center"/>
            </w:pPr>
            <w:r w:rsidRPr="003564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3564D7" w:rsidRDefault="00F53A97">
            <w:pPr>
              <w:pStyle w:val="Normaltindrag"/>
              <w:jc w:val="center"/>
            </w:pPr>
          </w:p>
          <w:p w:rsidR="00F53A97" w:rsidRPr="003564D7" w:rsidRDefault="00F53A97">
            <w:pPr>
              <w:pStyle w:val="StatusSida1"/>
            </w:pPr>
          </w:p>
          <w:p w:rsidR="00F53A97" w:rsidRPr="003564D7" w:rsidRDefault="00F53A97">
            <w:pPr>
              <w:pStyle w:val="UtskriftsdatumSida1"/>
              <w:framePr w:wrap="around"/>
            </w:pPr>
          </w:p>
        </w:tc>
      </w:tr>
      <w:tr w:rsidR="00F53A97" w:rsidRPr="003564D7">
        <w:tblPrEx>
          <w:tblCellMar>
            <w:top w:w="0" w:type="dxa"/>
            <w:bottom w:w="0" w:type="dxa"/>
          </w:tblCellMar>
        </w:tblPrEx>
        <w:trPr>
          <w:cantSplit/>
        </w:trPr>
        <w:tc>
          <w:tcPr>
            <w:tcW w:w="6024" w:type="dxa"/>
            <w:gridSpan w:val="2"/>
            <w:tcBorders>
              <w:bottom w:val="single" w:sz="4" w:space="0" w:color="auto"/>
            </w:tcBorders>
          </w:tcPr>
          <w:p w:rsidR="00F53A97" w:rsidRPr="003564D7" w:rsidRDefault="00C3464A">
            <w:pPr>
              <w:pStyle w:val="DokumentRubrik"/>
              <w:rPr>
                <w:noProof w:val="0"/>
              </w:rPr>
            </w:pPr>
            <w:bookmarkStart w:id="1" w:name="Huvudrubrik"/>
            <w:bookmarkEnd w:id="1"/>
            <w:r w:rsidRPr="003564D7">
              <w:rPr>
                <w:noProof w:val="0"/>
              </w:rPr>
              <w:t>Styrelsen för Stiftelsen Riksbankens Jubileumsfonds berättelse över fondens verksamhet och förvaltning under år 2005</w:t>
            </w:r>
          </w:p>
        </w:tc>
        <w:tc>
          <w:tcPr>
            <w:tcW w:w="1418" w:type="dxa"/>
            <w:tcBorders>
              <w:bottom w:val="nil"/>
            </w:tcBorders>
          </w:tcPr>
          <w:p w:rsidR="00F53A97" w:rsidRPr="003564D7" w:rsidRDefault="00F53A97"/>
        </w:tc>
      </w:tr>
      <w:tr w:rsidR="00F53A97" w:rsidRPr="003564D7">
        <w:tblPrEx>
          <w:tblCellMar>
            <w:top w:w="0" w:type="dxa"/>
            <w:bottom w:w="0" w:type="dxa"/>
          </w:tblCellMar>
        </w:tblPrEx>
        <w:trPr>
          <w:cantSplit/>
          <w:trHeight w:hRule="exact" w:val="360"/>
        </w:trPr>
        <w:tc>
          <w:tcPr>
            <w:tcW w:w="3012" w:type="dxa"/>
          </w:tcPr>
          <w:p w:rsidR="00F53A97" w:rsidRPr="003564D7" w:rsidRDefault="00F53A97"/>
        </w:tc>
        <w:tc>
          <w:tcPr>
            <w:tcW w:w="3012" w:type="dxa"/>
          </w:tcPr>
          <w:p w:rsidR="00F53A97" w:rsidRPr="003564D7" w:rsidRDefault="00F53A97"/>
        </w:tc>
        <w:tc>
          <w:tcPr>
            <w:tcW w:w="1418" w:type="dxa"/>
          </w:tcPr>
          <w:p w:rsidR="00F53A97" w:rsidRPr="003564D7" w:rsidRDefault="00F53A97"/>
        </w:tc>
      </w:tr>
    </w:tbl>
    <w:p w:rsidR="00F53A97" w:rsidRPr="003564D7" w:rsidRDefault="00F53A97"/>
    <w:p w:rsidR="00C3464A" w:rsidRPr="003564D7" w:rsidRDefault="00C3464A" w:rsidP="005C5A67">
      <w:pPr>
        <w:pStyle w:val="Rubrik1"/>
        <w:spacing w:after="180"/>
        <w:rPr>
          <w:noProof w:val="0"/>
        </w:rPr>
      </w:pPr>
      <w:bookmarkStart w:id="2" w:name="TextStart"/>
      <w:bookmarkStart w:id="3" w:name="_Toc128475481"/>
      <w:bookmarkEnd w:id="2"/>
      <w:r w:rsidRPr="003564D7">
        <w:rPr>
          <w:noProof w:val="0"/>
        </w:rPr>
        <w:t>Innehållsförteckning</w:t>
      </w:r>
      <w:bookmarkEnd w:id="3"/>
    </w:p>
    <w:p w:rsidR="00BF3590" w:rsidRPr="003564D7" w:rsidRDefault="00BF3590">
      <w:pPr>
        <w:pStyle w:val="Innehll1"/>
        <w:rPr>
          <w:sz w:val="24"/>
          <w:szCs w:val="24"/>
        </w:rPr>
      </w:pPr>
      <w:r w:rsidRPr="003564D7">
        <w:t>Innehållsförteckning</w:t>
      </w:r>
      <w:r w:rsidRPr="003564D7">
        <w:tab/>
        <w:t>1</w:t>
      </w:r>
    </w:p>
    <w:p w:rsidR="00BF3590" w:rsidRPr="003564D7" w:rsidRDefault="00BF3590">
      <w:pPr>
        <w:pStyle w:val="Innehll1"/>
        <w:rPr>
          <w:sz w:val="24"/>
          <w:szCs w:val="24"/>
        </w:rPr>
      </w:pPr>
      <w:r w:rsidRPr="003564D7">
        <w:t>VD-kommentar</w:t>
      </w:r>
      <w:r w:rsidRPr="003564D7">
        <w:tab/>
        <w:t>3</w:t>
      </w:r>
    </w:p>
    <w:p w:rsidR="00BF3590" w:rsidRPr="003564D7" w:rsidRDefault="00BF3590">
      <w:pPr>
        <w:pStyle w:val="Innehll1"/>
        <w:rPr>
          <w:sz w:val="24"/>
          <w:szCs w:val="24"/>
        </w:rPr>
      </w:pPr>
      <w:r w:rsidRPr="003564D7">
        <w:t>Den forskningsstödjande verksamheten</w:t>
      </w:r>
      <w:r w:rsidRPr="003564D7">
        <w:tab/>
        <w:t>6</w:t>
      </w:r>
    </w:p>
    <w:p w:rsidR="00BF3590" w:rsidRPr="003564D7" w:rsidRDefault="00BF3590">
      <w:pPr>
        <w:pStyle w:val="Innehll2"/>
        <w:rPr>
          <w:sz w:val="24"/>
          <w:szCs w:val="24"/>
        </w:rPr>
      </w:pPr>
      <w:r w:rsidRPr="003564D7">
        <w:t>Arbetssätt</w:t>
      </w:r>
      <w:r w:rsidRPr="003564D7">
        <w:tab/>
        <w:t>6</w:t>
      </w:r>
    </w:p>
    <w:p w:rsidR="00BF3590" w:rsidRPr="003564D7" w:rsidRDefault="00BF3590">
      <w:pPr>
        <w:pStyle w:val="Innehll2"/>
        <w:rPr>
          <w:sz w:val="24"/>
          <w:szCs w:val="24"/>
        </w:rPr>
      </w:pPr>
      <w:r w:rsidRPr="003564D7">
        <w:t>Uppföljning och utvärdering</w:t>
      </w:r>
      <w:r w:rsidRPr="003564D7">
        <w:tab/>
        <w:t>7</w:t>
      </w:r>
    </w:p>
    <w:p w:rsidR="00BF3590" w:rsidRPr="003564D7" w:rsidRDefault="00BF3590">
      <w:pPr>
        <w:pStyle w:val="Innehll3"/>
        <w:rPr>
          <w:sz w:val="24"/>
          <w:szCs w:val="24"/>
        </w:rPr>
      </w:pPr>
      <w:r w:rsidRPr="003564D7">
        <w:t>Projektuppföljning</w:t>
      </w:r>
      <w:r w:rsidRPr="003564D7">
        <w:tab/>
        <w:t>8</w:t>
      </w:r>
    </w:p>
    <w:p w:rsidR="00BF3590" w:rsidRPr="003564D7" w:rsidRDefault="00BF3590">
      <w:pPr>
        <w:pStyle w:val="Innehll2"/>
        <w:rPr>
          <w:sz w:val="24"/>
          <w:szCs w:val="24"/>
        </w:rPr>
      </w:pPr>
      <w:r w:rsidRPr="003564D7">
        <w:t>Anslag till forskningsprojekt och infrastrukturellt stöd</w:t>
      </w:r>
      <w:r w:rsidRPr="003564D7">
        <w:tab/>
        <w:t>11</w:t>
      </w:r>
    </w:p>
    <w:p w:rsidR="00BF3590" w:rsidRPr="003564D7" w:rsidRDefault="00BF3590">
      <w:pPr>
        <w:pStyle w:val="Innehll2"/>
        <w:rPr>
          <w:sz w:val="24"/>
          <w:szCs w:val="24"/>
        </w:rPr>
      </w:pPr>
      <w:r w:rsidRPr="003564D7">
        <w:t>Anslag till forskningsinitiering</w:t>
      </w:r>
      <w:r w:rsidRPr="003564D7">
        <w:tab/>
        <w:t>13</w:t>
      </w:r>
    </w:p>
    <w:p w:rsidR="00BF3590" w:rsidRPr="003564D7" w:rsidRDefault="00BF3590">
      <w:pPr>
        <w:pStyle w:val="Innehll2"/>
        <w:rPr>
          <w:sz w:val="24"/>
          <w:szCs w:val="24"/>
        </w:rPr>
      </w:pPr>
      <w:r w:rsidRPr="003564D7">
        <w:t>Forskarskolor</w:t>
      </w:r>
      <w:r w:rsidRPr="003564D7">
        <w:tab/>
        <w:t>21</w:t>
      </w:r>
    </w:p>
    <w:p w:rsidR="00BF3590" w:rsidRPr="003564D7" w:rsidRDefault="00BF3590">
      <w:pPr>
        <w:pStyle w:val="Innehll2"/>
        <w:rPr>
          <w:sz w:val="24"/>
          <w:szCs w:val="24"/>
        </w:rPr>
      </w:pPr>
      <w:r w:rsidRPr="003564D7">
        <w:t>Postdoktorala satsningar</w:t>
      </w:r>
      <w:r w:rsidRPr="003564D7">
        <w:tab/>
        <w:t>25</w:t>
      </w:r>
    </w:p>
    <w:p w:rsidR="00BF3590" w:rsidRPr="003564D7" w:rsidRDefault="00BF3590">
      <w:pPr>
        <w:pStyle w:val="Innehll2"/>
        <w:rPr>
          <w:sz w:val="24"/>
          <w:szCs w:val="24"/>
        </w:rPr>
      </w:pPr>
      <w:r w:rsidRPr="003564D7">
        <w:t>Jubileumsaktiviteter</w:t>
      </w:r>
      <w:r w:rsidRPr="003564D7">
        <w:tab/>
        <w:t>29</w:t>
      </w:r>
    </w:p>
    <w:p w:rsidR="00BF3590" w:rsidRPr="003564D7" w:rsidRDefault="00BF3590">
      <w:pPr>
        <w:pStyle w:val="Innehll2"/>
        <w:rPr>
          <w:sz w:val="24"/>
          <w:szCs w:val="24"/>
        </w:rPr>
      </w:pPr>
      <w:r w:rsidRPr="003564D7">
        <w:t>Områdesgrupper</w:t>
      </w:r>
      <w:r w:rsidRPr="003564D7">
        <w:tab/>
        <w:t>31</w:t>
      </w:r>
    </w:p>
    <w:p w:rsidR="00BF3590" w:rsidRPr="003564D7" w:rsidRDefault="00BF3590">
      <w:pPr>
        <w:pStyle w:val="Innehll2"/>
        <w:rPr>
          <w:sz w:val="24"/>
          <w:szCs w:val="24"/>
        </w:rPr>
      </w:pPr>
      <w:r w:rsidRPr="003564D7">
        <w:t>Samarbete med riksdagen</w:t>
      </w:r>
      <w:r w:rsidRPr="003564D7">
        <w:tab/>
        <w:t>41</w:t>
      </w:r>
    </w:p>
    <w:p w:rsidR="00BF3590" w:rsidRPr="003564D7" w:rsidRDefault="00BF3590">
      <w:pPr>
        <w:pStyle w:val="Innehll2"/>
        <w:rPr>
          <w:sz w:val="24"/>
          <w:szCs w:val="24"/>
        </w:rPr>
      </w:pPr>
      <w:r w:rsidRPr="003564D7">
        <w:t>Internationella engagemang</w:t>
      </w:r>
      <w:r w:rsidRPr="003564D7">
        <w:tab/>
        <w:t>43</w:t>
      </w:r>
    </w:p>
    <w:p w:rsidR="00BF3590" w:rsidRPr="003564D7" w:rsidRDefault="00BF3590">
      <w:pPr>
        <w:pStyle w:val="Innehll1"/>
        <w:rPr>
          <w:sz w:val="24"/>
          <w:szCs w:val="24"/>
        </w:rPr>
      </w:pPr>
      <w:r w:rsidRPr="003564D7">
        <w:t>Förvaltningsberättelse</w:t>
      </w:r>
      <w:r w:rsidRPr="003564D7">
        <w:tab/>
        <w:t>53</w:t>
      </w:r>
    </w:p>
    <w:p w:rsidR="00BF3590" w:rsidRPr="003564D7" w:rsidRDefault="00BF3590">
      <w:pPr>
        <w:pStyle w:val="Innehll2"/>
        <w:rPr>
          <w:sz w:val="24"/>
          <w:szCs w:val="24"/>
        </w:rPr>
      </w:pPr>
      <w:r w:rsidRPr="003564D7">
        <w:t>Stiftelsens ändamål och stadgar</w:t>
      </w:r>
      <w:r w:rsidRPr="003564D7">
        <w:tab/>
        <w:t>53</w:t>
      </w:r>
    </w:p>
    <w:p w:rsidR="00BF3590" w:rsidRPr="003564D7" w:rsidRDefault="00BF3590">
      <w:pPr>
        <w:pStyle w:val="Innehll3"/>
        <w:rPr>
          <w:sz w:val="24"/>
          <w:szCs w:val="24"/>
        </w:rPr>
      </w:pPr>
      <w:r w:rsidRPr="003564D7">
        <w:t>Årets verksamhet</w:t>
      </w:r>
      <w:r w:rsidRPr="003564D7">
        <w:tab/>
        <w:t>54</w:t>
      </w:r>
    </w:p>
    <w:p w:rsidR="00BF3590" w:rsidRPr="003564D7" w:rsidRDefault="00BF3590">
      <w:pPr>
        <w:pStyle w:val="Innehll3"/>
        <w:rPr>
          <w:sz w:val="24"/>
          <w:szCs w:val="24"/>
        </w:rPr>
      </w:pPr>
      <w:r w:rsidRPr="003564D7">
        <w:t>Jubileumsåret</w:t>
      </w:r>
      <w:r w:rsidRPr="003564D7">
        <w:tab/>
        <w:t>55</w:t>
      </w:r>
    </w:p>
    <w:p w:rsidR="00BF3590" w:rsidRPr="003564D7" w:rsidRDefault="00BF3590">
      <w:pPr>
        <w:pStyle w:val="Innehll3"/>
        <w:rPr>
          <w:sz w:val="24"/>
          <w:szCs w:val="24"/>
        </w:rPr>
      </w:pPr>
      <w:r w:rsidRPr="003564D7">
        <w:t>Resultat och ställning</w:t>
      </w:r>
      <w:r w:rsidRPr="003564D7">
        <w:tab/>
        <w:t>56</w:t>
      </w:r>
    </w:p>
    <w:p w:rsidR="00BF3590" w:rsidRPr="003564D7" w:rsidRDefault="00BF3590">
      <w:pPr>
        <w:pStyle w:val="Innehll3"/>
        <w:rPr>
          <w:sz w:val="24"/>
          <w:szCs w:val="24"/>
        </w:rPr>
      </w:pPr>
      <w:r w:rsidRPr="003564D7">
        <w:t>Finansiellt resultat</w:t>
      </w:r>
      <w:r w:rsidRPr="003564D7">
        <w:tab/>
        <w:t>58</w:t>
      </w:r>
    </w:p>
    <w:p w:rsidR="00BF3590" w:rsidRPr="003564D7" w:rsidRDefault="00BF3590">
      <w:pPr>
        <w:pStyle w:val="Innehll1"/>
        <w:rPr>
          <w:sz w:val="24"/>
          <w:szCs w:val="24"/>
        </w:rPr>
      </w:pPr>
      <w:r w:rsidRPr="003564D7">
        <w:t>Den finansiella verksamheten – tio år i sammandrag</w:t>
      </w:r>
      <w:r w:rsidRPr="003564D7">
        <w:tab/>
        <w:t>60</w:t>
      </w:r>
    </w:p>
    <w:p w:rsidR="00BF3590" w:rsidRPr="003564D7" w:rsidRDefault="00BF3590">
      <w:pPr>
        <w:pStyle w:val="Innehll3"/>
        <w:rPr>
          <w:sz w:val="24"/>
          <w:szCs w:val="24"/>
        </w:rPr>
      </w:pPr>
      <w:r w:rsidRPr="003564D7">
        <w:rPr>
          <w:i/>
        </w:rPr>
        <w:t>Tabell 1. Finansiellt resultat (KSEK)</w:t>
      </w:r>
      <w:r w:rsidRPr="003564D7">
        <w:tab/>
        <w:t>63</w:t>
      </w:r>
    </w:p>
    <w:p w:rsidR="00BF3590" w:rsidRPr="003564D7" w:rsidRDefault="00BF3590">
      <w:pPr>
        <w:pStyle w:val="Innehll3"/>
        <w:rPr>
          <w:sz w:val="24"/>
          <w:szCs w:val="24"/>
        </w:rPr>
      </w:pPr>
      <w:r w:rsidRPr="003564D7">
        <w:rPr>
          <w:i/>
        </w:rPr>
        <w:t>Resultaträkning (KSEK)</w:t>
      </w:r>
      <w:r w:rsidRPr="003564D7">
        <w:tab/>
        <w:t>65</w:t>
      </w:r>
    </w:p>
    <w:p w:rsidR="00BF3590" w:rsidRPr="003564D7" w:rsidRDefault="00BF3590">
      <w:pPr>
        <w:pStyle w:val="Innehll3"/>
        <w:rPr>
          <w:sz w:val="24"/>
          <w:szCs w:val="24"/>
        </w:rPr>
      </w:pPr>
      <w:r w:rsidRPr="003564D7">
        <w:rPr>
          <w:i/>
        </w:rPr>
        <w:t>Balansräkning (KSEK)</w:t>
      </w:r>
      <w:r w:rsidRPr="003564D7">
        <w:tab/>
        <w:t>66</w:t>
      </w:r>
    </w:p>
    <w:p w:rsidR="00BF3590" w:rsidRPr="003564D7" w:rsidRDefault="00BF3590">
      <w:pPr>
        <w:pStyle w:val="Innehll3"/>
        <w:rPr>
          <w:sz w:val="24"/>
          <w:szCs w:val="24"/>
        </w:rPr>
      </w:pPr>
      <w:r w:rsidRPr="003564D7">
        <w:rPr>
          <w:i/>
        </w:rPr>
        <w:t>Kassaflödesanalys (KSEK</w:t>
      </w:r>
      <w:r w:rsidRPr="003564D7">
        <w:rPr>
          <w:i/>
          <w:iCs/>
        </w:rPr>
        <w:t>)</w:t>
      </w:r>
      <w:r w:rsidRPr="003564D7">
        <w:tab/>
        <w:t>68</w:t>
      </w:r>
    </w:p>
    <w:p w:rsidR="00BF3590" w:rsidRPr="003564D7" w:rsidRDefault="00BF3590">
      <w:pPr>
        <w:pStyle w:val="Innehll1"/>
        <w:rPr>
          <w:sz w:val="24"/>
          <w:szCs w:val="24"/>
        </w:rPr>
      </w:pPr>
      <w:r w:rsidRPr="003564D7">
        <w:t>Redovisnings- och värderingsprinciper</w:t>
      </w:r>
      <w:r w:rsidRPr="003564D7">
        <w:tab/>
        <w:t>70</w:t>
      </w:r>
    </w:p>
    <w:p w:rsidR="00BF3590" w:rsidRPr="003564D7" w:rsidRDefault="00BF3590">
      <w:pPr>
        <w:pStyle w:val="Innehll2"/>
        <w:rPr>
          <w:sz w:val="24"/>
          <w:szCs w:val="24"/>
        </w:rPr>
      </w:pPr>
      <w:r w:rsidRPr="003564D7">
        <w:t>Värdering materiella anläggningstillgångar</w:t>
      </w:r>
      <w:r w:rsidRPr="003564D7">
        <w:tab/>
        <w:t>70</w:t>
      </w:r>
    </w:p>
    <w:p w:rsidR="00BF3590" w:rsidRPr="003564D7" w:rsidRDefault="00BF3590">
      <w:pPr>
        <w:pStyle w:val="Innehll2"/>
        <w:rPr>
          <w:sz w:val="24"/>
          <w:szCs w:val="24"/>
        </w:rPr>
      </w:pPr>
      <w:r w:rsidRPr="003564D7">
        <w:lastRenderedPageBreak/>
        <w:t>Värdering finansiella anläggningstillgångar</w:t>
      </w:r>
      <w:r w:rsidRPr="003564D7">
        <w:tab/>
        <w:t>70</w:t>
      </w:r>
    </w:p>
    <w:p w:rsidR="00BF3590" w:rsidRPr="003564D7" w:rsidRDefault="00BF3590">
      <w:pPr>
        <w:pStyle w:val="Innehll2"/>
        <w:rPr>
          <w:sz w:val="24"/>
          <w:szCs w:val="24"/>
        </w:rPr>
      </w:pPr>
      <w:r w:rsidRPr="003564D7">
        <w:t>Värdering omsättningstillgångar</w:t>
      </w:r>
      <w:r w:rsidRPr="003564D7">
        <w:tab/>
        <w:t>71</w:t>
      </w:r>
    </w:p>
    <w:p w:rsidR="00BF3590" w:rsidRPr="003564D7" w:rsidRDefault="00BF3590">
      <w:pPr>
        <w:pStyle w:val="Innehll2"/>
        <w:rPr>
          <w:sz w:val="24"/>
          <w:szCs w:val="24"/>
        </w:rPr>
      </w:pPr>
      <w:r w:rsidRPr="003564D7">
        <w:t>Värdering skulder</w:t>
      </w:r>
      <w:r w:rsidRPr="003564D7">
        <w:tab/>
        <w:t>71</w:t>
      </w:r>
    </w:p>
    <w:p w:rsidR="00BF3590" w:rsidRPr="003564D7" w:rsidRDefault="00BF3590">
      <w:pPr>
        <w:pStyle w:val="Innehll2"/>
        <w:rPr>
          <w:sz w:val="24"/>
          <w:szCs w:val="24"/>
        </w:rPr>
      </w:pPr>
      <w:r w:rsidRPr="003564D7">
        <w:t>Beviljade forskningsmedel</w:t>
      </w:r>
      <w:r w:rsidRPr="003564D7">
        <w:tab/>
        <w:t>71</w:t>
      </w:r>
    </w:p>
    <w:p w:rsidR="00BF3590" w:rsidRPr="003564D7" w:rsidRDefault="00BF3590">
      <w:pPr>
        <w:pStyle w:val="Innehll2"/>
        <w:rPr>
          <w:sz w:val="24"/>
          <w:szCs w:val="24"/>
        </w:rPr>
      </w:pPr>
      <w:r w:rsidRPr="003564D7">
        <w:t>Eget kapital</w:t>
      </w:r>
      <w:r w:rsidRPr="003564D7">
        <w:tab/>
        <w:t>72</w:t>
      </w:r>
    </w:p>
    <w:p w:rsidR="00BF3590" w:rsidRPr="003564D7" w:rsidRDefault="00BF3590">
      <w:pPr>
        <w:pStyle w:val="Innehll1"/>
        <w:rPr>
          <w:sz w:val="24"/>
          <w:szCs w:val="24"/>
        </w:rPr>
      </w:pPr>
      <w:r w:rsidRPr="003564D7">
        <w:t>Noter (belopp i KSEK)</w:t>
      </w:r>
      <w:r w:rsidRPr="003564D7">
        <w:tab/>
        <w:t>73</w:t>
      </w:r>
    </w:p>
    <w:p w:rsidR="00BF3590" w:rsidRPr="003564D7" w:rsidRDefault="00BF3590">
      <w:pPr>
        <w:pStyle w:val="Innehll1"/>
        <w:rPr>
          <w:sz w:val="24"/>
          <w:szCs w:val="24"/>
        </w:rPr>
      </w:pPr>
      <w:r w:rsidRPr="003564D7">
        <w:rPr>
          <w:spacing w:val="-2"/>
        </w:rPr>
        <w:t>Donationernas marknadsvärde (belopp i KSEK)</w:t>
      </w:r>
      <w:r w:rsidRPr="003564D7">
        <w:tab/>
        <w:t>90</w:t>
      </w:r>
    </w:p>
    <w:p w:rsidR="00C3464A" w:rsidRPr="003564D7" w:rsidRDefault="00C3464A" w:rsidP="00C3464A"/>
    <w:p w:rsidR="00C3464A" w:rsidRPr="003564D7" w:rsidRDefault="00C3464A" w:rsidP="00C3464A">
      <w:pPr>
        <w:pStyle w:val="Normaltindrag"/>
        <w:sectPr w:rsidR="00C3464A" w:rsidRPr="003564D7" w:rsidSect="00076AF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C5A67" w:rsidRPr="003564D7" w:rsidRDefault="005C5A67" w:rsidP="005C5A67">
      <w:pPr>
        <w:pStyle w:val="Rubrik1"/>
        <w:rPr>
          <w:noProof w:val="0"/>
        </w:rPr>
      </w:pPr>
      <w:bookmarkStart w:id="4" w:name="Deltagare"/>
      <w:bookmarkStart w:id="5" w:name="_Toc128475482"/>
      <w:bookmarkEnd w:id="4"/>
      <w:r w:rsidRPr="003564D7">
        <w:rPr>
          <w:noProof w:val="0"/>
        </w:rPr>
        <w:t>VD-kommentar</w:t>
      </w:r>
      <w:bookmarkEnd w:id="5"/>
    </w:p>
    <w:p w:rsidR="005C5A67" w:rsidRPr="003564D7" w:rsidRDefault="005C5A67" w:rsidP="005C5A67">
      <w:r w:rsidRPr="003564D7">
        <w:t xml:space="preserve">Enligt </w:t>
      </w:r>
      <w:r w:rsidRPr="003564D7">
        <w:rPr>
          <w:rFonts w:ascii="Galliard ITC Italic OSty S" w:hAnsi="Galliard ITC Italic OSty S" w:cs="Galliard ITC Italic OSty S"/>
          <w:i/>
          <w:iCs/>
        </w:rPr>
        <w:t>Svenska Akademiens Ordbok</w:t>
      </w:r>
      <w:r w:rsidRPr="003564D7">
        <w:t xml:space="preserve"> är ett jubileum en fest som firas med anledning av att 50 eller 100 år förflutit, med tillägget att man på senare tid även börjat markera att 10 eller 25 år förflutit sedan någon minnesvärd hä</w:t>
      </w:r>
      <w:r w:rsidRPr="003564D7">
        <w:t>n</w:t>
      </w:r>
      <w:r w:rsidRPr="003564D7">
        <w:t>delse inträffat. Enligt den mosaiska lagen (</w:t>
      </w:r>
      <w:r w:rsidRPr="003564D7">
        <w:rPr>
          <w:rFonts w:ascii="Galliard ITC Italic OSty S" w:hAnsi="Galliard ITC Italic OSty S" w:cs="Galliard ITC Italic OSty S"/>
          <w:i/>
          <w:iCs/>
        </w:rPr>
        <w:t>Leviticus</w:t>
      </w:r>
      <w:r w:rsidRPr="003564D7">
        <w:t xml:space="preserve"> 25) skulle man vart fe</w:t>
      </w:r>
      <w:r w:rsidRPr="003564D7">
        <w:t>m</w:t>
      </w:r>
      <w:r w:rsidRPr="003564D7">
        <w:t>tionde år fira jubileumsår. Alla slavar skulle då friges och alla lån skulle avskrivas. Under medeltiden gavs särskilda tillfällen att befrias från sina synder vart tjugofemte år i det kristna Europa. Under den moderna historien har man firat 50-årsjubileer av nationers tillblivelser, konungars och drot</w:t>
      </w:r>
      <w:r w:rsidRPr="003564D7">
        <w:t>t</w:t>
      </w:r>
      <w:r w:rsidRPr="003564D7">
        <w:t xml:space="preserve">ningars regentperioder och av diverse andra stabila tillstånd. Att jubilera har även fått betydelsen att uttrycka glädje, att fira helt enkelt: </w:t>
      </w:r>
      <w:r w:rsidRPr="003564D7">
        <w:rPr>
          <w:rFonts w:ascii="Galliard ITC Italic OSty S" w:hAnsi="Galliard ITC Italic OSty S" w:cs="Galliard ITC Italic OSty S"/>
          <w:i/>
          <w:iCs/>
        </w:rPr>
        <w:t>in dulci jubilo</w:t>
      </w:r>
      <w:r w:rsidRPr="003564D7">
        <w:t>. Stiftelsen Riksbankens Jubileumsfond har firat jubileer under året som både markerar stabilitet och uttrycker glädje.</w:t>
      </w:r>
    </w:p>
    <w:p w:rsidR="005C5A67" w:rsidRPr="003564D7" w:rsidRDefault="005C5A67" w:rsidP="005C5A67">
      <w:pPr>
        <w:pStyle w:val="Normaltindrag"/>
      </w:pPr>
      <w:r w:rsidRPr="003564D7">
        <w:t xml:space="preserve">Stiftelsen Riksbankens Jubileumsfond </w:t>
      </w:r>
      <w:r w:rsidR="00BF3590" w:rsidRPr="003564D7">
        <w:t xml:space="preserve">(RJ) </w:t>
      </w:r>
      <w:r w:rsidRPr="003564D7">
        <w:t xml:space="preserve">inrättades för </w:t>
      </w:r>
      <w:r w:rsidR="00BF3590" w:rsidRPr="003564D7">
        <w:t xml:space="preserve">40 </w:t>
      </w:r>
      <w:r w:rsidRPr="003564D7">
        <w:t xml:space="preserve">år sedan för att </w:t>
      </w:r>
      <w:r w:rsidRPr="003564D7">
        <w:rPr>
          <w:spacing w:val="-2"/>
          <w:szCs w:val="19"/>
        </w:rPr>
        <w:t>ma</w:t>
      </w:r>
      <w:r w:rsidRPr="003564D7">
        <w:rPr>
          <w:spacing w:val="-2"/>
          <w:szCs w:val="19"/>
        </w:rPr>
        <w:t>r</w:t>
      </w:r>
      <w:r w:rsidRPr="003564D7">
        <w:rPr>
          <w:spacing w:val="-2"/>
          <w:szCs w:val="19"/>
        </w:rPr>
        <w:t xml:space="preserve">kera Riksbankens 300-årsjubileum. Eftersom stiftelsens </w:t>
      </w:r>
      <w:r w:rsidR="00BF3590" w:rsidRPr="003564D7">
        <w:rPr>
          <w:spacing w:val="-2"/>
          <w:szCs w:val="19"/>
        </w:rPr>
        <w:t>40-</w:t>
      </w:r>
      <w:r w:rsidRPr="003564D7">
        <w:rPr>
          <w:spacing w:val="-2"/>
          <w:szCs w:val="19"/>
        </w:rPr>
        <w:t>årsjubi</w:t>
      </w:r>
      <w:r w:rsidR="00BF3590" w:rsidRPr="003564D7">
        <w:rPr>
          <w:spacing w:val="-2"/>
          <w:szCs w:val="19"/>
        </w:rPr>
        <w:softHyphen/>
      </w:r>
      <w:r w:rsidRPr="003564D7">
        <w:t>leum sam</w:t>
      </w:r>
      <w:r w:rsidR="00BF3590" w:rsidRPr="003564D7">
        <w:t>manföll med 10-</w:t>
      </w:r>
      <w:r w:rsidRPr="003564D7">
        <w:t>årsjubileet av Kulturvetenskapliga donati</w:t>
      </w:r>
      <w:r w:rsidRPr="003564D7">
        <w:t>o</w:t>
      </w:r>
      <w:r w:rsidRPr="003564D7">
        <w:t>nen passade vi på att uttrycka dubbel glädje över att fira dessa för oss så vi</w:t>
      </w:r>
      <w:r w:rsidRPr="003564D7">
        <w:t>k</w:t>
      </w:r>
      <w:r w:rsidRPr="003564D7">
        <w:t>tiga händelser. Under det gångna året har därför jubi</w:t>
      </w:r>
      <w:r w:rsidRPr="003564D7">
        <w:softHyphen/>
        <w:t>leumsfonden verkl</w:t>
      </w:r>
      <w:r w:rsidRPr="003564D7">
        <w:t>i</w:t>
      </w:r>
      <w:r w:rsidRPr="003564D7">
        <w:t>gen gjort skäl för namnet. Firandet av vårt 40-års</w:t>
      </w:r>
      <w:r w:rsidRPr="003564D7">
        <w:softHyphen/>
        <w:t>jubileum tog sin början den 2 dece</w:t>
      </w:r>
      <w:r w:rsidRPr="003564D7">
        <w:t>m</w:t>
      </w:r>
      <w:r w:rsidRPr="003564D7">
        <w:t>ber 2004 genom den tillbakablick</w:t>
      </w:r>
      <w:r w:rsidRPr="003564D7">
        <w:softHyphen/>
        <w:t>ande konferens som hölls i riksd</w:t>
      </w:r>
      <w:r w:rsidRPr="003564D7">
        <w:t>a</w:t>
      </w:r>
      <w:r w:rsidRPr="003564D7">
        <w:t>gen – platsen för stiftelsens födelse. Jubileumsåret avslutades med ett framtidsinriktat semin</w:t>
      </w:r>
      <w:r w:rsidRPr="003564D7">
        <w:t>a</w:t>
      </w:r>
      <w:r w:rsidRPr="003564D7">
        <w:t>rium – Nästa steg – som genomfördes den 7 oktober 2005 på dagen 40 år efter det att de första forskningsanslagen beviljades. Vid detta tillfälle utdel</w:t>
      </w:r>
      <w:r w:rsidRPr="003564D7">
        <w:t>a</w:t>
      </w:r>
      <w:r w:rsidRPr="003564D7">
        <w:t>des forskningstjänster till sju yngre disputerade forskare som garanteras fyra å</w:t>
      </w:r>
      <w:r w:rsidRPr="003564D7">
        <w:rPr>
          <w:spacing w:val="-2"/>
          <w:szCs w:val="19"/>
        </w:rPr>
        <w:t>rs stöd med möjlighet till tre års förlängning och efterföljande anställning</w:t>
      </w:r>
      <w:r w:rsidR="00BF3590" w:rsidRPr="003564D7">
        <w:rPr>
          <w:spacing w:val="-2"/>
          <w:szCs w:val="19"/>
        </w:rPr>
        <w:t>,</w:t>
      </w:r>
      <w:r w:rsidRPr="003564D7">
        <w:rPr>
          <w:spacing w:val="-2"/>
          <w:szCs w:val="19"/>
        </w:rPr>
        <w:t xml:space="preserve"> </w:t>
      </w:r>
      <w:r w:rsidRPr="003564D7">
        <w:t>tenure track</w:t>
      </w:r>
      <w:r w:rsidR="00BF3590" w:rsidRPr="003564D7">
        <w:t>,</w:t>
      </w:r>
      <w:r w:rsidRPr="003564D7">
        <w:t xml:space="preserve"> vid något av våra universitet. Dessa tjänster anknöts till de fra</w:t>
      </w:r>
      <w:r w:rsidRPr="003564D7">
        <w:t>m</w:t>
      </w:r>
      <w:r w:rsidRPr="003564D7">
        <w:t>stå</w:t>
      </w:r>
      <w:r w:rsidR="00BF3590" w:rsidRPr="003564D7">
        <w:t>ende ordförande</w:t>
      </w:r>
      <w:r w:rsidRPr="003564D7">
        <w:t xml:space="preserve"> som RJ haft förmånen att ha alltifrån sin tillblivelse. S</w:t>
      </w:r>
      <w:r w:rsidRPr="003564D7">
        <w:t>å</w:t>
      </w:r>
      <w:r w:rsidRPr="003564D7">
        <w:t>lunda lever man upp till stiftelsens tradition att kunna kombinera historisk medvetenhet med att vara väl förankrad i samtiden och fra</w:t>
      </w:r>
      <w:r w:rsidRPr="003564D7">
        <w:t>m</w:t>
      </w:r>
      <w:r w:rsidRPr="003564D7">
        <w:t>tiden.</w:t>
      </w:r>
    </w:p>
    <w:p w:rsidR="005C5A67" w:rsidRPr="003564D7" w:rsidRDefault="005C5A67" w:rsidP="005C5A67">
      <w:pPr>
        <w:pStyle w:val="Normaltindrag"/>
      </w:pPr>
      <w:r w:rsidRPr="003564D7">
        <w:t xml:space="preserve">Under året har forskningsprojektet om de stiftelser som tillkom i samband med utskiftningen av löntagarfondsmedlen för </w:t>
      </w:r>
      <w:r w:rsidR="00BF3590" w:rsidRPr="003564D7">
        <w:t>10</w:t>
      </w:r>
      <w:r w:rsidRPr="003564D7">
        <w:t xml:space="preserve"> år sedan avrapporterats. Under pr</w:t>
      </w:r>
      <w:r w:rsidRPr="003564D7">
        <w:t>o</w:t>
      </w:r>
      <w:r w:rsidRPr="003564D7">
        <w:t xml:space="preserve">fessor Sverker Sörlins redaktörskap beskrivs i boken </w:t>
      </w:r>
      <w:r w:rsidRPr="003564D7">
        <w:rPr>
          <w:rFonts w:ascii="Galliard ITC Italic OSty S" w:hAnsi="Galliard ITC Italic OSty S" w:cs="Galliard ITC Italic OSty S"/>
          <w:i/>
          <w:iCs/>
        </w:rPr>
        <w:t>I den absoluta frontlinjen</w:t>
      </w:r>
      <w:r w:rsidRPr="003564D7">
        <w:t xml:space="preserve"> bland annat vad RJ åstadkommit med de medel som statsmakterna genom en särskild kulturvetenskaplig fond tillfördes som donation till stifte</w:t>
      </w:r>
      <w:r w:rsidRPr="003564D7">
        <w:t>l</w:t>
      </w:r>
      <w:r w:rsidRPr="003564D7">
        <w:t>sens kapitalbas. Kulturvetenskapliga donationen lovordas av granskarna för att ”den bidragit till att höja fondens profil inom forskningssystemet samt på ett naturligt sätt knu</w:t>
      </w:r>
      <w:r w:rsidRPr="003564D7">
        <w:softHyphen/>
        <w:t xml:space="preserve">tit an till fondens stadgar där det står att ’fondens medel speciellt skall användas för att stödja stora och långsiktiga projekt’”. </w:t>
      </w:r>
    </w:p>
    <w:p w:rsidR="005C5A67" w:rsidRPr="003564D7" w:rsidRDefault="005C5A67" w:rsidP="005C5A67">
      <w:pPr>
        <w:pStyle w:val="Normaltindrag"/>
      </w:pPr>
      <w:r w:rsidRPr="003564D7">
        <w:t>Förutom det mer självbespeglande jubileumsfirandet har Riksbankens J</w:t>
      </w:r>
      <w:r w:rsidRPr="003564D7">
        <w:t>u</w:t>
      </w:r>
      <w:r w:rsidRPr="003564D7">
        <w:t>bileumsfond även anslagit medel till och aktivt medverkat vid genomförandet av andra jubileumsak</w:t>
      </w:r>
      <w:r w:rsidRPr="003564D7">
        <w:softHyphen/>
        <w:t>tiviteter. Den största är givetvis bidragen till markerin</w:t>
      </w:r>
      <w:r w:rsidRPr="003564D7">
        <w:t>g</w:t>
      </w:r>
      <w:r w:rsidR="00BF3590" w:rsidRPr="003564D7">
        <w:t>en av 100-</w:t>
      </w:r>
      <w:r w:rsidRPr="003564D7">
        <w:t>årsminnet av unionsupplösningen mellan Sverige och Norge. RJ medverkade till att uppmärksamma 100-årsmin</w:t>
      </w:r>
      <w:r w:rsidRPr="003564D7">
        <w:softHyphen/>
        <w:t xml:space="preserve">net av Dag Hammarskjölds födelse genom Kaj Falkmans bok </w:t>
      </w:r>
      <w:r w:rsidRPr="003564D7">
        <w:rPr>
          <w:rFonts w:ascii="Galliard ITC Italic OSty S" w:hAnsi="Galliard ITC Italic OSty S" w:cs="Galliard ITC Italic OSty S"/>
          <w:i/>
          <w:iCs/>
        </w:rPr>
        <w:t>Föra världens talan</w:t>
      </w:r>
      <w:r w:rsidRPr="003564D7">
        <w:t xml:space="preserve"> som givits ut på både svenska och engelska. Andra jubileumsinsatser som givits stöd under året är förberedelserna för Linnéjubileet 2007 och för att 2009 uppmärksamma rik</w:t>
      </w:r>
      <w:r w:rsidRPr="003564D7">
        <w:t>s</w:t>
      </w:r>
      <w:r w:rsidRPr="003564D7">
        <w:t>sprän</w:t>
      </w:r>
      <w:r w:rsidRPr="003564D7">
        <w:t>g</w:t>
      </w:r>
      <w:r w:rsidRPr="003564D7">
        <w:t>ningen Sverige-Finland och den nya regerings</w:t>
      </w:r>
      <w:r w:rsidR="00CA2D22" w:rsidRPr="003564D7">
        <w:softHyphen/>
      </w:r>
      <w:r w:rsidRPr="003564D7">
        <w:t xml:space="preserve">formen. </w:t>
      </w:r>
    </w:p>
    <w:p w:rsidR="005C5A67" w:rsidRPr="003564D7" w:rsidRDefault="005C5A67" w:rsidP="005C5A67">
      <w:pPr>
        <w:pStyle w:val="Normaltindrag"/>
      </w:pPr>
      <w:r w:rsidRPr="003564D7">
        <w:t xml:space="preserve">Slutligen har stiftelsen beviljat ett större initialt stöd till utgivningen av Selma Lagerlöfs samlade verk. I år, 2006, var det 100 år sedan </w:t>
      </w:r>
      <w:r w:rsidRPr="003564D7">
        <w:rPr>
          <w:rFonts w:ascii="Galliard ITC Italic OSty S" w:hAnsi="Galliard ITC Italic OSty S" w:cs="Galliard ITC Italic OSty S"/>
          <w:i/>
          <w:iCs/>
        </w:rPr>
        <w:t>Nils Holger</w:t>
      </w:r>
      <w:r w:rsidRPr="003564D7">
        <w:rPr>
          <w:rFonts w:ascii="Galliard ITC Italic OSty S" w:hAnsi="Galliard ITC Italic OSty S" w:cs="Galliard ITC Italic OSty S"/>
          <w:i/>
          <w:iCs/>
        </w:rPr>
        <w:t>s</w:t>
      </w:r>
      <w:r w:rsidRPr="003564D7">
        <w:rPr>
          <w:rFonts w:ascii="Galliard ITC Italic OSty S" w:hAnsi="Galliard ITC Italic OSty S" w:cs="Galliard ITC Italic OSty S"/>
          <w:i/>
          <w:iCs/>
        </w:rPr>
        <w:t>sons unde</w:t>
      </w:r>
      <w:r w:rsidRPr="003564D7">
        <w:rPr>
          <w:rFonts w:ascii="Galliard ITC Italic OSty S" w:hAnsi="Galliard ITC Italic OSty S" w:cs="Galliard ITC Italic OSty S"/>
          <w:i/>
          <w:iCs/>
        </w:rPr>
        <w:t>r</w:t>
      </w:r>
      <w:r w:rsidRPr="003564D7">
        <w:rPr>
          <w:rFonts w:ascii="Galliard ITC Italic OSty S" w:hAnsi="Galliard ITC Italic OSty S" w:cs="Galliard ITC Italic OSty S"/>
          <w:i/>
          <w:iCs/>
        </w:rPr>
        <w:t>bara resa genom Sverige</w:t>
      </w:r>
      <w:r w:rsidRPr="003564D7">
        <w:t xml:space="preserve"> gavs ut – numera utgiven på 60 språk. Om två år, 2008, är det 150 år sedan Selma Lagerlöf föddes och året därpå, 2009, är det 100 år sedan hon erhöll Nobels litteratur</w:t>
      </w:r>
      <w:r w:rsidRPr="003564D7">
        <w:softHyphen/>
        <w:t>pris. Av inkomna ansö</w:t>
      </w:r>
      <w:r w:rsidRPr="003564D7">
        <w:t>k</w:t>
      </w:r>
      <w:r w:rsidRPr="003564D7">
        <w:t>ningar och andra kontakter att döma, kommer stiftelsen även under de nä</w:t>
      </w:r>
      <w:r w:rsidRPr="003564D7">
        <w:t>r</w:t>
      </w:r>
      <w:r w:rsidRPr="003564D7">
        <w:t>maste åren att bli engagerad i ytterligare ett antal jubileumssatsningar. Det kommer alltså ges många tillfällen att uttrycka glädje och stolthet, att jubilera.</w:t>
      </w:r>
    </w:p>
    <w:p w:rsidR="005C5A67" w:rsidRPr="003564D7" w:rsidRDefault="005C5A67" w:rsidP="005C5A67">
      <w:pPr>
        <w:pStyle w:val="Normaltindrag"/>
      </w:pPr>
      <w:r w:rsidRPr="003564D7">
        <w:t>Även om vi inte kan frige några slavar eller avskriva skulder, kunde vi i</w:t>
      </w:r>
      <w:r w:rsidRPr="003564D7">
        <w:t>n</w:t>
      </w:r>
      <w:r w:rsidRPr="003564D7">
        <w:t>för vårt jubileumsår se över vår verksamhet och våra resursfördel</w:t>
      </w:r>
      <w:r w:rsidRPr="003564D7">
        <w:softHyphen/>
        <w:t>ningsprinciper för att börja på ny kula, utan synd och skuld. Såsom redovis</w:t>
      </w:r>
      <w:r w:rsidRPr="003564D7">
        <w:t>a</w:t>
      </w:r>
      <w:r w:rsidRPr="003564D7">
        <w:t>des i föregående årsb</w:t>
      </w:r>
      <w:r w:rsidRPr="003564D7">
        <w:t>e</w:t>
      </w:r>
      <w:r w:rsidRPr="003564D7">
        <w:t>rättelse har RJ från och med år 2005 beslutat tilldela medel till större forskning</w:t>
      </w:r>
      <w:r w:rsidRPr="003564D7">
        <w:t>s</w:t>
      </w:r>
      <w:r w:rsidRPr="003564D7">
        <w:t>satsningar (6–8 år) vid ett beslutstillfälle och med krav på medfinansiering från lärosätena. Övergången från en periodiserad utbetalning till engångsanslag inne</w:t>
      </w:r>
      <w:r w:rsidRPr="003564D7">
        <w:softHyphen/>
        <w:t>bar att endast ett sådant program kunde beviljas medel under årets ansökningso</w:t>
      </w:r>
      <w:r w:rsidRPr="003564D7">
        <w:t>m</w:t>
      </w:r>
      <w:r w:rsidRPr="003564D7">
        <w:t>gång. Efter en mycket noggrann beredningsprocess kunde – efter förhandlingar med universitetsledningen vid Stockholms universitet – styrelsen enhälligt besluta att årets program skulle tilldelas ett forskarteam bestående av lingvister och språkvetare under ledning av professor Kenneth Hyltenstam vid Stockholms universitet.</w:t>
      </w:r>
    </w:p>
    <w:p w:rsidR="005C5A67" w:rsidRPr="003564D7" w:rsidRDefault="005C5A67" w:rsidP="00053FC1">
      <w:pPr>
        <w:pStyle w:val="Normaltindrag"/>
      </w:pPr>
      <w:r w:rsidRPr="003564D7">
        <w:t>Glädjande nog har förra årets positiva kapitalutveckling fortsatt i ett acc</w:t>
      </w:r>
      <w:r w:rsidRPr="003564D7">
        <w:t>e</w:t>
      </w:r>
      <w:r w:rsidRPr="003564D7">
        <w:t>ler</w:t>
      </w:r>
      <w:r w:rsidRPr="003564D7">
        <w:t>e</w:t>
      </w:r>
      <w:r w:rsidRPr="003564D7">
        <w:t>rande tempo</w:t>
      </w:r>
      <w:r w:rsidR="00BF3590" w:rsidRPr="003564D7">
        <w:t>,</w:t>
      </w:r>
      <w:r w:rsidRPr="003564D7">
        <w:t xml:space="preserve"> vilket innebär att föregående års resultat är det tredje bästa i </w:t>
      </w:r>
      <w:r w:rsidR="00053FC1" w:rsidRPr="003564D7">
        <w:t>RJs</w:t>
      </w:r>
      <w:r w:rsidRPr="003564D7">
        <w:t xml:space="preserve"> historia. Finansavdelningen och finanskommittén har under året arbetat intensivt för att långsiktigt och hållbart åstadkomma en stabil avkastning som också tryggar en fortsatt god utdelning till högkvalitativa forskningsinsatser. Det innebär att redan 2006 kommer ytterligare två större program att kunna erhålla stöd och dessutom fler yngre forskare få möjlighet att utveckla egna projekt i samverkan med nationella eller internationella kolleger.</w:t>
      </w:r>
    </w:p>
    <w:p w:rsidR="005C5A67" w:rsidRPr="003564D7" w:rsidRDefault="005C5A67" w:rsidP="005C5A67">
      <w:pPr>
        <w:pStyle w:val="Normaltindrag"/>
      </w:pPr>
      <w:r w:rsidRPr="003564D7">
        <w:t xml:space="preserve">För att medverka till ökad stabilitet i framtiden har Stiftelsen Riksbankens Jubileumsfond aktivt </w:t>
      </w:r>
      <w:r w:rsidR="00BF3590" w:rsidRPr="003564D7">
        <w:t>bidragit</w:t>
      </w:r>
      <w:r w:rsidRPr="003564D7">
        <w:t xml:space="preserve"> till att långsiktigt stärka den humanistiska och sa</w:t>
      </w:r>
      <w:r w:rsidRPr="003564D7">
        <w:t>m</w:t>
      </w:r>
      <w:r w:rsidRPr="003564D7">
        <w:t>hällsvetenskapliga forskningens roll och betydelse i samhället. Förutom skapandet av större forskningsmiljöer krävs ökad internationalisering och sa</w:t>
      </w:r>
      <w:r w:rsidRPr="003564D7">
        <w:t>m</w:t>
      </w:r>
      <w:r w:rsidRPr="003564D7">
        <w:t>verkan med för dessa sekto</w:t>
      </w:r>
      <w:r w:rsidRPr="003564D7">
        <w:softHyphen/>
        <w:t>rer relevanta yrkesområden. Tillsammans med Kung</w:t>
      </w:r>
      <w:r w:rsidR="00BF3590" w:rsidRPr="003564D7">
        <w:t>l.</w:t>
      </w:r>
      <w:r w:rsidRPr="003564D7">
        <w:t xml:space="preserve"> Vitterhets Historie och Antikvitets Akademien har RJ inlett ett sama</w:t>
      </w:r>
      <w:r w:rsidRPr="003564D7">
        <w:t>r</w:t>
      </w:r>
      <w:r w:rsidRPr="003564D7">
        <w:t>bete med ansvarsmuseer och kulturinstitutioner av rikskaraktär i syfte att åstad</w:t>
      </w:r>
      <w:r w:rsidRPr="003564D7">
        <w:softHyphen/>
        <w:t>komma en större och mer varaktig samverkan mellan forsk</w:t>
      </w:r>
      <w:r w:rsidR="00BF3590" w:rsidRPr="003564D7">
        <w:t xml:space="preserve">ning och praktik. Den femåriga </w:t>
      </w:r>
      <w:r w:rsidRPr="003564D7">
        <w:t>traine</w:t>
      </w:r>
      <w:r w:rsidR="00BF3590" w:rsidRPr="003564D7">
        <w:t>e-utbildning</w:t>
      </w:r>
      <w:r w:rsidRPr="003564D7">
        <w:t xml:space="preserve"> på postdoktorsnivå som nu inleds har mottagits synnerligen väl av alla medverkande parter. Unga forskare kommer här </w:t>
      </w:r>
      <w:r w:rsidR="00BF3590" w:rsidRPr="003564D7">
        <w:t xml:space="preserve">att </w:t>
      </w:r>
      <w:r w:rsidRPr="003564D7">
        <w:t>få möjligheter att självständigt genomföra kvali</w:t>
      </w:r>
      <w:r w:rsidRPr="003564D7">
        <w:softHyphen/>
        <w:t>ficerad fors</w:t>
      </w:r>
      <w:r w:rsidRPr="003564D7">
        <w:t>k</w:t>
      </w:r>
      <w:r w:rsidRPr="003564D7">
        <w:t>ning på material vid de arkiv, bibliotek och museer där de samtidigt skall skolas in i institutionens verksamhet.</w:t>
      </w:r>
    </w:p>
    <w:p w:rsidR="005C5A67" w:rsidRPr="003564D7" w:rsidRDefault="005C5A67" w:rsidP="005C5A67">
      <w:pPr>
        <w:pStyle w:val="Normaltindrag"/>
      </w:pPr>
      <w:r w:rsidRPr="003564D7">
        <w:t>Färre tillfällen till glädjeyttringar fanns under den mycket intensiva debatt som följde i spåren av regeringens forskningspolitiska proposi</w:t>
      </w:r>
      <w:r w:rsidRPr="003564D7">
        <w:softHyphen/>
        <w:t>tion – Fors</w:t>
      </w:r>
      <w:r w:rsidRPr="003564D7">
        <w:t>k</w:t>
      </w:r>
      <w:r w:rsidRPr="003564D7">
        <w:t>ning för ett bättre liv – som presenterades i mars 2005. Diskussionerna kre</w:t>
      </w:r>
      <w:r w:rsidRPr="003564D7">
        <w:t>t</w:t>
      </w:r>
      <w:r w:rsidRPr="003564D7">
        <w:t>sa</w:t>
      </w:r>
      <w:r w:rsidRPr="003564D7">
        <w:rPr>
          <w:spacing w:val="-2"/>
          <w:szCs w:val="19"/>
        </w:rPr>
        <w:t>de i huvudsak krin</w:t>
      </w:r>
      <w:r w:rsidRPr="003564D7">
        <w:t>g varför inte humanistisk och samhällsvetenskaplig forsk</w:t>
      </w:r>
      <w:r w:rsidR="003642E0" w:rsidRPr="003564D7">
        <w:softHyphen/>
      </w:r>
      <w:r w:rsidR="00B203C3" w:rsidRPr="003564D7">
        <w:softHyphen/>
      </w:r>
      <w:r w:rsidRPr="003564D7">
        <w:t>ning erhöll ökade anslag. Skuldbördan för detta har ömsom lagts på oförst</w:t>
      </w:r>
      <w:r w:rsidRPr="003564D7">
        <w:t>å</w:t>
      </w:r>
      <w:r w:rsidRPr="003564D7">
        <w:t>ende politiker, ömsom på forskarkol</w:t>
      </w:r>
      <w:r w:rsidRPr="003564D7">
        <w:softHyphen/>
        <w:t>lektivet självt. Det är uppenbart att man knappast kan räkna med myck</w:t>
      </w:r>
      <w:r w:rsidRPr="003564D7">
        <w:softHyphen/>
        <w:t>et kraftiga tillskott via den statliga budg</w:t>
      </w:r>
      <w:r w:rsidRPr="003564D7">
        <w:t>e</w:t>
      </w:r>
      <w:r w:rsidRPr="003564D7">
        <w:t>ten. Ökade forskningsmedel kommer däremot att i viss mån kunna erbjudas g</w:t>
      </w:r>
      <w:r w:rsidRPr="003564D7">
        <w:t>e</w:t>
      </w:r>
      <w:r w:rsidRPr="003564D7">
        <w:t>nom den ökning som nu görs av EU</w:t>
      </w:r>
      <w:r w:rsidR="00186E1F" w:rsidRPr="003564D7">
        <w:t>:</w:t>
      </w:r>
      <w:r w:rsidRPr="003564D7">
        <w:t>s budget. Svensk forskning inom dessa områden har därför all anledning att me</w:t>
      </w:r>
      <w:r w:rsidRPr="003564D7">
        <w:t>d</w:t>
      </w:r>
      <w:r w:rsidRPr="003564D7">
        <w:t>verka aktivt i kon</w:t>
      </w:r>
      <w:r w:rsidR="00B203C3" w:rsidRPr="003564D7">
        <w:softHyphen/>
      </w:r>
      <w:r w:rsidRPr="003564D7">
        <w:t>kurrensen om medel inom det nya europeiska forskningsrådet och det 7</w:t>
      </w:r>
      <w:r w:rsidR="00186E1F" w:rsidRPr="003564D7">
        <w:t>:</w:t>
      </w:r>
      <w:r w:rsidRPr="003564D7">
        <w:t>e ramprogrammet, som nu fått en mer forskarvänlig inriktning. Men forskarna måste också på ett helt annat sätt än hittills delta i samhällsarbete och debatt med sina faktaku</w:t>
      </w:r>
      <w:r w:rsidRPr="003564D7">
        <w:t>n</w:t>
      </w:r>
      <w:r w:rsidRPr="003564D7">
        <w:t>skaper och sin kompetens och härigenom skapa tilltro till och respekt för vad forskningen kan bidra med. Alla har ett ansvar, inklusive forskarna själva, att medverka till att kunskap blir vårt främsta internationella konkurrensmedel i vår alltmer globaliserade värld.</w:t>
      </w:r>
    </w:p>
    <w:p w:rsidR="005C5A67" w:rsidRPr="003564D7" w:rsidRDefault="005C5A67" w:rsidP="005C5A67">
      <w:pPr>
        <w:pStyle w:val="Normaltindrag"/>
      </w:pPr>
      <w:r w:rsidRPr="003564D7">
        <w:t>Jubilerande ger förutom firande och återblickande ett ypperligt till</w:t>
      </w:r>
      <w:r w:rsidRPr="003564D7">
        <w:softHyphen/>
        <w:t>fälle till framå</w:t>
      </w:r>
      <w:r w:rsidRPr="003564D7">
        <w:t>t</w:t>
      </w:r>
      <w:r w:rsidRPr="003564D7">
        <w:t>blickande. I denna anda kommer Stiftelsen Riksbankens Jubileumsfond även framgent att aktivt verka för att vårt land får ett forskningssystem, som ger bästa möjliga förutsättningar för högklassig och internationellt konku</w:t>
      </w:r>
      <w:r w:rsidRPr="003564D7">
        <w:t>r</w:t>
      </w:r>
      <w:r w:rsidRPr="003564D7">
        <w:t>rens</w:t>
      </w:r>
      <w:r w:rsidR="00B203C3" w:rsidRPr="003564D7">
        <w:softHyphen/>
      </w:r>
      <w:r w:rsidRPr="003564D7">
        <w:t>kraftig fors</w:t>
      </w:r>
      <w:r w:rsidRPr="003564D7">
        <w:t>k</w:t>
      </w:r>
      <w:r w:rsidRPr="003564D7">
        <w:t>ning inom de humanistiska och samhällsvetenskapliga fälten.</w:t>
      </w:r>
    </w:p>
    <w:p w:rsidR="005C5A67" w:rsidRPr="003564D7" w:rsidRDefault="00255D0D" w:rsidP="00255D0D">
      <w:pPr>
        <w:spacing w:before="187"/>
        <w:rPr>
          <w:i/>
        </w:rPr>
      </w:pPr>
      <w:r w:rsidRPr="003564D7">
        <w:rPr>
          <w:i/>
        </w:rPr>
        <w:t>Dan Brändström</w:t>
      </w:r>
    </w:p>
    <w:p w:rsidR="005C5A67" w:rsidRPr="003564D7" w:rsidRDefault="005C5A67" w:rsidP="005C5A67">
      <w:pPr>
        <w:sectPr w:rsidR="005C5A67" w:rsidRPr="003564D7" w:rsidSect="005C5A6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docGrid w:linePitch="258"/>
        </w:sectPr>
      </w:pPr>
    </w:p>
    <w:p w:rsidR="002665DD" w:rsidRPr="003564D7" w:rsidRDefault="002665DD" w:rsidP="002665DD">
      <w:pPr>
        <w:pStyle w:val="Rubrik1"/>
        <w:rPr>
          <w:noProof w:val="0"/>
        </w:rPr>
      </w:pPr>
      <w:bookmarkStart w:id="6" w:name="_Toc128475483"/>
      <w:r w:rsidRPr="003564D7">
        <w:rPr>
          <w:noProof w:val="0"/>
        </w:rPr>
        <w:t>Den forskningsstödjande verksamheten</w:t>
      </w:r>
      <w:bookmarkEnd w:id="6"/>
    </w:p>
    <w:p w:rsidR="00D176E3" w:rsidRPr="003564D7" w:rsidRDefault="00D176E3" w:rsidP="00D176E3">
      <w:r w:rsidRPr="003564D7">
        <w:t>Stiftelsen Riksbankens Jubileumsfond (RJ) stöder kvalificerad forskning i form av projektanslag till enskilda forskare eller fors</w:t>
      </w:r>
      <w:r w:rsidRPr="003564D7">
        <w:softHyphen/>
        <w:t>kargrupper som ansökt om anslag. Stiftelsen verkar aktivt inom vida fält av vetenskaplig forskning. Komp</w:t>
      </w:r>
      <w:r w:rsidRPr="003564D7">
        <w:t>e</w:t>
      </w:r>
      <w:r w:rsidRPr="003564D7">
        <w:t>tensspridningen bland forskarna i styrelse och beredningsgrupper åter</w:t>
      </w:r>
      <w:r w:rsidR="003642E0" w:rsidRPr="003564D7">
        <w:softHyphen/>
      </w:r>
      <w:r w:rsidRPr="003564D7">
        <w:t>speglar detta förhållande. Styrelsen består därutöver av personer med ekon</w:t>
      </w:r>
      <w:r w:rsidRPr="003564D7">
        <w:t>o</w:t>
      </w:r>
      <w:r w:rsidRPr="003564D7">
        <w:t>misk och politisk sakkunskap. Denna personsammansättning gör att stiftel</w:t>
      </w:r>
      <w:r w:rsidRPr="003564D7">
        <w:softHyphen/>
        <w:t>sen represent</w:t>
      </w:r>
      <w:r w:rsidRPr="003564D7">
        <w:t>e</w:t>
      </w:r>
      <w:r w:rsidRPr="003564D7">
        <w:t>rar ett stort erfarenhetsfält</w:t>
      </w:r>
      <w:r w:rsidR="00186E1F" w:rsidRPr="003564D7">
        <w:t>,</w:t>
      </w:r>
      <w:r w:rsidRPr="003564D7">
        <w:t xml:space="preserve"> och den har därmed en unik ställning som allsidigt kontaktorgan mellan olika forskningso</w:t>
      </w:r>
      <w:r w:rsidRPr="003564D7">
        <w:t>m</w:t>
      </w:r>
      <w:r w:rsidRPr="003564D7">
        <w:t>råden, liksom mellan forskningen och andra centrala samhällsintressen.</w:t>
      </w:r>
    </w:p>
    <w:p w:rsidR="00D176E3" w:rsidRPr="003564D7" w:rsidRDefault="00D176E3" w:rsidP="002648B3">
      <w:pPr>
        <w:pStyle w:val="Normaltindrag"/>
      </w:pPr>
      <w:r w:rsidRPr="003564D7">
        <w:t>Alltsedan stift</w:t>
      </w:r>
      <w:r w:rsidRPr="003564D7">
        <w:rPr>
          <w:rStyle w:val="NormaltindragChar"/>
        </w:rPr>
        <w:t>e</w:t>
      </w:r>
      <w:r w:rsidRPr="003564D7">
        <w:t>lsens tillkomst har ett visst företräde getts åt samhälls</w:t>
      </w:r>
      <w:r w:rsidRPr="003564D7">
        <w:softHyphen/>
        <w:t>veten</w:t>
      </w:r>
      <w:r w:rsidR="003642E0" w:rsidRPr="003564D7">
        <w:softHyphen/>
      </w:r>
      <w:r w:rsidRPr="003564D7">
        <w:t>skapligt och humanistiskt orienterad forskning, inkluderande ämnesområd</w:t>
      </w:r>
      <w:r w:rsidRPr="003564D7">
        <w:t>e</w:t>
      </w:r>
      <w:r w:rsidRPr="003564D7">
        <w:t>na juridik och teologi. En mycket kraftfull insats har under de senaste åren gjorts till förmån för den hum</w:t>
      </w:r>
      <w:r w:rsidRPr="003564D7">
        <w:t>a</w:t>
      </w:r>
      <w:r w:rsidRPr="003564D7">
        <w:t>nistiska forsk</w:t>
      </w:r>
      <w:r w:rsidRPr="003564D7">
        <w:softHyphen/>
        <w:t>ningen. Stiftelsens ambition är att stödja ämnesområdena humaniora och samhällsvetenskap till lika stora delar. Den medicinska forskningen erhåller stöd via Erik Rönnbergs donationer. Natu</w:t>
      </w:r>
      <w:r w:rsidRPr="003564D7">
        <w:t>r</w:t>
      </w:r>
      <w:r w:rsidRPr="003564D7">
        <w:t>vetenskap och tek</w:t>
      </w:r>
      <w:r w:rsidRPr="003564D7">
        <w:softHyphen/>
        <w:t>nik stöds i mindre utsträckning via samarbetspr</w:t>
      </w:r>
      <w:r w:rsidRPr="003564D7">
        <w:t>o</w:t>
      </w:r>
      <w:r w:rsidRPr="003564D7">
        <w:t>jekt inom humaniora och samhällsvetenskap.</w:t>
      </w:r>
    </w:p>
    <w:p w:rsidR="00D176E3" w:rsidRPr="003564D7" w:rsidRDefault="00D176E3" w:rsidP="002648B3">
      <w:pPr>
        <w:pStyle w:val="Normaltindrag"/>
      </w:pPr>
      <w:r w:rsidRPr="003564D7">
        <w:t>Stiftelsen är intresserad av att stödja gränsöverskridande forsknings</w:t>
      </w:r>
      <w:r w:rsidRPr="003564D7">
        <w:softHyphen/>
        <w:t>projekt i vi</w:t>
      </w:r>
      <w:r w:rsidRPr="003564D7">
        <w:t>l</w:t>
      </w:r>
      <w:r w:rsidRPr="003564D7">
        <w:t>ka forskare från olika discipliner, fakulteter, orter eller län</w:t>
      </w:r>
      <w:r w:rsidRPr="003564D7">
        <w:softHyphen/>
        <w:t>der samarbetar. Vid en genomgång av de beviljade anslagen finner man exempel på många sådana forskning</w:t>
      </w:r>
      <w:r w:rsidRPr="003564D7">
        <w:t>s</w:t>
      </w:r>
      <w:r w:rsidRPr="003564D7">
        <w:t>projekt.</w:t>
      </w:r>
    </w:p>
    <w:p w:rsidR="00D176E3" w:rsidRPr="003564D7" w:rsidRDefault="00D176E3" w:rsidP="002648B3">
      <w:pPr>
        <w:pStyle w:val="Rubrik2"/>
      </w:pPr>
      <w:bookmarkStart w:id="7" w:name="_Toc128475484"/>
      <w:r w:rsidRPr="003564D7">
        <w:t>Arbetssätt</w:t>
      </w:r>
      <w:bookmarkEnd w:id="7"/>
    </w:p>
    <w:p w:rsidR="00D176E3" w:rsidRPr="003564D7" w:rsidRDefault="00D176E3" w:rsidP="002648B3">
      <w:r w:rsidRPr="003564D7">
        <w:t>Riksbankens Jubileumsfond förverkligar i</w:t>
      </w:r>
      <w:r w:rsidR="00186E1F" w:rsidRPr="003564D7">
        <w:t xml:space="preserve"> </w:t>
      </w:r>
      <w:r w:rsidRPr="003564D7">
        <w:t>dag stiftelsens ändamål genom att stödja forskning inom humaniora och samhäll</w:t>
      </w:r>
      <w:r w:rsidRPr="003564D7">
        <w:t>s</w:t>
      </w:r>
      <w:r w:rsidRPr="003564D7">
        <w:t>vetenskap, inklusive teologi och juridik. Från och med år 2005 finansieras denna forskning genom e</w:t>
      </w:r>
      <w:r w:rsidRPr="003564D7">
        <w:t>n</w:t>
      </w:r>
      <w:r w:rsidRPr="003564D7">
        <w:t>gångsanslag till program, projekt, postdokto</w:t>
      </w:r>
      <w:r w:rsidRPr="003564D7">
        <w:softHyphen/>
        <w:t>rala satsningar, infrastrukturellt stö</w:t>
      </w:r>
      <w:r w:rsidRPr="003564D7">
        <w:rPr>
          <w:spacing w:val="-2"/>
          <w:szCs w:val="19"/>
        </w:rPr>
        <w:t>d samt forskningsinitiering. Med program avses när en större grupp kvalif</w:t>
      </w:r>
      <w:r w:rsidRPr="003564D7">
        <w:rPr>
          <w:spacing w:val="-2"/>
          <w:szCs w:val="19"/>
        </w:rPr>
        <w:t>i</w:t>
      </w:r>
      <w:r w:rsidRPr="003564D7">
        <w:rPr>
          <w:spacing w:val="-2"/>
          <w:szCs w:val="19"/>
        </w:rPr>
        <w:t>cerade forskare under en längre tid utför en gemensam forskningsuppgift, m</w:t>
      </w:r>
      <w:r w:rsidRPr="003564D7">
        <w:rPr>
          <w:spacing w:val="-2"/>
          <w:szCs w:val="19"/>
        </w:rPr>
        <w:t>e</w:t>
      </w:r>
      <w:r w:rsidRPr="003564D7">
        <w:rPr>
          <w:spacing w:val="-2"/>
          <w:szCs w:val="19"/>
        </w:rPr>
        <w:t>dan ett projekt är en mer begränsad forskningsuppgift, vanligen utförd av en enskild forskare under en kortare tid. Inom ramen för projektstödet ko</w:t>
      </w:r>
      <w:r w:rsidRPr="003564D7">
        <w:rPr>
          <w:spacing w:val="-2"/>
          <w:szCs w:val="19"/>
        </w:rPr>
        <w:t>m</w:t>
      </w:r>
      <w:r w:rsidRPr="003564D7">
        <w:rPr>
          <w:spacing w:val="-2"/>
          <w:szCs w:val="19"/>
        </w:rPr>
        <w:t>mer RJ även att göra särskilda postdoktorala satsningar på specifika teman. Infrastru</w:t>
      </w:r>
      <w:r w:rsidRPr="003564D7">
        <w:rPr>
          <w:spacing w:val="-2"/>
          <w:szCs w:val="19"/>
        </w:rPr>
        <w:t>k</w:t>
      </w:r>
      <w:r w:rsidRPr="003564D7">
        <w:rPr>
          <w:spacing w:val="-2"/>
          <w:szCs w:val="19"/>
        </w:rPr>
        <w:t>turellt stöd ges till förberedande av framtida forskning, såsom up</w:t>
      </w:r>
      <w:r w:rsidRPr="003564D7">
        <w:rPr>
          <w:spacing w:val="-2"/>
          <w:szCs w:val="19"/>
        </w:rPr>
        <w:t>p</w:t>
      </w:r>
      <w:r w:rsidRPr="003564D7">
        <w:rPr>
          <w:spacing w:val="-2"/>
          <w:szCs w:val="19"/>
        </w:rPr>
        <w:t>ordna</w:t>
      </w:r>
      <w:r w:rsidR="00186E1F" w:rsidRPr="003564D7">
        <w:rPr>
          <w:spacing w:val="-2"/>
          <w:szCs w:val="19"/>
        </w:rPr>
        <w:t>n</w:t>
      </w:r>
      <w:r w:rsidRPr="003564D7">
        <w:rPr>
          <w:spacing w:val="-2"/>
          <w:szCs w:val="19"/>
        </w:rPr>
        <w:t>de och bevarande av arkivsamlingar eller databaser. Med forskningsin</w:t>
      </w:r>
      <w:r w:rsidRPr="003564D7">
        <w:rPr>
          <w:spacing w:val="-2"/>
          <w:szCs w:val="19"/>
        </w:rPr>
        <w:t>i</w:t>
      </w:r>
      <w:r w:rsidRPr="003564D7">
        <w:rPr>
          <w:spacing w:val="-2"/>
          <w:szCs w:val="19"/>
        </w:rPr>
        <w:t>tiering avser RJ stöd till konferenser och seminarier och skapande av for</w:t>
      </w:r>
      <w:r w:rsidRPr="003564D7">
        <w:rPr>
          <w:spacing w:val="-2"/>
          <w:szCs w:val="19"/>
        </w:rPr>
        <w:t>s</w:t>
      </w:r>
      <w:r w:rsidRPr="003564D7">
        <w:rPr>
          <w:spacing w:val="-2"/>
          <w:szCs w:val="19"/>
        </w:rPr>
        <w:t>karnätverk.</w:t>
      </w:r>
    </w:p>
    <w:p w:rsidR="00D176E3" w:rsidRPr="003564D7" w:rsidRDefault="00D176E3" w:rsidP="002648B3">
      <w:pPr>
        <w:pStyle w:val="Normaltindrag"/>
      </w:pPr>
      <w:r w:rsidRPr="003564D7">
        <w:t>Det är stiftelsens styrelse som fattar beslut om forskningsanslag. Anslag utlyses endast en gång per år, förutom anslag till forskningsini</w:t>
      </w:r>
      <w:r w:rsidRPr="003564D7">
        <w:softHyphen/>
        <w:t>tiering, vilka söks fortlöpande och som beslutas av styrelsens arbetsut</w:t>
      </w:r>
      <w:r w:rsidRPr="003564D7">
        <w:softHyphen/>
        <w:t>skott. Beredningspr</w:t>
      </w:r>
      <w:r w:rsidRPr="003564D7">
        <w:t>o</w:t>
      </w:r>
      <w:r w:rsidRPr="003564D7">
        <w:t>cessen sker i två steg. I en första omgång väljs ett antal ansökningar ut som går vidare till en andra bedömningsomgång. De postdoktorala satsnin</w:t>
      </w:r>
      <w:r w:rsidRPr="003564D7">
        <w:t>g</w:t>
      </w:r>
      <w:r w:rsidRPr="003564D7">
        <w:t>arna utlyses och bereds i särskild ordning.</w:t>
      </w:r>
    </w:p>
    <w:p w:rsidR="00D176E3" w:rsidRPr="003564D7" w:rsidRDefault="00D176E3" w:rsidP="002648B3">
      <w:pPr>
        <w:pStyle w:val="Normaltindrag"/>
      </w:pPr>
      <w:r w:rsidRPr="003564D7">
        <w:t>Inkomna ansökningar om projektanslag bedöms och prioriteras i en eller flera av RJs beredningsgrupper. Ansökningar om a</w:t>
      </w:r>
      <w:r w:rsidRPr="003564D7">
        <w:t>n</w:t>
      </w:r>
      <w:r w:rsidRPr="003564D7">
        <w:t>slag till program bedöms alltid i minst två beredningsgrupper. I var och en av dessa ingår några av styrelsens ledamöter och su</w:t>
      </w:r>
      <w:r w:rsidRPr="003564D7">
        <w:t>p</w:t>
      </w:r>
      <w:r w:rsidRPr="003564D7">
        <w:t>pleanter (forskare och riksdagsledamöter) samt ett antal såväl nationella som internationella forskare. Ansökningarna har dessu</w:t>
      </w:r>
      <w:r w:rsidRPr="003564D7">
        <w:t>t</w:t>
      </w:r>
      <w:r w:rsidRPr="003564D7">
        <w:t>om i den andra bedömningsom</w:t>
      </w:r>
      <w:r w:rsidRPr="003564D7">
        <w:softHyphen/>
        <w:t>gången granskats av externa sakkunniga inom eller utom landet. De forskargrupper som ansökt om anslag till program kallas under den andra bedömningsomgången dessutom till hearing. Varje ansökan b</w:t>
      </w:r>
      <w:r w:rsidRPr="003564D7">
        <w:t>e</w:t>
      </w:r>
      <w:r w:rsidRPr="003564D7">
        <w:t>döms i förhållande till vetenskapliga kvalitetskriterier och till inter</w:t>
      </w:r>
      <w:r w:rsidR="003642E0" w:rsidRPr="003564D7">
        <w:softHyphen/>
      </w:r>
      <w:r w:rsidRPr="003564D7">
        <w:t>na</w:t>
      </w:r>
      <w:r w:rsidRPr="003564D7">
        <w:softHyphen/>
        <w:t>tionell standard. I alla samma</w:t>
      </w:r>
      <w:r w:rsidRPr="003564D7">
        <w:t>n</w:t>
      </w:r>
      <w:r w:rsidRPr="003564D7">
        <w:t>hang ges ansökningar med internationell anknytning särskild prioritet. I de fall ansökningarna gäller forskning som aktuali</w:t>
      </w:r>
      <w:r w:rsidR="003642E0" w:rsidRPr="003564D7">
        <w:softHyphen/>
      </w:r>
      <w:r w:rsidRPr="003564D7">
        <w:t>serar etiska frågor prövas dessa efter samma normer och på samma sätt som inom Vetenskapsrådet.</w:t>
      </w:r>
    </w:p>
    <w:p w:rsidR="00D176E3" w:rsidRPr="003564D7" w:rsidRDefault="00D176E3" w:rsidP="002648B3">
      <w:pPr>
        <w:pStyle w:val="Normaltindrag"/>
      </w:pPr>
      <w:r w:rsidRPr="003564D7">
        <w:t>För att kartlägga forskningsbehov och stimulera till vetenskaplig forskning och till informationsutbyte inrättar RJ så kall</w:t>
      </w:r>
      <w:r w:rsidRPr="003564D7">
        <w:t>a</w:t>
      </w:r>
      <w:r w:rsidRPr="003564D7">
        <w:t>de områdes</w:t>
      </w:r>
      <w:r w:rsidRPr="003564D7">
        <w:softHyphen/>
        <w:t>grupper. Dessa grupper består av forskare från discipliner av betydelse för området samt företrädare för i sammanhanget viktiga samhällsin</w:t>
      </w:r>
      <w:r w:rsidRPr="003564D7">
        <w:softHyphen/>
        <w:t>tressen. Verksamheten kan beskrivas som kval</w:t>
      </w:r>
      <w:r w:rsidRPr="003564D7">
        <w:t>i</w:t>
      </w:r>
      <w:r w:rsidRPr="003564D7">
        <w:t>ficerat forskningsförbe</w:t>
      </w:r>
      <w:r w:rsidRPr="003564D7">
        <w:softHyphen/>
        <w:t>redande arbete.</w:t>
      </w:r>
    </w:p>
    <w:p w:rsidR="00D176E3" w:rsidRPr="003564D7" w:rsidRDefault="00D176E3" w:rsidP="002648B3">
      <w:pPr>
        <w:pStyle w:val="Normaltindrag"/>
      </w:pPr>
      <w:r w:rsidRPr="003564D7">
        <w:t>År 1997 beslöt styrelsen att inrätta en områdesgrupp för forskning om ku</w:t>
      </w:r>
      <w:r w:rsidRPr="003564D7">
        <w:t>n</w:t>
      </w:r>
      <w:r w:rsidRPr="003564D7">
        <w:t>skapssamhället, vars arbete avslutades under det innevarande året</w:t>
      </w:r>
      <w:r w:rsidR="00186E1F" w:rsidRPr="003564D7">
        <w:t>. Å</w:t>
      </w:r>
      <w:r w:rsidRPr="003564D7">
        <w:t>r 2000 inrätt</w:t>
      </w:r>
      <w:r w:rsidRPr="003564D7">
        <w:t>a</w:t>
      </w:r>
      <w:r w:rsidRPr="003564D7">
        <w:t>des en områdesgrupp för forskning om kultur, säkerhet och hållbar samhällsu</w:t>
      </w:r>
      <w:r w:rsidRPr="003564D7">
        <w:t>t</w:t>
      </w:r>
      <w:r w:rsidRPr="003564D7">
        <w:t>veckling, år 2003 en områdesgrupp för forskning om civilsamhället och år 2004 en områdesgrupp för forskning om offentlig ekonomi, styrformer och ledarskap. Under det kommande året kommer en ny områdesgrupp för forskning om för</w:t>
      </w:r>
      <w:r w:rsidRPr="003564D7">
        <w:softHyphen/>
        <w:t>modernitet att lans</w:t>
      </w:r>
      <w:r w:rsidRPr="003564D7">
        <w:t>e</w:t>
      </w:r>
      <w:r w:rsidRPr="003564D7">
        <w:t>ras. Dessa gruppers verksamhet beskrivs närmare längre fram i årsberättelsen.</w:t>
      </w:r>
    </w:p>
    <w:p w:rsidR="00D176E3" w:rsidRPr="003564D7" w:rsidRDefault="00D176E3" w:rsidP="002648B3">
      <w:pPr>
        <w:pStyle w:val="Rubrik2"/>
      </w:pPr>
      <w:bookmarkStart w:id="8" w:name="_Toc128475485"/>
      <w:r w:rsidRPr="003564D7">
        <w:t>Uppföljning och utvärdering</w:t>
      </w:r>
      <w:bookmarkEnd w:id="8"/>
    </w:p>
    <w:p w:rsidR="00D176E3" w:rsidRPr="003564D7" w:rsidRDefault="00D176E3" w:rsidP="002648B3">
      <w:r w:rsidRPr="003564D7">
        <w:t>Den regelmässiga uppföljningen och utvärderingen av pågående och nyligen a</w:t>
      </w:r>
      <w:r w:rsidRPr="003564D7">
        <w:rPr>
          <w:spacing w:val="-2"/>
          <w:szCs w:val="19"/>
        </w:rPr>
        <w:t>vslutade projekt har inneburit att 24 projekt varit föremål för särskild grans</w:t>
      </w:r>
      <w:r w:rsidRPr="003564D7">
        <w:rPr>
          <w:spacing w:val="-2"/>
          <w:szCs w:val="19"/>
        </w:rPr>
        <w:t>k</w:t>
      </w:r>
      <w:r w:rsidRPr="003564D7">
        <w:rPr>
          <w:spacing w:val="-2"/>
          <w:szCs w:val="19"/>
        </w:rPr>
        <w:t>ning under år 2005: 15 projekt inom Jubileumsdonationen, 7 inom Kulturvete</w:t>
      </w:r>
      <w:r w:rsidRPr="003564D7">
        <w:rPr>
          <w:spacing w:val="-2"/>
          <w:szCs w:val="19"/>
        </w:rPr>
        <w:t>n</w:t>
      </w:r>
      <w:r w:rsidRPr="003564D7">
        <w:rPr>
          <w:spacing w:val="-2"/>
          <w:szCs w:val="19"/>
        </w:rPr>
        <w:t>skapliga donationen och 2 infrastrukturprojekt. Syftet med up</w:t>
      </w:r>
      <w:r w:rsidRPr="003564D7">
        <w:rPr>
          <w:spacing w:val="-2"/>
          <w:szCs w:val="19"/>
        </w:rPr>
        <w:t>p</w:t>
      </w:r>
      <w:r w:rsidRPr="003564D7">
        <w:rPr>
          <w:spacing w:val="-2"/>
          <w:szCs w:val="19"/>
        </w:rPr>
        <w:t>följningen har varit att granska de vetenskapliga resultaten och göra bedömningar av proje</w:t>
      </w:r>
      <w:r w:rsidRPr="003564D7">
        <w:rPr>
          <w:spacing w:val="-2"/>
          <w:szCs w:val="19"/>
        </w:rPr>
        <w:t>k</w:t>
      </w:r>
      <w:r w:rsidRPr="003564D7">
        <w:rPr>
          <w:spacing w:val="-2"/>
          <w:szCs w:val="19"/>
        </w:rPr>
        <w:t>tens struktur och resurstilldelning. Därutöver har ett syfte varit att genom samtal med rektorer, dekaner, forskare och doktorander utröna dagens och framtidens villkor för kunskapsutvecklingen inom berörda faku</w:t>
      </w:r>
      <w:r w:rsidRPr="003564D7">
        <w:rPr>
          <w:spacing w:val="-2"/>
          <w:szCs w:val="19"/>
        </w:rPr>
        <w:t>l</w:t>
      </w:r>
      <w:r w:rsidRPr="003564D7">
        <w:rPr>
          <w:spacing w:val="-2"/>
          <w:szCs w:val="19"/>
        </w:rPr>
        <w:t>tets</w:t>
      </w:r>
      <w:r w:rsidRPr="003564D7">
        <w:rPr>
          <w:spacing w:val="-2"/>
          <w:szCs w:val="19"/>
        </w:rPr>
        <w:softHyphen/>
        <w:t>områden.</w:t>
      </w:r>
    </w:p>
    <w:p w:rsidR="00D176E3" w:rsidRPr="003564D7" w:rsidRDefault="00D176E3" w:rsidP="002648B3">
      <w:pPr>
        <w:pStyle w:val="Normaltindrag"/>
      </w:pPr>
      <w:r w:rsidRPr="003564D7">
        <w:t>Under året har projektle</w:t>
      </w:r>
      <w:r w:rsidRPr="003564D7">
        <w:rPr>
          <w:rStyle w:val="NormaltindragChar"/>
        </w:rPr>
        <w:t>d</w:t>
      </w:r>
      <w:r w:rsidRPr="003564D7">
        <w:t>are vid universiteten i Göteborg, Lund och Up</w:t>
      </w:r>
      <w:r w:rsidRPr="003564D7">
        <w:t>p</w:t>
      </w:r>
      <w:r w:rsidR="00186E1F" w:rsidRPr="003564D7">
        <w:t>sala samt vid Svenska institutet i At</w:t>
      </w:r>
      <w:r w:rsidR="0011321B" w:rsidRPr="003564D7">
        <w:t>h</w:t>
      </w:r>
      <w:r w:rsidRPr="003564D7">
        <w:t>en kontaktats</w:t>
      </w:r>
      <w:r w:rsidR="00186E1F" w:rsidRPr="003564D7">
        <w:t>,</w:t>
      </w:r>
      <w:r w:rsidRPr="003564D7">
        <w:t xml:space="preserve"> och dessa har besvarat frågor gällande publikationer inom projektet, eventuella nya forskningsansa</w:t>
      </w:r>
      <w:r w:rsidRPr="003564D7">
        <w:t>t</w:t>
      </w:r>
      <w:r w:rsidRPr="003564D7">
        <w:t>ser, projektmedlemmarnas medverkan vid natio</w:t>
      </w:r>
      <w:r w:rsidRPr="003564D7">
        <w:softHyphen/>
        <w:t>nella och internationella sy</w:t>
      </w:r>
      <w:r w:rsidRPr="003564D7">
        <w:t>m</w:t>
      </w:r>
      <w:r w:rsidRPr="003564D7">
        <w:t>posier, inbju</w:t>
      </w:r>
      <w:r w:rsidRPr="003564D7">
        <w:t>d</w:t>
      </w:r>
      <w:r w:rsidRPr="003564D7">
        <w:t>ningar som projektdeltagare fått från andra lärosäten, inbjudna gästforskare inom projektet, samt eventuella utbildningseffekter och fors</w:t>
      </w:r>
      <w:r w:rsidRPr="003564D7">
        <w:t>k</w:t>
      </w:r>
      <w:r w:rsidRPr="003564D7">
        <w:t>ningsinformativa inslag som genererats av projektet.</w:t>
      </w:r>
    </w:p>
    <w:p w:rsidR="00D176E3" w:rsidRPr="003564D7" w:rsidRDefault="00D176E3" w:rsidP="002648B3">
      <w:pPr>
        <w:pStyle w:val="Rubrik3"/>
        <w:rPr>
          <w:noProof w:val="0"/>
        </w:rPr>
      </w:pPr>
      <w:bookmarkStart w:id="9" w:name="_Toc128475486"/>
      <w:r w:rsidRPr="003564D7">
        <w:rPr>
          <w:noProof w:val="0"/>
        </w:rPr>
        <w:t>Projektuppföljning</w:t>
      </w:r>
      <w:bookmarkEnd w:id="9"/>
    </w:p>
    <w:p w:rsidR="00D176E3" w:rsidRPr="003564D7" w:rsidRDefault="00D176E3" w:rsidP="002648B3">
      <w:r w:rsidRPr="003564D7">
        <w:t>Beredningsgrupp 1 besökte Göteborgs univer</w:t>
      </w:r>
      <w:r w:rsidRPr="003564D7">
        <w:softHyphen/>
        <w:t>sitet den 18 november 2005. Nedanståe</w:t>
      </w:r>
      <w:r w:rsidRPr="003564D7">
        <w:t>n</w:t>
      </w:r>
      <w:r w:rsidRPr="003564D7">
        <w:t>de fyra pr</w:t>
      </w:r>
      <w:r w:rsidR="00186E1F" w:rsidRPr="003564D7">
        <w:t>ojekt valdes ut för detta besök:</w:t>
      </w:r>
    </w:p>
    <w:p w:rsidR="00D176E3" w:rsidRPr="003564D7" w:rsidRDefault="00D176E3" w:rsidP="00CA2D22">
      <w:pPr>
        <w:spacing w:before="187"/>
        <w:rPr>
          <w:i/>
        </w:rPr>
      </w:pPr>
      <w:r w:rsidRPr="003564D7">
        <w:rPr>
          <w:i/>
        </w:rPr>
        <w:t>Professor Holger Rootzén och docent Catalin Starica – J2000-0201</w:t>
      </w:r>
    </w:p>
    <w:p w:rsidR="00D176E3" w:rsidRPr="003564D7" w:rsidRDefault="00186E1F" w:rsidP="002648B3">
      <w:pPr>
        <w:spacing w:before="0"/>
      </w:pPr>
      <w:r w:rsidRPr="003564D7">
        <w:t xml:space="preserve">Kvantitativa </w:t>
      </w:r>
      <w:r w:rsidR="00D176E3" w:rsidRPr="003564D7">
        <w:t>metoder för finansiell riskhantering</w:t>
      </w:r>
    </w:p>
    <w:p w:rsidR="00D176E3" w:rsidRPr="003564D7" w:rsidRDefault="00D176E3" w:rsidP="002648B3">
      <w:pPr>
        <w:spacing w:before="0"/>
        <w:rPr>
          <w:rFonts w:cs="Galliard ITC Roman OSty S"/>
        </w:rPr>
      </w:pPr>
      <w:r w:rsidRPr="003564D7">
        <w:rPr>
          <w:rFonts w:cs="Galliard ITC Roman OSty S"/>
        </w:rPr>
        <w:t>Matematisk statistik</w:t>
      </w:r>
    </w:p>
    <w:p w:rsidR="00D176E3" w:rsidRPr="003564D7" w:rsidRDefault="00D176E3" w:rsidP="002648B3">
      <w:pPr>
        <w:spacing w:before="0"/>
        <w:rPr>
          <w:rFonts w:cs="Galliard ITC Roman OSty S"/>
        </w:rPr>
      </w:pPr>
      <w:r w:rsidRPr="003564D7">
        <w:rPr>
          <w:rFonts w:cs="Galliard ITC Roman OSty S"/>
        </w:rPr>
        <w:t>Chalmers tekniska högskola</w:t>
      </w:r>
    </w:p>
    <w:p w:rsidR="00D176E3" w:rsidRPr="003564D7" w:rsidRDefault="00D176E3" w:rsidP="002648B3">
      <w:pPr>
        <w:spacing w:before="0"/>
        <w:rPr>
          <w:rFonts w:cs="Galliard ITC Roman OSty S"/>
        </w:rPr>
      </w:pPr>
      <w:r w:rsidRPr="003564D7">
        <w:rPr>
          <w:rFonts w:cs="Galliard ITC Roman OSty S"/>
        </w:rPr>
        <w:t>Anslag t.o.m. 2003</w:t>
      </w:r>
    </w:p>
    <w:p w:rsidR="00D176E3" w:rsidRPr="003564D7" w:rsidRDefault="00D176E3" w:rsidP="002648B3">
      <w:pPr>
        <w:spacing w:before="0"/>
        <w:rPr>
          <w:rFonts w:cs="Galliard ITC Roman OSty S"/>
        </w:rPr>
      </w:pPr>
      <w:r w:rsidRPr="003564D7">
        <w:rPr>
          <w:rFonts w:cs="Galliard ITC Roman OSty S"/>
        </w:rPr>
        <w:t>Totalt beviljat: 1 743 000  kr</w:t>
      </w:r>
    </w:p>
    <w:p w:rsidR="00D176E3" w:rsidRPr="003564D7" w:rsidRDefault="00D176E3" w:rsidP="002648B3">
      <w:pPr>
        <w:spacing w:before="187"/>
        <w:rPr>
          <w:i/>
        </w:rPr>
      </w:pPr>
      <w:r w:rsidRPr="003564D7">
        <w:rPr>
          <w:i/>
        </w:rPr>
        <w:t>Professor Peter Jagers – J2002-0199</w:t>
      </w:r>
    </w:p>
    <w:p w:rsidR="00D176E3" w:rsidRPr="003564D7" w:rsidRDefault="00186E1F" w:rsidP="002648B3">
      <w:pPr>
        <w:spacing w:before="0"/>
        <w:rPr>
          <w:rFonts w:cs="Galliard ITC Roman OSty S"/>
        </w:rPr>
      </w:pPr>
      <w:r w:rsidRPr="003564D7">
        <w:rPr>
          <w:rFonts w:cs="Galliard ITC Roman OSty S"/>
        </w:rPr>
        <w:t xml:space="preserve">Stokastiska </w:t>
      </w:r>
      <w:r w:rsidR="00D176E3" w:rsidRPr="003564D7">
        <w:rPr>
          <w:rFonts w:cs="Galliard ITC Roman OSty S"/>
        </w:rPr>
        <w:t>populationsprocessers historia</w:t>
      </w:r>
    </w:p>
    <w:p w:rsidR="00D176E3" w:rsidRPr="003564D7" w:rsidRDefault="00D176E3" w:rsidP="002648B3">
      <w:pPr>
        <w:spacing w:before="0"/>
        <w:rPr>
          <w:rFonts w:cs="Galliard ITC Roman OSty S"/>
        </w:rPr>
      </w:pPr>
      <w:r w:rsidRPr="003564D7">
        <w:rPr>
          <w:rFonts w:cs="Galliard ITC Roman OSty S"/>
        </w:rPr>
        <w:t>Matematisk statistik</w:t>
      </w:r>
    </w:p>
    <w:p w:rsidR="00D176E3" w:rsidRPr="003564D7" w:rsidRDefault="00D176E3" w:rsidP="002648B3">
      <w:pPr>
        <w:spacing w:before="0"/>
        <w:rPr>
          <w:rFonts w:cs="Galliard ITC Roman OSty S"/>
        </w:rPr>
      </w:pPr>
      <w:r w:rsidRPr="003564D7">
        <w:rPr>
          <w:rFonts w:cs="Galliard ITC Roman OSty S"/>
        </w:rPr>
        <w:t>Chalmers tekniska högskola</w:t>
      </w:r>
    </w:p>
    <w:p w:rsidR="00D176E3" w:rsidRPr="003564D7" w:rsidRDefault="00D176E3" w:rsidP="002648B3">
      <w:pPr>
        <w:spacing w:before="0"/>
        <w:rPr>
          <w:rFonts w:cs="Galliard ITC Roman OSty S"/>
        </w:rPr>
      </w:pPr>
      <w:r w:rsidRPr="003564D7">
        <w:rPr>
          <w:rFonts w:cs="Galliard ITC Roman OSty S"/>
        </w:rPr>
        <w:t>Anslag t.o.m. 2004</w:t>
      </w:r>
    </w:p>
    <w:p w:rsidR="00D176E3" w:rsidRPr="003564D7" w:rsidRDefault="00D176E3" w:rsidP="002648B3">
      <w:pPr>
        <w:spacing w:before="0"/>
        <w:rPr>
          <w:rFonts w:cs="Galliard ITC Roman OSty S"/>
        </w:rPr>
      </w:pPr>
      <w:r w:rsidRPr="003564D7">
        <w:rPr>
          <w:rFonts w:cs="Galliard ITC Roman OSty S"/>
        </w:rPr>
        <w:t>Totalt beviljat: 1 232 000 kr</w:t>
      </w:r>
    </w:p>
    <w:p w:rsidR="00D176E3" w:rsidRPr="003564D7" w:rsidRDefault="00D176E3" w:rsidP="002648B3">
      <w:pPr>
        <w:spacing w:before="187"/>
        <w:rPr>
          <w:i/>
        </w:rPr>
      </w:pPr>
      <w:r w:rsidRPr="003564D7">
        <w:rPr>
          <w:i/>
        </w:rPr>
        <w:t>Docent Karin M</w:t>
      </w:r>
      <w:r w:rsidR="00186E1F" w:rsidRPr="003564D7">
        <w:rPr>
          <w:i/>
        </w:rPr>
        <w:t>.</w:t>
      </w:r>
      <w:r w:rsidRPr="003564D7">
        <w:rPr>
          <w:i/>
        </w:rPr>
        <w:t xml:space="preserve"> Ekström – J2000-0238</w:t>
      </w:r>
    </w:p>
    <w:p w:rsidR="00D176E3" w:rsidRPr="003564D7" w:rsidRDefault="00186E1F" w:rsidP="002648B3">
      <w:pPr>
        <w:spacing w:before="0"/>
        <w:rPr>
          <w:rFonts w:cs="Galliard ITC Roman OSty S"/>
        </w:rPr>
      </w:pPr>
      <w:r w:rsidRPr="003564D7">
        <w:rPr>
          <w:rFonts w:cs="Galliard ITC Roman OSty S"/>
        </w:rPr>
        <w:t xml:space="preserve">Konsumtionens </w:t>
      </w:r>
      <w:r w:rsidR="00D176E3" w:rsidRPr="003564D7">
        <w:rPr>
          <w:rFonts w:cs="Galliard ITC Roman OSty S"/>
        </w:rPr>
        <w:t>mening och konsu</w:t>
      </w:r>
      <w:r w:rsidR="00D176E3" w:rsidRPr="003564D7">
        <w:rPr>
          <w:rFonts w:cs="Galliard ITC Roman OSty S"/>
        </w:rPr>
        <w:softHyphen/>
        <w:t>menters relationer till artefakter</w:t>
      </w:r>
    </w:p>
    <w:p w:rsidR="00D176E3" w:rsidRPr="003564D7" w:rsidRDefault="00D176E3" w:rsidP="002648B3">
      <w:pPr>
        <w:spacing w:before="0"/>
        <w:rPr>
          <w:rFonts w:cs="Galliard ITC Roman OSty S"/>
        </w:rPr>
      </w:pPr>
      <w:r w:rsidRPr="003564D7">
        <w:rPr>
          <w:rFonts w:cs="Galliard ITC Roman OSty S"/>
        </w:rPr>
        <w:t>Företagsekonomiska institutionen</w:t>
      </w:r>
    </w:p>
    <w:p w:rsidR="00D176E3" w:rsidRPr="003564D7" w:rsidRDefault="00D176E3" w:rsidP="002648B3">
      <w:pPr>
        <w:spacing w:before="0"/>
        <w:rPr>
          <w:rFonts w:cs="Galliard ITC Roman OSty S"/>
        </w:rPr>
      </w:pPr>
      <w:r w:rsidRPr="003564D7">
        <w:rPr>
          <w:rFonts w:cs="Galliard ITC Roman OSty S"/>
        </w:rPr>
        <w:t>Handelshögskolan vid Göteborgs universitet</w:t>
      </w:r>
    </w:p>
    <w:p w:rsidR="00D176E3" w:rsidRPr="003564D7" w:rsidRDefault="00D176E3" w:rsidP="002648B3">
      <w:pPr>
        <w:spacing w:before="0"/>
        <w:rPr>
          <w:rFonts w:cs="Galliard ITC Roman OSty S"/>
        </w:rPr>
      </w:pPr>
      <w:r w:rsidRPr="003564D7">
        <w:rPr>
          <w:rFonts w:cs="Galliard ITC Roman OSty S"/>
        </w:rPr>
        <w:t>Anslag t.o.m. 2003</w:t>
      </w:r>
    </w:p>
    <w:p w:rsidR="00D176E3" w:rsidRPr="003564D7" w:rsidRDefault="00D176E3" w:rsidP="002648B3">
      <w:pPr>
        <w:spacing w:before="0"/>
        <w:rPr>
          <w:rFonts w:cs="Galliard ITC Roman OSty S"/>
        </w:rPr>
      </w:pPr>
      <w:r w:rsidRPr="003564D7">
        <w:rPr>
          <w:rFonts w:cs="Galliard ITC Roman OSty S"/>
        </w:rPr>
        <w:t>Totalt beviljat: 1 750 000 kr</w:t>
      </w:r>
    </w:p>
    <w:p w:rsidR="00D176E3" w:rsidRPr="003564D7" w:rsidRDefault="00D176E3" w:rsidP="002648B3">
      <w:pPr>
        <w:spacing w:before="187"/>
        <w:rPr>
          <w:i/>
        </w:rPr>
      </w:pPr>
      <w:r w:rsidRPr="003564D7">
        <w:rPr>
          <w:i/>
        </w:rPr>
        <w:t>Professor Sten Jönsson – J2000-0196</w:t>
      </w:r>
    </w:p>
    <w:p w:rsidR="00D176E3" w:rsidRPr="003564D7" w:rsidRDefault="00186E1F" w:rsidP="002648B3">
      <w:pPr>
        <w:spacing w:before="0"/>
        <w:rPr>
          <w:rFonts w:cs="Galliard ITC Roman OSty S"/>
        </w:rPr>
      </w:pPr>
      <w:r w:rsidRPr="003564D7">
        <w:rPr>
          <w:rFonts w:cs="Galliard ITC Roman OSty S"/>
        </w:rPr>
        <w:t xml:space="preserve">Företagsstyrningens </w:t>
      </w:r>
      <w:r w:rsidR="00D176E3" w:rsidRPr="003564D7">
        <w:rPr>
          <w:rFonts w:cs="Galliard ITC Roman OSty S"/>
        </w:rPr>
        <w:t>etik: framväxt, legitimering och utmaning av prin</w:t>
      </w:r>
      <w:r w:rsidR="00D176E3" w:rsidRPr="003564D7">
        <w:rPr>
          <w:rFonts w:cs="Galliard ITC Roman OSty S"/>
        </w:rPr>
        <w:softHyphen/>
        <w:t>ciper för öve</w:t>
      </w:r>
      <w:r w:rsidR="00D176E3" w:rsidRPr="003564D7">
        <w:rPr>
          <w:rFonts w:cs="Galliard ITC Roman OSty S"/>
        </w:rPr>
        <w:t>r</w:t>
      </w:r>
      <w:r w:rsidR="00D176E3" w:rsidRPr="003564D7">
        <w:rPr>
          <w:rFonts w:cs="Galliard ITC Roman OSty S"/>
        </w:rPr>
        <w:t>gripande företags</w:t>
      </w:r>
      <w:r w:rsidR="00D176E3" w:rsidRPr="003564D7">
        <w:rPr>
          <w:rFonts w:cs="Galliard ITC Roman OSty S"/>
        </w:rPr>
        <w:softHyphen/>
        <w:t>kontroll</w:t>
      </w:r>
    </w:p>
    <w:p w:rsidR="00D176E3" w:rsidRPr="003564D7" w:rsidRDefault="00D176E3" w:rsidP="002648B3">
      <w:pPr>
        <w:spacing w:before="0"/>
        <w:rPr>
          <w:rFonts w:cs="Galliard ITC Roman OSty S"/>
        </w:rPr>
      </w:pPr>
      <w:r w:rsidRPr="003564D7">
        <w:rPr>
          <w:rFonts w:cs="Galliard ITC Roman OSty S"/>
        </w:rPr>
        <w:t>Företagsekonomiska institutionen</w:t>
      </w:r>
    </w:p>
    <w:p w:rsidR="00D176E3" w:rsidRPr="003564D7" w:rsidRDefault="00D176E3" w:rsidP="002648B3">
      <w:pPr>
        <w:spacing w:before="0"/>
        <w:rPr>
          <w:rFonts w:cs="Galliard ITC Roman OSty S"/>
        </w:rPr>
      </w:pPr>
      <w:r w:rsidRPr="003564D7">
        <w:rPr>
          <w:rFonts w:cs="Galliard ITC Roman OSty S"/>
        </w:rPr>
        <w:t>Handelshögskolan vid Göteborgs universitet</w:t>
      </w:r>
    </w:p>
    <w:p w:rsidR="00D176E3" w:rsidRPr="003564D7" w:rsidRDefault="00D176E3" w:rsidP="002648B3">
      <w:pPr>
        <w:spacing w:before="0"/>
        <w:rPr>
          <w:rFonts w:cs="Galliard ITC Roman OSty S"/>
        </w:rPr>
      </w:pPr>
      <w:r w:rsidRPr="003564D7">
        <w:rPr>
          <w:rFonts w:cs="Galliard ITC Roman OSty S"/>
        </w:rPr>
        <w:t>Anslag t.o.m. 2005</w:t>
      </w:r>
    </w:p>
    <w:p w:rsidR="00D176E3" w:rsidRPr="003564D7" w:rsidRDefault="00D176E3" w:rsidP="002648B3">
      <w:pPr>
        <w:spacing w:before="0"/>
        <w:rPr>
          <w:rFonts w:cs="Galliard ITC Roman OSty S"/>
        </w:rPr>
      </w:pPr>
      <w:r w:rsidRPr="003564D7">
        <w:rPr>
          <w:rFonts w:cs="Galliard ITC Roman OSty S"/>
        </w:rPr>
        <w:t>Totalt beviljat: 3 387 000 kr</w:t>
      </w:r>
    </w:p>
    <w:p w:rsidR="00D176E3" w:rsidRPr="003564D7" w:rsidRDefault="00D176E3" w:rsidP="00D176E3">
      <w:pPr>
        <w:pStyle w:val="Pa6"/>
        <w:rPr>
          <w:rFonts w:cs="Galliard ITC Roman OSty S"/>
          <w:color w:val="373A3B"/>
          <w:sz w:val="17"/>
          <w:szCs w:val="17"/>
        </w:rPr>
      </w:pPr>
    </w:p>
    <w:p w:rsidR="00D176E3" w:rsidRPr="003564D7" w:rsidRDefault="00D176E3" w:rsidP="002648B3">
      <w:pPr>
        <w:spacing w:before="0"/>
        <w:rPr>
          <w:rFonts w:cs="Galliard ITC Roman OSty S"/>
        </w:rPr>
      </w:pPr>
      <w:r w:rsidRPr="003564D7">
        <w:rPr>
          <w:rFonts w:cs="Galliard ITC Roman OSty S"/>
        </w:rPr>
        <w:t>Beredningsgrupp 2 besökte Göteborgs univer</w:t>
      </w:r>
      <w:r w:rsidRPr="003564D7">
        <w:rPr>
          <w:rFonts w:cs="Galliard ITC Roman OSty S"/>
        </w:rPr>
        <w:softHyphen/>
        <w:t>sitet den 3 oktober 2005. Neda</w:t>
      </w:r>
      <w:r w:rsidRPr="003564D7">
        <w:rPr>
          <w:rFonts w:cs="Galliard ITC Roman OSty S"/>
        </w:rPr>
        <w:t>n</w:t>
      </w:r>
      <w:r w:rsidRPr="003564D7">
        <w:rPr>
          <w:rFonts w:cs="Galliard ITC Roman OSty S"/>
        </w:rPr>
        <w:t>stående fyra projekt valdes ut för besöket:</w:t>
      </w:r>
    </w:p>
    <w:p w:rsidR="00D176E3" w:rsidRPr="003564D7" w:rsidRDefault="00D176E3" w:rsidP="002648B3">
      <w:pPr>
        <w:spacing w:before="187"/>
        <w:rPr>
          <w:i/>
        </w:rPr>
      </w:pPr>
      <w:r w:rsidRPr="003564D7">
        <w:rPr>
          <w:i/>
        </w:rPr>
        <w:t>Professor Åsa Boholm – J2000-0091</w:t>
      </w:r>
    </w:p>
    <w:p w:rsidR="00D176E3" w:rsidRPr="003564D7" w:rsidRDefault="00186E1F" w:rsidP="002648B3">
      <w:pPr>
        <w:spacing w:before="0"/>
        <w:rPr>
          <w:rFonts w:cs="Galliard ITC Roman OSty S"/>
        </w:rPr>
      </w:pPr>
      <w:r w:rsidRPr="003564D7">
        <w:rPr>
          <w:rFonts w:cs="Galliard ITC Roman OSty S"/>
        </w:rPr>
        <w:t xml:space="preserve">Socialantropologiska </w:t>
      </w:r>
      <w:r w:rsidR="00D176E3" w:rsidRPr="003564D7">
        <w:rPr>
          <w:rFonts w:cs="Galliard ITC Roman OSty S"/>
        </w:rPr>
        <w:t xml:space="preserve">perspektiv på spel som kulturfenomen i dagens </w:t>
      </w:r>
      <w:r w:rsidRPr="003564D7">
        <w:rPr>
          <w:rFonts w:cs="Galliard ITC Roman OSty S"/>
        </w:rPr>
        <w:t>Sverige</w:t>
      </w:r>
    </w:p>
    <w:p w:rsidR="00D176E3" w:rsidRPr="003564D7" w:rsidRDefault="00D176E3" w:rsidP="002648B3">
      <w:pPr>
        <w:spacing w:before="0"/>
        <w:rPr>
          <w:rFonts w:cs="Galliard ITC Roman OSty S"/>
        </w:rPr>
      </w:pPr>
      <w:r w:rsidRPr="003564D7">
        <w:rPr>
          <w:rFonts w:cs="Galliard ITC Roman OSty S"/>
        </w:rPr>
        <w:t xml:space="preserve">Centrum för </w:t>
      </w:r>
      <w:r w:rsidR="00186E1F" w:rsidRPr="003564D7">
        <w:rPr>
          <w:rFonts w:cs="Galliard ITC Roman OSty S"/>
        </w:rPr>
        <w:t xml:space="preserve">forskning </w:t>
      </w:r>
      <w:r w:rsidRPr="003564D7">
        <w:rPr>
          <w:rFonts w:cs="Galliard ITC Roman OSty S"/>
        </w:rPr>
        <w:t xml:space="preserve">om </w:t>
      </w:r>
      <w:r w:rsidR="00186E1F" w:rsidRPr="003564D7">
        <w:rPr>
          <w:rFonts w:cs="Galliard ITC Roman OSty S"/>
        </w:rPr>
        <w:t>offentlig sek</w:t>
      </w:r>
      <w:r w:rsidRPr="003564D7">
        <w:rPr>
          <w:rFonts w:cs="Galliard ITC Roman OSty S"/>
        </w:rPr>
        <w:t>tor</w:t>
      </w:r>
    </w:p>
    <w:p w:rsidR="00D176E3" w:rsidRPr="003564D7" w:rsidRDefault="00D176E3" w:rsidP="002648B3">
      <w:pPr>
        <w:spacing w:before="0"/>
        <w:rPr>
          <w:rFonts w:cs="Galliard ITC Roman OSty S"/>
        </w:rPr>
      </w:pPr>
      <w:r w:rsidRPr="003564D7">
        <w:rPr>
          <w:rFonts w:cs="Galliard ITC Roman OSty S"/>
        </w:rPr>
        <w:t>Anslag t.o.m. 2003</w:t>
      </w:r>
    </w:p>
    <w:p w:rsidR="00D176E3" w:rsidRPr="003564D7" w:rsidRDefault="00D176E3" w:rsidP="002648B3">
      <w:pPr>
        <w:spacing w:before="0"/>
        <w:rPr>
          <w:rFonts w:cs="Galliard ITC Roman OSty S"/>
        </w:rPr>
      </w:pPr>
      <w:r w:rsidRPr="003564D7">
        <w:rPr>
          <w:rFonts w:cs="Galliard ITC Roman OSty S"/>
        </w:rPr>
        <w:t>Totalt beviljat: 1 895 000 kr</w:t>
      </w:r>
    </w:p>
    <w:p w:rsidR="00D176E3" w:rsidRPr="003564D7" w:rsidRDefault="00CA2D22" w:rsidP="002648B3">
      <w:pPr>
        <w:spacing w:before="187"/>
        <w:rPr>
          <w:i/>
        </w:rPr>
      </w:pPr>
      <w:r w:rsidRPr="003564D7">
        <w:rPr>
          <w:i/>
        </w:rPr>
        <w:br w:type="page"/>
      </w:r>
      <w:r w:rsidR="00D176E3" w:rsidRPr="003564D7">
        <w:rPr>
          <w:i/>
        </w:rPr>
        <w:t>Professor Claudia Fahlke – J2002-0301</w:t>
      </w:r>
    </w:p>
    <w:p w:rsidR="00D176E3" w:rsidRPr="003564D7" w:rsidRDefault="00186E1F" w:rsidP="002648B3">
      <w:pPr>
        <w:spacing w:before="0"/>
        <w:rPr>
          <w:rFonts w:cs="Galliard ITC Roman OSty S"/>
        </w:rPr>
      </w:pPr>
      <w:r w:rsidRPr="003564D7">
        <w:rPr>
          <w:rFonts w:cs="Galliard ITC Roman OSty S"/>
        </w:rPr>
        <w:t xml:space="preserve">Det </w:t>
      </w:r>
      <w:r w:rsidR="00D176E3" w:rsidRPr="003564D7">
        <w:rPr>
          <w:rFonts w:cs="Galliard ITC Roman OSty S"/>
        </w:rPr>
        <w:t>dolda alkoholberoendet: tvär</w:t>
      </w:r>
      <w:r w:rsidR="00D176E3" w:rsidRPr="003564D7">
        <w:rPr>
          <w:rFonts w:cs="Galliard ITC Roman OSty S"/>
        </w:rPr>
        <w:softHyphen/>
        <w:t>vetenskapliga studier rörande sår</w:t>
      </w:r>
      <w:r w:rsidR="00D176E3" w:rsidRPr="003564D7">
        <w:rPr>
          <w:rFonts w:cs="Galliard ITC Roman OSty S"/>
        </w:rPr>
        <w:softHyphen/>
        <w:t>barhets</w:t>
      </w:r>
      <w:r w:rsidR="00A815DE" w:rsidRPr="003564D7">
        <w:rPr>
          <w:rFonts w:cs="Galliard ITC Roman OSty S"/>
        </w:rPr>
        <w:softHyphen/>
      </w:r>
      <w:r w:rsidR="00D176E3" w:rsidRPr="003564D7">
        <w:rPr>
          <w:rFonts w:cs="Galliard ITC Roman OSty S"/>
        </w:rPr>
        <w:t>faktorer, behandling och återfall</w:t>
      </w:r>
    </w:p>
    <w:p w:rsidR="00D176E3" w:rsidRPr="003564D7" w:rsidRDefault="00D176E3" w:rsidP="002648B3">
      <w:pPr>
        <w:spacing w:before="0"/>
        <w:rPr>
          <w:rFonts w:cs="Galliard ITC Roman OSty S"/>
        </w:rPr>
      </w:pPr>
      <w:r w:rsidRPr="003564D7">
        <w:rPr>
          <w:rFonts w:cs="Galliard ITC Roman OSty S"/>
        </w:rPr>
        <w:t>Psykologiska institutionen</w:t>
      </w:r>
    </w:p>
    <w:p w:rsidR="00D176E3" w:rsidRPr="003564D7" w:rsidRDefault="00D176E3" w:rsidP="002648B3">
      <w:pPr>
        <w:spacing w:before="0"/>
        <w:rPr>
          <w:rFonts w:cs="Galliard ITC Roman OSty S"/>
        </w:rPr>
      </w:pPr>
      <w:r w:rsidRPr="003564D7">
        <w:rPr>
          <w:rFonts w:cs="Galliard ITC Roman OSty S"/>
        </w:rPr>
        <w:t>Anslag t.o.m. 2005</w:t>
      </w:r>
    </w:p>
    <w:p w:rsidR="00D176E3" w:rsidRPr="003564D7" w:rsidRDefault="00D176E3" w:rsidP="002648B3">
      <w:pPr>
        <w:spacing w:before="0"/>
        <w:rPr>
          <w:rFonts w:cs="Galliard ITC Roman OSty S"/>
        </w:rPr>
      </w:pPr>
      <w:r w:rsidRPr="003564D7">
        <w:rPr>
          <w:rFonts w:cs="Galliard ITC Roman OSty S"/>
        </w:rPr>
        <w:t>Totalt beviljat: 2 995 000 kr</w:t>
      </w:r>
    </w:p>
    <w:p w:rsidR="00D176E3" w:rsidRPr="003564D7" w:rsidRDefault="00D176E3" w:rsidP="002648B3">
      <w:pPr>
        <w:spacing w:before="187"/>
        <w:rPr>
          <w:i/>
        </w:rPr>
      </w:pPr>
      <w:r w:rsidRPr="003564D7">
        <w:rPr>
          <w:i/>
        </w:rPr>
        <w:t>Docent Karin Rö</w:t>
      </w:r>
      <w:r w:rsidRPr="003564D7">
        <w:rPr>
          <w:i/>
        </w:rPr>
        <w:t>n</w:t>
      </w:r>
      <w:r w:rsidRPr="003564D7">
        <w:rPr>
          <w:i/>
        </w:rPr>
        <w:t>nerman – J2001-0324</w:t>
      </w:r>
    </w:p>
    <w:p w:rsidR="00D176E3" w:rsidRPr="003564D7" w:rsidRDefault="00186E1F" w:rsidP="002648B3">
      <w:pPr>
        <w:spacing w:before="0"/>
        <w:rPr>
          <w:rFonts w:cs="Galliard ITC Roman OSty S"/>
        </w:rPr>
      </w:pPr>
      <w:r w:rsidRPr="003564D7">
        <w:rPr>
          <w:rFonts w:cs="Galliard ITC Roman OSty S"/>
        </w:rPr>
        <w:t xml:space="preserve">Lärande </w:t>
      </w:r>
      <w:r w:rsidR="00D176E3" w:rsidRPr="003564D7">
        <w:rPr>
          <w:rFonts w:cs="Galliard ITC Roman OSty S"/>
        </w:rPr>
        <w:t>och omsorg i förskolans och sk</w:t>
      </w:r>
      <w:r w:rsidR="00D176E3" w:rsidRPr="003564D7">
        <w:rPr>
          <w:rFonts w:cs="Galliard ITC Roman OSty S"/>
        </w:rPr>
        <w:t>o</w:t>
      </w:r>
      <w:r w:rsidR="00D176E3" w:rsidRPr="003564D7">
        <w:rPr>
          <w:rFonts w:cs="Galliard ITC Roman OSty S"/>
        </w:rPr>
        <w:t>lans uppdrag</w:t>
      </w:r>
    </w:p>
    <w:p w:rsidR="00D176E3" w:rsidRPr="003564D7" w:rsidRDefault="00D176E3" w:rsidP="002648B3">
      <w:pPr>
        <w:spacing w:before="0"/>
        <w:rPr>
          <w:rFonts w:cs="Galliard ITC Roman OSty S"/>
        </w:rPr>
      </w:pPr>
      <w:r w:rsidRPr="003564D7">
        <w:rPr>
          <w:rFonts w:cs="Galliard ITC Roman OSty S"/>
        </w:rPr>
        <w:t>Institutionen för pedagogik och didaktik</w:t>
      </w:r>
    </w:p>
    <w:p w:rsidR="00D176E3" w:rsidRPr="003564D7" w:rsidRDefault="00D176E3" w:rsidP="002648B3">
      <w:pPr>
        <w:spacing w:before="0"/>
        <w:rPr>
          <w:rFonts w:cs="Galliard ITC Roman OSty S"/>
        </w:rPr>
      </w:pPr>
      <w:r w:rsidRPr="003564D7">
        <w:rPr>
          <w:rFonts w:cs="Galliard ITC Roman OSty S"/>
        </w:rPr>
        <w:t>Anslag t.o.m. 2004</w:t>
      </w:r>
    </w:p>
    <w:p w:rsidR="00D176E3" w:rsidRPr="003564D7" w:rsidRDefault="00D176E3" w:rsidP="002648B3">
      <w:pPr>
        <w:spacing w:before="0"/>
        <w:rPr>
          <w:rFonts w:cs="Galliard ITC Roman OSty S"/>
        </w:rPr>
      </w:pPr>
      <w:r w:rsidRPr="003564D7">
        <w:rPr>
          <w:rFonts w:cs="Galliard ITC Roman OSty S"/>
        </w:rPr>
        <w:t>Totalt beviljat: 2 555 000 kr</w:t>
      </w:r>
    </w:p>
    <w:p w:rsidR="00D176E3" w:rsidRPr="003564D7" w:rsidRDefault="00D176E3" w:rsidP="002648B3">
      <w:pPr>
        <w:spacing w:before="187"/>
        <w:rPr>
          <w:i/>
        </w:rPr>
      </w:pPr>
      <w:r w:rsidRPr="003564D7">
        <w:rPr>
          <w:i/>
        </w:rPr>
        <w:t>Docent Anders Bjerkman – J2000-0425</w:t>
      </w:r>
    </w:p>
    <w:p w:rsidR="00D176E3" w:rsidRPr="003564D7" w:rsidRDefault="00186E1F" w:rsidP="002648B3">
      <w:pPr>
        <w:spacing w:before="0"/>
        <w:rPr>
          <w:rFonts w:cs="Galliard ITC Roman OSty S"/>
        </w:rPr>
      </w:pPr>
      <w:r w:rsidRPr="003564D7">
        <w:rPr>
          <w:rFonts w:cs="Galliard ITC Roman OSty S"/>
        </w:rPr>
        <w:t xml:space="preserve">Bland </w:t>
      </w:r>
      <w:r w:rsidR="00D176E3" w:rsidRPr="003564D7">
        <w:rPr>
          <w:rFonts w:cs="Galliard ITC Roman OSty S"/>
        </w:rPr>
        <w:t>huliganer och fotbollsäls</w:t>
      </w:r>
      <w:r w:rsidR="00D176E3" w:rsidRPr="003564D7">
        <w:rPr>
          <w:rFonts w:cs="Galliard ITC Roman OSty S"/>
        </w:rPr>
        <w:softHyphen/>
        <w:t xml:space="preserve">kare på ståplatsläktaren! </w:t>
      </w:r>
      <w:r w:rsidRPr="003564D7">
        <w:rPr>
          <w:rFonts w:cs="Galliard ITC Roman OSty S"/>
        </w:rPr>
        <w:t xml:space="preserve">En </w:t>
      </w:r>
      <w:r w:rsidR="00D176E3" w:rsidRPr="003564D7">
        <w:rPr>
          <w:rFonts w:cs="Galliard ITC Roman OSty S"/>
        </w:rPr>
        <w:t>soci</w:t>
      </w:r>
      <w:r w:rsidR="00D176E3" w:rsidRPr="003564D7">
        <w:rPr>
          <w:rFonts w:cs="Galliard ITC Roman OSty S"/>
        </w:rPr>
        <w:softHyphen/>
        <w:t>alpsykologisk studie om identitet, maskulinitet och supporterkultur</w:t>
      </w:r>
    </w:p>
    <w:p w:rsidR="00D176E3" w:rsidRPr="003564D7" w:rsidRDefault="00D176E3" w:rsidP="002648B3">
      <w:pPr>
        <w:spacing w:before="0"/>
        <w:rPr>
          <w:rFonts w:cs="Galliard ITC Roman OSty S"/>
        </w:rPr>
      </w:pPr>
      <w:r w:rsidRPr="003564D7">
        <w:rPr>
          <w:rFonts w:cs="Galliard ITC Roman OSty S"/>
        </w:rPr>
        <w:t>Institutionen för socialt arbete</w:t>
      </w:r>
    </w:p>
    <w:p w:rsidR="00D176E3" w:rsidRPr="003564D7" w:rsidRDefault="00D176E3" w:rsidP="002648B3">
      <w:pPr>
        <w:spacing w:before="0"/>
        <w:rPr>
          <w:rFonts w:cs="Galliard ITC Roman OSty S"/>
        </w:rPr>
      </w:pPr>
      <w:r w:rsidRPr="003564D7">
        <w:rPr>
          <w:rFonts w:cs="Galliard ITC Roman OSty S"/>
        </w:rPr>
        <w:t>Anslag t.o.m. 2003</w:t>
      </w:r>
    </w:p>
    <w:p w:rsidR="00D176E3" w:rsidRPr="003564D7" w:rsidRDefault="00D176E3" w:rsidP="002648B3">
      <w:pPr>
        <w:spacing w:before="0"/>
        <w:rPr>
          <w:rFonts w:cs="Galliard ITC Roman OSty S"/>
        </w:rPr>
      </w:pPr>
      <w:r w:rsidRPr="003564D7">
        <w:rPr>
          <w:rFonts w:cs="Galliard ITC Roman OSty S"/>
        </w:rPr>
        <w:t>Totalt beviljat: 2 040 000 kr</w:t>
      </w:r>
    </w:p>
    <w:p w:rsidR="00D176E3" w:rsidRPr="003564D7" w:rsidRDefault="00D176E3" w:rsidP="002648B3">
      <w:pPr>
        <w:spacing w:before="0"/>
        <w:rPr>
          <w:rFonts w:cs="Galliard ITC Roman OSty S"/>
        </w:rPr>
      </w:pPr>
    </w:p>
    <w:p w:rsidR="00D176E3" w:rsidRPr="003564D7" w:rsidRDefault="00D176E3" w:rsidP="002648B3">
      <w:pPr>
        <w:spacing w:before="0"/>
        <w:rPr>
          <w:rFonts w:cs="Galliard ITC Roman OSty S"/>
        </w:rPr>
      </w:pPr>
      <w:r w:rsidRPr="003564D7">
        <w:rPr>
          <w:rFonts w:cs="Galliard ITC Roman OSty S"/>
        </w:rPr>
        <w:t>Beredningsgrupp 3 bes</w:t>
      </w:r>
      <w:r w:rsidR="00186E1F" w:rsidRPr="003564D7">
        <w:rPr>
          <w:rFonts w:cs="Galliard ITC Roman OSty S"/>
        </w:rPr>
        <w:t>ökte Göteborgs univer</w:t>
      </w:r>
      <w:r w:rsidRPr="003564D7">
        <w:rPr>
          <w:rFonts w:cs="Galliard ITC Roman OSty S"/>
        </w:rPr>
        <w:t>sitet den 21 november 2005. Nedanst</w:t>
      </w:r>
      <w:r w:rsidRPr="003564D7">
        <w:rPr>
          <w:rFonts w:cs="Galliard ITC Roman OSty S"/>
        </w:rPr>
        <w:t>å</w:t>
      </w:r>
      <w:r w:rsidRPr="003564D7">
        <w:rPr>
          <w:rFonts w:cs="Galliard ITC Roman OSty S"/>
        </w:rPr>
        <w:t>ende</w:t>
      </w:r>
      <w:r w:rsidR="00A815DE" w:rsidRPr="003564D7">
        <w:rPr>
          <w:rFonts w:cs="Galliard ITC Roman OSty S"/>
        </w:rPr>
        <w:t xml:space="preserve"> </w:t>
      </w:r>
      <w:r w:rsidRPr="003564D7">
        <w:rPr>
          <w:rFonts w:cs="Galliard ITC Roman OSty S"/>
        </w:rPr>
        <w:t>fyra projekt valdes ut för detta besök:</w:t>
      </w:r>
    </w:p>
    <w:p w:rsidR="00D176E3" w:rsidRPr="003564D7" w:rsidRDefault="00D176E3" w:rsidP="002648B3">
      <w:pPr>
        <w:spacing w:before="187"/>
        <w:rPr>
          <w:i/>
        </w:rPr>
      </w:pPr>
      <w:r w:rsidRPr="003564D7">
        <w:rPr>
          <w:i/>
        </w:rPr>
        <w:t>Professor Sören Holmberg – J2002-0765</w:t>
      </w:r>
    </w:p>
    <w:p w:rsidR="00D176E3" w:rsidRPr="003564D7" w:rsidRDefault="00186E1F" w:rsidP="002648B3">
      <w:pPr>
        <w:spacing w:before="0"/>
        <w:rPr>
          <w:rFonts w:cs="Galliard ITC Roman OSty S"/>
        </w:rPr>
      </w:pPr>
      <w:r w:rsidRPr="003564D7">
        <w:rPr>
          <w:rFonts w:cs="Galliard ITC Roman OSty S"/>
        </w:rPr>
        <w:t xml:space="preserve">Bilder </w:t>
      </w:r>
      <w:r w:rsidR="00D176E3" w:rsidRPr="003564D7">
        <w:rPr>
          <w:rFonts w:cs="Galliard ITC Roman OSty S"/>
        </w:rPr>
        <w:t>av riksdagen</w:t>
      </w:r>
    </w:p>
    <w:p w:rsidR="00D176E3" w:rsidRPr="003564D7" w:rsidRDefault="00D176E3" w:rsidP="002648B3">
      <w:pPr>
        <w:spacing w:before="0"/>
        <w:rPr>
          <w:rFonts w:cs="Galliard ITC Roman OSty S"/>
        </w:rPr>
      </w:pPr>
      <w:r w:rsidRPr="003564D7">
        <w:rPr>
          <w:rFonts w:cs="Galliard ITC Roman OSty S"/>
        </w:rPr>
        <w:t>Statsvetenskapliga institutionen</w:t>
      </w:r>
    </w:p>
    <w:p w:rsidR="00D176E3" w:rsidRPr="003564D7" w:rsidRDefault="00D176E3" w:rsidP="002648B3">
      <w:pPr>
        <w:spacing w:before="0"/>
        <w:rPr>
          <w:rFonts w:cs="Galliard ITC Roman OSty S"/>
        </w:rPr>
      </w:pPr>
      <w:r w:rsidRPr="003564D7">
        <w:rPr>
          <w:rFonts w:cs="Galliard ITC Roman OSty S"/>
        </w:rPr>
        <w:t>Anslag t.o.m. 2005</w:t>
      </w:r>
    </w:p>
    <w:p w:rsidR="00D176E3" w:rsidRPr="003564D7" w:rsidRDefault="00D176E3" w:rsidP="002648B3">
      <w:pPr>
        <w:spacing w:before="0"/>
        <w:rPr>
          <w:rFonts w:cs="Galliard ITC Roman OSty S"/>
        </w:rPr>
      </w:pPr>
      <w:r w:rsidRPr="003564D7">
        <w:rPr>
          <w:rFonts w:cs="Galliard ITC Roman OSty S"/>
        </w:rPr>
        <w:t>Totalt beviljat: 1 300 000 kr</w:t>
      </w:r>
    </w:p>
    <w:p w:rsidR="00D176E3" w:rsidRPr="003564D7" w:rsidRDefault="00D176E3" w:rsidP="002648B3">
      <w:pPr>
        <w:spacing w:before="187"/>
        <w:rPr>
          <w:i/>
        </w:rPr>
      </w:pPr>
      <w:r w:rsidRPr="003564D7">
        <w:rPr>
          <w:i/>
        </w:rPr>
        <w:t>Professor Kent Asp – J2003-0524</w:t>
      </w:r>
    </w:p>
    <w:p w:rsidR="00D176E3" w:rsidRPr="003564D7" w:rsidRDefault="00186E1F" w:rsidP="002648B3">
      <w:pPr>
        <w:spacing w:before="0"/>
        <w:rPr>
          <w:rFonts w:cs="Galliard ITC Roman OSty S"/>
        </w:rPr>
      </w:pPr>
      <w:r w:rsidRPr="003564D7">
        <w:rPr>
          <w:rFonts w:cs="Galliard ITC Roman OSty S"/>
        </w:rPr>
        <w:t xml:space="preserve">Medierna </w:t>
      </w:r>
      <w:r w:rsidR="00D176E3" w:rsidRPr="003564D7">
        <w:rPr>
          <w:rFonts w:cs="Galliard ITC Roman OSty S"/>
        </w:rPr>
        <w:t>och emu-omröstningen 2003</w:t>
      </w:r>
    </w:p>
    <w:p w:rsidR="00D176E3" w:rsidRPr="003564D7" w:rsidRDefault="00D176E3" w:rsidP="002648B3">
      <w:pPr>
        <w:spacing w:before="0"/>
        <w:rPr>
          <w:rFonts w:cs="Galliard ITC Roman OSty S"/>
        </w:rPr>
      </w:pPr>
      <w:r w:rsidRPr="003564D7">
        <w:rPr>
          <w:rFonts w:cs="Galliard ITC Roman OSty S"/>
        </w:rPr>
        <w:t>Institutionen för journalistik och masskommu</w:t>
      </w:r>
      <w:r w:rsidRPr="003564D7">
        <w:rPr>
          <w:rFonts w:cs="Galliard ITC Roman OSty S"/>
        </w:rPr>
        <w:softHyphen/>
        <w:t>nikation</w:t>
      </w:r>
    </w:p>
    <w:p w:rsidR="00186E1F" w:rsidRPr="003564D7" w:rsidRDefault="00186E1F" w:rsidP="00186E1F">
      <w:pPr>
        <w:spacing w:before="0"/>
        <w:rPr>
          <w:rFonts w:cs="Galliard ITC Roman OSty S"/>
        </w:rPr>
      </w:pPr>
      <w:r w:rsidRPr="003564D7">
        <w:rPr>
          <w:rFonts w:cs="Galliard ITC Roman OSty S"/>
        </w:rPr>
        <w:t>Anslag t.o.m. 2004</w:t>
      </w:r>
    </w:p>
    <w:p w:rsidR="00D176E3" w:rsidRPr="003564D7" w:rsidRDefault="00D176E3" w:rsidP="002648B3">
      <w:pPr>
        <w:spacing w:before="0"/>
        <w:rPr>
          <w:rFonts w:cs="Galliard ITC Roman OSty S"/>
        </w:rPr>
      </w:pPr>
      <w:r w:rsidRPr="003564D7">
        <w:rPr>
          <w:rFonts w:cs="Galliard ITC Roman OSty S"/>
        </w:rPr>
        <w:t>Totalt beviljat: 750 000 kr</w:t>
      </w:r>
    </w:p>
    <w:p w:rsidR="00D176E3" w:rsidRPr="003564D7" w:rsidRDefault="00D176E3" w:rsidP="002648B3">
      <w:pPr>
        <w:spacing w:before="187"/>
        <w:rPr>
          <w:i/>
        </w:rPr>
      </w:pPr>
      <w:r w:rsidRPr="003564D7">
        <w:rPr>
          <w:i/>
        </w:rPr>
        <w:t>Professor Bo Rothstein – J2003-0896</w:t>
      </w:r>
    </w:p>
    <w:p w:rsidR="00D176E3" w:rsidRPr="003564D7" w:rsidRDefault="00186E1F" w:rsidP="002648B3">
      <w:pPr>
        <w:spacing w:before="0"/>
        <w:rPr>
          <w:rFonts w:cs="Galliard ITC Roman OSty S"/>
        </w:rPr>
      </w:pPr>
      <w:r w:rsidRPr="003564D7">
        <w:rPr>
          <w:rFonts w:cs="Galliard ITC Roman OSty S"/>
        </w:rPr>
        <w:t xml:space="preserve">Politiska </w:t>
      </w:r>
      <w:r w:rsidR="00D176E3" w:rsidRPr="003564D7">
        <w:rPr>
          <w:rFonts w:cs="Galliard ITC Roman OSty S"/>
        </w:rPr>
        <w:t>institutioners kvalitet – en jämförande ansats</w:t>
      </w:r>
    </w:p>
    <w:p w:rsidR="00D176E3" w:rsidRPr="003564D7" w:rsidRDefault="00D176E3" w:rsidP="002648B3">
      <w:pPr>
        <w:spacing w:before="0"/>
        <w:rPr>
          <w:rFonts w:cs="Galliard ITC Roman OSty S"/>
        </w:rPr>
      </w:pPr>
      <w:r w:rsidRPr="003564D7">
        <w:rPr>
          <w:rFonts w:cs="Galliard ITC Roman OSty S"/>
        </w:rPr>
        <w:t>Statsvetenskapliga institutionen</w:t>
      </w:r>
    </w:p>
    <w:p w:rsidR="00D176E3" w:rsidRPr="003564D7" w:rsidRDefault="00D176E3" w:rsidP="002648B3">
      <w:pPr>
        <w:spacing w:before="0"/>
        <w:rPr>
          <w:rFonts w:cs="Galliard ITC Roman OSty S"/>
        </w:rPr>
      </w:pPr>
      <w:r w:rsidRPr="003564D7">
        <w:rPr>
          <w:rFonts w:cs="Galliard ITC Roman OSty S"/>
        </w:rPr>
        <w:t>Anslag t.o.m. 2005</w:t>
      </w:r>
    </w:p>
    <w:p w:rsidR="00D176E3" w:rsidRPr="003564D7" w:rsidRDefault="00D176E3" w:rsidP="002648B3">
      <w:pPr>
        <w:spacing w:before="0"/>
        <w:rPr>
          <w:rFonts w:cs="Galliard ITC Roman OSty S"/>
        </w:rPr>
      </w:pPr>
      <w:r w:rsidRPr="003564D7">
        <w:rPr>
          <w:rFonts w:cs="Galliard ITC Roman OSty S"/>
        </w:rPr>
        <w:t>Totalt beviljat: 1 500 000 kr</w:t>
      </w:r>
    </w:p>
    <w:p w:rsidR="00D176E3" w:rsidRPr="003564D7" w:rsidRDefault="00D176E3" w:rsidP="002648B3">
      <w:pPr>
        <w:spacing w:before="187"/>
        <w:rPr>
          <w:i/>
        </w:rPr>
      </w:pPr>
      <w:r w:rsidRPr="003564D7">
        <w:rPr>
          <w:i/>
        </w:rPr>
        <w:t>Professor Robert Påhlsson – J2004-0127</w:t>
      </w:r>
    </w:p>
    <w:p w:rsidR="00D176E3" w:rsidRPr="003564D7" w:rsidRDefault="00186E1F" w:rsidP="002648B3">
      <w:pPr>
        <w:spacing w:before="0"/>
        <w:rPr>
          <w:rFonts w:cs="Galliard ITC Roman OSty S"/>
        </w:rPr>
      </w:pPr>
      <w:r w:rsidRPr="003564D7">
        <w:rPr>
          <w:rFonts w:cs="Galliard ITC Roman OSty S"/>
        </w:rPr>
        <w:t xml:space="preserve">Likhet </w:t>
      </w:r>
      <w:r w:rsidR="00D176E3" w:rsidRPr="003564D7">
        <w:rPr>
          <w:rFonts w:cs="Galliard ITC Roman OSty S"/>
        </w:rPr>
        <w:t>inför skattelag</w:t>
      </w:r>
    </w:p>
    <w:p w:rsidR="00D176E3" w:rsidRPr="003564D7" w:rsidRDefault="00D176E3" w:rsidP="002648B3">
      <w:pPr>
        <w:spacing w:before="0"/>
        <w:rPr>
          <w:rFonts w:cs="Galliard ITC Roman OSty S"/>
        </w:rPr>
      </w:pPr>
      <w:r w:rsidRPr="003564D7">
        <w:rPr>
          <w:rFonts w:cs="Galliard ITC Roman OSty S"/>
        </w:rPr>
        <w:t>Juridiska institutionen</w:t>
      </w:r>
    </w:p>
    <w:p w:rsidR="00D176E3" w:rsidRPr="003564D7" w:rsidRDefault="00D176E3" w:rsidP="002648B3">
      <w:pPr>
        <w:spacing w:before="0"/>
        <w:rPr>
          <w:rFonts w:cs="Galliard ITC Roman OSty S"/>
        </w:rPr>
      </w:pPr>
      <w:r w:rsidRPr="003564D7">
        <w:rPr>
          <w:rFonts w:cs="Galliard ITC Roman OSty S"/>
        </w:rPr>
        <w:t>Anslag t.o.m. 2007</w:t>
      </w:r>
    </w:p>
    <w:p w:rsidR="00D176E3" w:rsidRPr="003564D7" w:rsidRDefault="00D176E3" w:rsidP="002648B3">
      <w:pPr>
        <w:spacing w:before="0"/>
        <w:rPr>
          <w:rFonts w:cs="Galliard ITC Roman OSty S"/>
        </w:rPr>
      </w:pPr>
      <w:r w:rsidRPr="003564D7">
        <w:rPr>
          <w:rFonts w:cs="Galliard ITC Roman OSty S"/>
        </w:rPr>
        <w:t>Totalt beviljat: 1 100 000 kr</w:t>
      </w:r>
    </w:p>
    <w:p w:rsidR="00D176E3" w:rsidRPr="003564D7" w:rsidRDefault="00D176E3" w:rsidP="002648B3">
      <w:pPr>
        <w:spacing w:before="0"/>
        <w:rPr>
          <w:rFonts w:cs="Galliard ITC Roman OSty S"/>
        </w:rPr>
      </w:pPr>
      <w:r w:rsidRPr="003564D7">
        <w:rPr>
          <w:rFonts w:cs="Galliard ITC Roman OSty S"/>
        </w:rPr>
        <w:t>Beredningsgrupp 4 besökte Lunds universitet den 10 oktober 2005. Nedanst</w:t>
      </w:r>
      <w:r w:rsidRPr="003564D7">
        <w:rPr>
          <w:rFonts w:cs="Galliard ITC Roman OSty S"/>
        </w:rPr>
        <w:t>å</w:t>
      </w:r>
      <w:r w:rsidRPr="003564D7">
        <w:rPr>
          <w:rFonts w:cs="Galliard ITC Roman OSty S"/>
        </w:rPr>
        <w:t>ende fem projekt valdes ut för besöket:</w:t>
      </w:r>
    </w:p>
    <w:p w:rsidR="00D176E3" w:rsidRPr="003564D7" w:rsidRDefault="00D176E3" w:rsidP="002648B3">
      <w:pPr>
        <w:spacing w:before="187"/>
        <w:rPr>
          <w:i/>
        </w:rPr>
      </w:pPr>
      <w:r w:rsidRPr="003564D7">
        <w:rPr>
          <w:i/>
        </w:rPr>
        <w:t>Filosofie licentiat Eva Nylander – In2002-0491</w:t>
      </w:r>
    </w:p>
    <w:p w:rsidR="00D176E3" w:rsidRPr="003564D7" w:rsidRDefault="00186E1F" w:rsidP="002648B3">
      <w:pPr>
        <w:spacing w:before="0"/>
        <w:rPr>
          <w:rFonts w:cs="Galliard ITC Roman OSty S"/>
        </w:rPr>
      </w:pPr>
      <w:r w:rsidRPr="003564D7">
        <w:rPr>
          <w:rFonts w:cs="Galliard ITC Roman OSty S"/>
        </w:rPr>
        <w:t xml:space="preserve">Illuminerade </w:t>
      </w:r>
      <w:r w:rsidR="00D176E3" w:rsidRPr="003564D7">
        <w:rPr>
          <w:rFonts w:cs="Galliard ITC Roman OSty S"/>
        </w:rPr>
        <w:t>handskrifter i svenska samlingar</w:t>
      </w:r>
    </w:p>
    <w:p w:rsidR="00D176E3" w:rsidRPr="003564D7" w:rsidRDefault="00D176E3" w:rsidP="002648B3">
      <w:pPr>
        <w:spacing w:before="0"/>
        <w:rPr>
          <w:rFonts w:cs="Galliard ITC Roman OSty S"/>
        </w:rPr>
      </w:pPr>
      <w:r w:rsidRPr="003564D7">
        <w:rPr>
          <w:rFonts w:cs="Galliard ITC Roman OSty S"/>
        </w:rPr>
        <w:t xml:space="preserve">Lunds </w:t>
      </w:r>
      <w:r w:rsidR="00186E1F" w:rsidRPr="003564D7">
        <w:rPr>
          <w:rFonts w:cs="Galliard ITC Roman OSty S"/>
        </w:rPr>
        <w:t>universitetsb</w:t>
      </w:r>
      <w:r w:rsidRPr="003564D7">
        <w:rPr>
          <w:rFonts w:cs="Galliard ITC Roman OSty S"/>
        </w:rPr>
        <w:t>ibliotek</w:t>
      </w:r>
    </w:p>
    <w:p w:rsidR="00D176E3" w:rsidRPr="003564D7" w:rsidRDefault="00D176E3" w:rsidP="002648B3">
      <w:pPr>
        <w:spacing w:before="0"/>
        <w:rPr>
          <w:rFonts w:cs="Galliard ITC Roman OSty S"/>
        </w:rPr>
      </w:pPr>
      <w:r w:rsidRPr="003564D7">
        <w:rPr>
          <w:rFonts w:cs="Galliard ITC Roman OSty S"/>
        </w:rPr>
        <w:t>Anslag t.o.m. 2004</w:t>
      </w:r>
    </w:p>
    <w:p w:rsidR="00D176E3" w:rsidRPr="003564D7" w:rsidRDefault="00D176E3" w:rsidP="002648B3">
      <w:pPr>
        <w:spacing w:before="0"/>
        <w:rPr>
          <w:rFonts w:cs="Galliard ITC Roman OSty S"/>
        </w:rPr>
      </w:pPr>
      <w:r w:rsidRPr="003564D7">
        <w:rPr>
          <w:rFonts w:cs="Galliard ITC Roman OSty S"/>
        </w:rPr>
        <w:t xml:space="preserve">Totalt beviljat: 4 000 000 kr </w:t>
      </w:r>
    </w:p>
    <w:p w:rsidR="00D176E3" w:rsidRPr="003564D7" w:rsidRDefault="00D176E3" w:rsidP="002648B3">
      <w:pPr>
        <w:spacing w:before="187"/>
        <w:rPr>
          <w:i/>
        </w:rPr>
      </w:pPr>
      <w:r w:rsidRPr="003564D7">
        <w:rPr>
          <w:i/>
        </w:rPr>
        <w:t>Professor Eva Haettner Aurelius – K2000-5023</w:t>
      </w:r>
    </w:p>
    <w:p w:rsidR="00D176E3" w:rsidRPr="003564D7" w:rsidRDefault="00186E1F" w:rsidP="002648B3">
      <w:pPr>
        <w:spacing w:before="0"/>
        <w:rPr>
          <w:rFonts w:cs="Galliard ITC Roman OSty S"/>
        </w:rPr>
      </w:pPr>
      <w:r w:rsidRPr="003564D7">
        <w:rPr>
          <w:rFonts w:cs="Galliard ITC Roman OSty S"/>
        </w:rPr>
        <w:t xml:space="preserve">Kvinnors </w:t>
      </w:r>
      <w:r w:rsidR="00D176E3" w:rsidRPr="003564D7">
        <w:rPr>
          <w:rFonts w:cs="Galliard ITC Roman OSty S"/>
        </w:rPr>
        <w:t xml:space="preserve">brev </w:t>
      </w:r>
    </w:p>
    <w:p w:rsidR="00186E1F" w:rsidRPr="003564D7" w:rsidRDefault="00186E1F" w:rsidP="00186E1F">
      <w:pPr>
        <w:spacing w:before="0"/>
        <w:rPr>
          <w:rFonts w:cs="Galliard ITC Roman OSty S"/>
        </w:rPr>
      </w:pPr>
      <w:r w:rsidRPr="003564D7">
        <w:rPr>
          <w:rFonts w:cs="Galliard ITC Roman OSty S"/>
        </w:rPr>
        <w:t>Litteraturvetenskapliga institutionen</w:t>
      </w:r>
    </w:p>
    <w:p w:rsidR="00D176E3" w:rsidRPr="003564D7" w:rsidRDefault="00D176E3" w:rsidP="002648B3">
      <w:pPr>
        <w:spacing w:before="0"/>
        <w:rPr>
          <w:rFonts w:cs="Galliard ITC Roman OSty S"/>
        </w:rPr>
      </w:pPr>
      <w:r w:rsidRPr="003564D7">
        <w:rPr>
          <w:rFonts w:cs="Galliard ITC Roman OSty S"/>
        </w:rPr>
        <w:t>Anslag t.o.m. 2004</w:t>
      </w:r>
    </w:p>
    <w:p w:rsidR="00D176E3" w:rsidRPr="003564D7" w:rsidRDefault="00D176E3" w:rsidP="002648B3">
      <w:pPr>
        <w:spacing w:before="0"/>
        <w:rPr>
          <w:rFonts w:cs="Galliard ITC Roman OSty S"/>
        </w:rPr>
      </w:pPr>
      <w:r w:rsidRPr="003564D7">
        <w:rPr>
          <w:rFonts w:cs="Galliard ITC Roman OSty S"/>
        </w:rPr>
        <w:t>Totalt beviljat: 8 500 000 kr</w:t>
      </w:r>
    </w:p>
    <w:p w:rsidR="00D176E3" w:rsidRPr="003564D7" w:rsidRDefault="00D176E3" w:rsidP="002648B3">
      <w:pPr>
        <w:spacing w:before="187"/>
        <w:rPr>
          <w:i/>
        </w:rPr>
      </w:pPr>
      <w:r w:rsidRPr="003564D7">
        <w:rPr>
          <w:i/>
        </w:rPr>
        <w:t>Filosofie doktor Kerstin Bergman – J2004-0205</w:t>
      </w:r>
    </w:p>
    <w:p w:rsidR="00D176E3" w:rsidRPr="003564D7" w:rsidRDefault="00186E1F" w:rsidP="002648B3">
      <w:pPr>
        <w:spacing w:before="0"/>
        <w:rPr>
          <w:rFonts w:cs="Galliard ITC Roman OSty S"/>
        </w:rPr>
      </w:pPr>
      <w:r w:rsidRPr="003564D7">
        <w:rPr>
          <w:rFonts w:cs="Galliard ITC Roman OSty S"/>
        </w:rPr>
        <w:t xml:space="preserve">Gestaltning </w:t>
      </w:r>
      <w:r w:rsidR="00D176E3" w:rsidRPr="003564D7">
        <w:rPr>
          <w:rFonts w:cs="Galliard ITC Roman OSty S"/>
        </w:rPr>
        <w:t>av sinneserfarenheter i samtida litteratur och film</w:t>
      </w:r>
    </w:p>
    <w:p w:rsidR="00D176E3" w:rsidRPr="003564D7" w:rsidRDefault="00D176E3" w:rsidP="002648B3">
      <w:pPr>
        <w:spacing w:before="0"/>
        <w:rPr>
          <w:rFonts w:cs="Galliard ITC Roman OSty S"/>
        </w:rPr>
      </w:pPr>
      <w:r w:rsidRPr="003564D7">
        <w:rPr>
          <w:rFonts w:cs="Galliard ITC Roman OSty S"/>
        </w:rPr>
        <w:t>Litteraturvetenskapliga institutionen</w:t>
      </w:r>
    </w:p>
    <w:p w:rsidR="00D176E3" w:rsidRPr="003564D7" w:rsidRDefault="00D176E3" w:rsidP="002648B3">
      <w:pPr>
        <w:spacing w:before="0"/>
        <w:rPr>
          <w:rFonts w:cs="Galliard ITC Roman OSty S"/>
        </w:rPr>
      </w:pPr>
      <w:r w:rsidRPr="003564D7">
        <w:rPr>
          <w:rFonts w:cs="Galliard ITC Roman OSty S"/>
        </w:rPr>
        <w:t>Anslag t.o.m. 2007</w:t>
      </w:r>
    </w:p>
    <w:p w:rsidR="00D176E3" w:rsidRPr="003564D7" w:rsidRDefault="00D176E3" w:rsidP="002648B3">
      <w:pPr>
        <w:spacing w:before="0"/>
        <w:rPr>
          <w:rFonts w:cs="Galliard ITC Roman OSty S"/>
        </w:rPr>
      </w:pPr>
      <w:r w:rsidRPr="003564D7">
        <w:rPr>
          <w:rFonts w:cs="Galliard ITC Roman OSty S"/>
        </w:rPr>
        <w:t>Totalt beviljat: 1 400 000 kr</w:t>
      </w:r>
    </w:p>
    <w:p w:rsidR="00D176E3" w:rsidRPr="003564D7" w:rsidRDefault="00D176E3" w:rsidP="002648B3">
      <w:pPr>
        <w:spacing w:before="187"/>
        <w:rPr>
          <w:i/>
        </w:rPr>
      </w:pPr>
      <w:r w:rsidRPr="003564D7">
        <w:rPr>
          <w:i/>
        </w:rPr>
        <w:t>Professor Jerker Blomqvist – K1999-5079</w:t>
      </w:r>
    </w:p>
    <w:p w:rsidR="00D176E3" w:rsidRPr="003564D7" w:rsidRDefault="00186E1F" w:rsidP="002648B3">
      <w:pPr>
        <w:spacing w:before="0"/>
        <w:rPr>
          <w:rFonts w:cs="Galliard ITC Roman OSty S"/>
        </w:rPr>
      </w:pPr>
      <w:r w:rsidRPr="003564D7">
        <w:rPr>
          <w:rFonts w:cs="Galliard ITC Roman OSty S"/>
        </w:rPr>
        <w:t xml:space="preserve">Athen </w:t>
      </w:r>
      <w:r w:rsidR="00D176E3" w:rsidRPr="003564D7">
        <w:rPr>
          <w:rFonts w:cs="Galliard ITC Roman OSty S"/>
        </w:rPr>
        <w:t>som det romerska imperiets kulturmetropol</w:t>
      </w:r>
    </w:p>
    <w:p w:rsidR="00D176E3" w:rsidRPr="003564D7" w:rsidRDefault="00D176E3" w:rsidP="002648B3">
      <w:pPr>
        <w:spacing w:before="0"/>
        <w:rPr>
          <w:rFonts w:cs="Galliard ITC Roman OSty S"/>
        </w:rPr>
      </w:pPr>
      <w:r w:rsidRPr="003564D7">
        <w:rPr>
          <w:rFonts w:cs="Galliard ITC Roman OSty S"/>
        </w:rPr>
        <w:t>Anslag t.o.m. 2001</w:t>
      </w:r>
    </w:p>
    <w:p w:rsidR="00D176E3" w:rsidRPr="003564D7" w:rsidRDefault="00D176E3" w:rsidP="002648B3">
      <w:pPr>
        <w:spacing w:before="0"/>
        <w:rPr>
          <w:rFonts w:cs="Galliard ITC Roman OSty S"/>
        </w:rPr>
      </w:pPr>
      <w:r w:rsidRPr="003564D7">
        <w:rPr>
          <w:rFonts w:cs="Galliard ITC Roman OSty S"/>
        </w:rPr>
        <w:t xml:space="preserve">Totalt beviljat: 8 200 000 kr </w:t>
      </w:r>
    </w:p>
    <w:p w:rsidR="00D176E3" w:rsidRPr="003564D7" w:rsidRDefault="00D176E3" w:rsidP="002648B3">
      <w:pPr>
        <w:spacing w:before="187"/>
        <w:rPr>
          <w:i/>
        </w:rPr>
      </w:pPr>
      <w:r w:rsidRPr="003564D7">
        <w:rPr>
          <w:i/>
        </w:rPr>
        <w:t>Filosofie doktor Gerd Carling – J2002-0611</w:t>
      </w:r>
    </w:p>
    <w:p w:rsidR="00D176E3" w:rsidRPr="003564D7" w:rsidRDefault="00186E1F" w:rsidP="002648B3">
      <w:pPr>
        <w:spacing w:before="0"/>
        <w:rPr>
          <w:rFonts w:cs="Galliard ITC Roman OSty S"/>
        </w:rPr>
      </w:pPr>
      <w:r w:rsidRPr="003564D7">
        <w:rPr>
          <w:rFonts w:cs="Galliard ITC Roman OSty S"/>
        </w:rPr>
        <w:t xml:space="preserve">Ett </w:t>
      </w:r>
      <w:r w:rsidR="00D176E3" w:rsidRPr="003564D7">
        <w:rPr>
          <w:rFonts w:cs="Galliard ITC Roman OSty S"/>
        </w:rPr>
        <w:t>reviderat och digitaliserat lexi</w:t>
      </w:r>
      <w:r w:rsidR="00D176E3" w:rsidRPr="003564D7">
        <w:rPr>
          <w:rFonts w:cs="Galliard ITC Roman OSty S"/>
        </w:rPr>
        <w:softHyphen/>
        <w:t>kon över tokhariska a</w:t>
      </w:r>
    </w:p>
    <w:p w:rsidR="00D176E3" w:rsidRPr="003564D7" w:rsidRDefault="00D176E3" w:rsidP="002648B3">
      <w:pPr>
        <w:spacing w:before="0"/>
        <w:rPr>
          <w:rFonts w:cs="Galliard ITC Roman OSty S"/>
        </w:rPr>
      </w:pPr>
      <w:r w:rsidRPr="003564D7">
        <w:rPr>
          <w:rFonts w:cs="Galliard ITC Roman OSty S"/>
        </w:rPr>
        <w:t>Institutionen för lingvistik</w:t>
      </w:r>
    </w:p>
    <w:p w:rsidR="00D176E3" w:rsidRPr="003564D7" w:rsidRDefault="00D176E3" w:rsidP="002648B3">
      <w:pPr>
        <w:spacing w:before="0"/>
        <w:rPr>
          <w:rFonts w:cs="Galliard ITC Roman OSty S"/>
        </w:rPr>
      </w:pPr>
      <w:r w:rsidRPr="003564D7">
        <w:rPr>
          <w:rFonts w:cs="Galliard ITC Roman OSty S"/>
        </w:rPr>
        <w:t>Anslag t.o.m. 2004</w:t>
      </w:r>
    </w:p>
    <w:p w:rsidR="00D176E3" w:rsidRPr="003564D7" w:rsidRDefault="00D176E3" w:rsidP="002648B3">
      <w:pPr>
        <w:spacing w:before="0"/>
        <w:rPr>
          <w:rFonts w:cs="Galliard ITC Roman OSty S"/>
        </w:rPr>
      </w:pPr>
      <w:r w:rsidRPr="003564D7">
        <w:rPr>
          <w:rFonts w:cs="Galliard ITC Roman OSty S"/>
        </w:rPr>
        <w:t xml:space="preserve">Totalt beviljat: 1 925 000 kr </w:t>
      </w:r>
    </w:p>
    <w:p w:rsidR="00A815DE" w:rsidRPr="003564D7" w:rsidRDefault="00A815DE" w:rsidP="002648B3">
      <w:pPr>
        <w:spacing w:before="0"/>
        <w:rPr>
          <w:rFonts w:cs="Galliard ITC Roman OSty S"/>
        </w:rPr>
      </w:pPr>
    </w:p>
    <w:p w:rsidR="00D176E3" w:rsidRPr="003564D7" w:rsidRDefault="00D176E3" w:rsidP="002648B3">
      <w:pPr>
        <w:spacing w:before="0"/>
        <w:rPr>
          <w:rFonts w:cs="Galliard ITC Roman OSty S"/>
        </w:rPr>
      </w:pPr>
      <w:r w:rsidRPr="003564D7">
        <w:rPr>
          <w:rFonts w:cs="Galliard ITC Roman OSty S"/>
        </w:rPr>
        <w:t xml:space="preserve">Beredningsgrupp 5 besökte Svenska </w:t>
      </w:r>
      <w:r w:rsidR="00186E1F" w:rsidRPr="003564D7">
        <w:rPr>
          <w:rFonts w:cs="Galliard ITC Roman OSty S"/>
        </w:rPr>
        <w:t xml:space="preserve">institutet </w:t>
      </w:r>
      <w:r w:rsidRPr="003564D7">
        <w:rPr>
          <w:rFonts w:cs="Galliard ITC Roman OSty S"/>
        </w:rPr>
        <w:t>i At</w:t>
      </w:r>
      <w:r w:rsidR="0011321B" w:rsidRPr="003564D7">
        <w:rPr>
          <w:rFonts w:cs="Galliard ITC Roman OSty S"/>
        </w:rPr>
        <w:t>h</w:t>
      </w:r>
      <w:r w:rsidRPr="003564D7">
        <w:rPr>
          <w:rFonts w:cs="Galliard ITC Roman OSty S"/>
        </w:rPr>
        <w:t>en och utgrävninga</w:t>
      </w:r>
      <w:r w:rsidRPr="003564D7">
        <w:rPr>
          <w:rFonts w:cs="Galliard ITC Roman OSty S"/>
        </w:rPr>
        <w:t>r</w:t>
      </w:r>
      <w:r w:rsidRPr="003564D7">
        <w:rPr>
          <w:rFonts w:cs="Galliard ITC Roman OSty S"/>
        </w:rPr>
        <w:t>na på Poros den 14–16 maj 2005. Nedanstående två projekt besö</w:t>
      </w:r>
      <w:r w:rsidRPr="003564D7">
        <w:rPr>
          <w:rFonts w:cs="Galliard ITC Roman OSty S"/>
        </w:rPr>
        <w:t>k</w:t>
      </w:r>
      <w:r w:rsidRPr="003564D7">
        <w:rPr>
          <w:rFonts w:cs="Galliard ITC Roman OSty S"/>
        </w:rPr>
        <w:t>tes:</w:t>
      </w:r>
    </w:p>
    <w:p w:rsidR="00D176E3" w:rsidRPr="003564D7" w:rsidRDefault="00D176E3" w:rsidP="002648B3">
      <w:pPr>
        <w:spacing w:before="187"/>
        <w:rPr>
          <w:i/>
        </w:rPr>
      </w:pPr>
      <w:r w:rsidRPr="003564D7">
        <w:rPr>
          <w:i/>
        </w:rPr>
        <w:t>Direktor filosofie doktor Ann-Louise Schallin – J2001-0653</w:t>
      </w:r>
    </w:p>
    <w:p w:rsidR="00D176E3" w:rsidRPr="003564D7" w:rsidRDefault="00186E1F" w:rsidP="002648B3">
      <w:pPr>
        <w:spacing w:before="0"/>
        <w:rPr>
          <w:rFonts w:cs="Galliard ITC Roman OSty S"/>
        </w:rPr>
      </w:pPr>
      <w:r w:rsidRPr="003564D7">
        <w:rPr>
          <w:rFonts w:cs="Galliard ITC Roman OSty S"/>
        </w:rPr>
        <w:t xml:space="preserve">Keramikproduktionen </w:t>
      </w:r>
      <w:r w:rsidR="00D176E3" w:rsidRPr="003564D7">
        <w:rPr>
          <w:rFonts w:cs="Galliard ITC Roman OSty S"/>
        </w:rPr>
        <w:t>i berbati under m</w:t>
      </w:r>
      <w:r w:rsidR="00D176E3" w:rsidRPr="003564D7">
        <w:rPr>
          <w:rFonts w:cs="Galliard ITC Roman OSty S"/>
        </w:rPr>
        <w:t>y</w:t>
      </w:r>
      <w:r w:rsidR="00D176E3" w:rsidRPr="003564D7">
        <w:rPr>
          <w:rFonts w:cs="Galliard ITC Roman OSty S"/>
        </w:rPr>
        <w:t>kensk tid</w:t>
      </w:r>
    </w:p>
    <w:p w:rsidR="00D176E3" w:rsidRPr="003564D7" w:rsidRDefault="00D176E3" w:rsidP="002648B3">
      <w:pPr>
        <w:spacing w:before="0"/>
        <w:rPr>
          <w:rFonts w:cs="Galliard ITC Roman OSty S"/>
        </w:rPr>
      </w:pPr>
      <w:r w:rsidRPr="003564D7">
        <w:rPr>
          <w:rFonts w:cs="Galliard ITC Roman OSty S"/>
        </w:rPr>
        <w:t>Svenska institutet i At</w:t>
      </w:r>
      <w:r w:rsidR="0011321B" w:rsidRPr="003564D7">
        <w:rPr>
          <w:rFonts w:cs="Galliard ITC Roman OSty S"/>
        </w:rPr>
        <w:t>h</w:t>
      </w:r>
      <w:r w:rsidRPr="003564D7">
        <w:rPr>
          <w:rFonts w:cs="Galliard ITC Roman OSty S"/>
        </w:rPr>
        <w:t>en</w:t>
      </w:r>
    </w:p>
    <w:p w:rsidR="00D176E3" w:rsidRPr="003564D7" w:rsidRDefault="00D176E3" w:rsidP="002648B3">
      <w:pPr>
        <w:spacing w:before="0"/>
        <w:rPr>
          <w:rFonts w:cs="Galliard ITC Roman OSty S"/>
        </w:rPr>
      </w:pPr>
      <w:r w:rsidRPr="003564D7">
        <w:rPr>
          <w:rFonts w:cs="Galliard ITC Roman OSty S"/>
        </w:rPr>
        <w:t>Anslag t.o.m. 2003</w:t>
      </w:r>
    </w:p>
    <w:p w:rsidR="00D176E3" w:rsidRPr="003564D7" w:rsidRDefault="00D176E3" w:rsidP="002648B3">
      <w:pPr>
        <w:spacing w:before="0"/>
        <w:rPr>
          <w:rFonts w:cs="Galliard ITC Roman OSty S"/>
        </w:rPr>
      </w:pPr>
      <w:r w:rsidRPr="003564D7">
        <w:rPr>
          <w:rFonts w:cs="Galliard ITC Roman OSty S"/>
        </w:rPr>
        <w:t>Totalt beviljat: 1 740 000 kr</w:t>
      </w:r>
    </w:p>
    <w:p w:rsidR="00D176E3" w:rsidRPr="003564D7" w:rsidRDefault="00D176E3" w:rsidP="002648B3">
      <w:pPr>
        <w:spacing w:before="187"/>
        <w:rPr>
          <w:i/>
        </w:rPr>
      </w:pPr>
      <w:r w:rsidRPr="003564D7">
        <w:rPr>
          <w:i/>
        </w:rPr>
        <w:t>Docent Berit Wells – K2002-0994</w:t>
      </w:r>
    </w:p>
    <w:p w:rsidR="00D176E3" w:rsidRPr="003564D7" w:rsidRDefault="00186E1F" w:rsidP="002648B3">
      <w:pPr>
        <w:spacing w:before="0"/>
        <w:rPr>
          <w:rFonts w:cs="Galliard ITC Roman OSty S"/>
        </w:rPr>
      </w:pPr>
      <w:r w:rsidRPr="003564D7">
        <w:rPr>
          <w:rFonts w:cs="Galliard ITC Roman OSty S"/>
        </w:rPr>
        <w:t xml:space="preserve">Fysisk </w:t>
      </w:r>
      <w:r w:rsidR="00D176E3" w:rsidRPr="003564D7">
        <w:rPr>
          <w:rFonts w:cs="Galliard ITC Roman OSty S"/>
        </w:rPr>
        <w:t xml:space="preserve">miljö och dagligt liv i </w:t>
      </w:r>
      <w:r w:rsidRPr="003564D7">
        <w:rPr>
          <w:rFonts w:cs="Galliard ITC Roman OSty S"/>
        </w:rPr>
        <w:t>Posei</w:t>
      </w:r>
      <w:r w:rsidRPr="003564D7">
        <w:rPr>
          <w:rFonts w:cs="Galliard ITC Roman OSty S"/>
        </w:rPr>
        <w:softHyphen/>
        <w:t xml:space="preserve">dons </w:t>
      </w:r>
      <w:r w:rsidR="00D176E3" w:rsidRPr="003564D7">
        <w:rPr>
          <w:rFonts w:cs="Galliard ITC Roman OSty S"/>
        </w:rPr>
        <w:t xml:space="preserve">helgedom på </w:t>
      </w:r>
      <w:r w:rsidRPr="003564D7">
        <w:rPr>
          <w:rFonts w:cs="Galliard ITC Roman OSty S"/>
        </w:rPr>
        <w:t xml:space="preserve">Kalaureia </w:t>
      </w:r>
      <w:r w:rsidR="00D176E3" w:rsidRPr="003564D7">
        <w:rPr>
          <w:rFonts w:cs="Galliard ITC Roman OSty S"/>
        </w:rPr>
        <w:t>(</w:t>
      </w:r>
      <w:r w:rsidRPr="003564D7">
        <w:rPr>
          <w:rFonts w:cs="Galliard ITC Roman OSty S"/>
        </w:rPr>
        <w:t>Poros</w:t>
      </w:r>
      <w:r w:rsidR="00D176E3" w:rsidRPr="003564D7">
        <w:rPr>
          <w:rFonts w:cs="Galliard ITC Roman OSty S"/>
        </w:rPr>
        <w:t>)</w:t>
      </w:r>
    </w:p>
    <w:p w:rsidR="00D176E3" w:rsidRPr="003564D7" w:rsidRDefault="00D176E3" w:rsidP="002648B3">
      <w:pPr>
        <w:spacing w:before="0"/>
        <w:rPr>
          <w:rFonts w:cs="Galliard ITC Roman OSty S"/>
        </w:rPr>
      </w:pPr>
      <w:r w:rsidRPr="003564D7">
        <w:rPr>
          <w:rFonts w:cs="Galliard ITC Roman OSty S"/>
        </w:rPr>
        <w:t>Svenska institutet i At</w:t>
      </w:r>
      <w:r w:rsidR="0011321B" w:rsidRPr="003564D7">
        <w:rPr>
          <w:rFonts w:cs="Galliard ITC Roman OSty S"/>
        </w:rPr>
        <w:t>h</w:t>
      </w:r>
      <w:r w:rsidRPr="003564D7">
        <w:rPr>
          <w:rFonts w:cs="Galliard ITC Roman OSty S"/>
        </w:rPr>
        <w:t>en</w:t>
      </w:r>
    </w:p>
    <w:p w:rsidR="00D176E3" w:rsidRPr="003564D7" w:rsidRDefault="00D176E3" w:rsidP="002648B3">
      <w:pPr>
        <w:spacing w:before="0"/>
        <w:rPr>
          <w:rFonts w:cs="Galliard ITC Roman OSty S"/>
        </w:rPr>
      </w:pPr>
      <w:r w:rsidRPr="003564D7">
        <w:rPr>
          <w:rFonts w:cs="Galliard ITC Roman OSty S"/>
        </w:rPr>
        <w:t>Anslag t.o.m. 2005</w:t>
      </w:r>
    </w:p>
    <w:p w:rsidR="00D176E3" w:rsidRPr="003564D7" w:rsidRDefault="00D176E3" w:rsidP="002648B3">
      <w:pPr>
        <w:spacing w:before="0"/>
        <w:rPr>
          <w:rFonts w:cs="Galliard ITC Roman OSty S"/>
        </w:rPr>
      </w:pPr>
      <w:r w:rsidRPr="003564D7">
        <w:rPr>
          <w:rFonts w:cs="Galliard ITC Roman OSty S"/>
        </w:rPr>
        <w:t>Totalt beviljat: 6 900 000 kr</w:t>
      </w:r>
    </w:p>
    <w:p w:rsidR="00D176E3" w:rsidRPr="003564D7" w:rsidRDefault="00D176E3" w:rsidP="002648B3">
      <w:pPr>
        <w:spacing w:before="0"/>
        <w:rPr>
          <w:rFonts w:cs="Galliard ITC Roman OSty S"/>
        </w:rPr>
      </w:pPr>
    </w:p>
    <w:p w:rsidR="00D176E3" w:rsidRPr="003564D7" w:rsidRDefault="00D176E3" w:rsidP="002648B3">
      <w:pPr>
        <w:spacing w:before="0"/>
        <w:rPr>
          <w:rFonts w:cs="Galliard ITC Roman OSty S"/>
        </w:rPr>
      </w:pPr>
      <w:r w:rsidRPr="003564D7">
        <w:rPr>
          <w:rFonts w:cs="Galliard ITC Roman OSty S"/>
        </w:rPr>
        <w:t>Beredningsgrupp 5 besökte även Uppsala uni</w:t>
      </w:r>
      <w:r w:rsidRPr="003564D7">
        <w:rPr>
          <w:rFonts w:cs="Galliard ITC Roman OSty S"/>
        </w:rPr>
        <w:softHyphen/>
        <w:t>versitet den 7 november 2005. Nedanst</w:t>
      </w:r>
      <w:r w:rsidRPr="003564D7">
        <w:rPr>
          <w:rFonts w:cs="Galliard ITC Roman OSty S"/>
        </w:rPr>
        <w:t>å</w:t>
      </w:r>
      <w:r w:rsidRPr="003564D7">
        <w:rPr>
          <w:rFonts w:cs="Galliard ITC Roman OSty S"/>
        </w:rPr>
        <w:t>ende fem projekt valdes ut för besöket:</w:t>
      </w:r>
    </w:p>
    <w:p w:rsidR="00D176E3" w:rsidRPr="003564D7" w:rsidRDefault="00D176E3" w:rsidP="002648B3">
      <w:pPr>
        <w:spacing w:before="187"/>
        <w:rPr>
          <w:i/>
        </w:rPr>
      </w:pPr>
      <w:r w:rsidRPr="003564D7">
        <w:rPr>
          <w:i/>
        </w:rPr>
        <w:t>Docent Nils Ekedahl – K2003-0569</w:t>
      </w:r>
    </w:p>
    <w:p w:rsidR="00D176E3" w:rsidRPr="003564D7" w:rsidRDefault="00186E1F" w:rsidP="002648B3">
      <w:pPr>
        <w:spacing w:before="0"/>
        <w:rPr>
          <w:rFonts w:cs="Galliard ITC Roman OSty S"/>
        </w:rPr>
      </w:pPr>
      <w:r w:rsidRPr="003564D7">
        <w:rPr>
          <w:rFonts w:cs="Galliard ITC Roman OSty S"/>
        </w:rPr>
        <w:t xml:space="preserve">En </w:t>
      </w:r>
      <w:r w:rsidR="00D176E3" w:rsidRPr="003564D7">
        <w:rPr>
          <w:rFonts w:cs="Galliard ITC Roman OSty S"/>
        </w:rPr>
        <w:t xml:space="preserve">dynasti blir till: medier, myter och makt kring </w:t>
      </w:r>
      <w:r w:rsidR="001E5864" w:rsidRPr="003564D7">
        <w:rPr>
          <w:rFonts w:cs="Galliard ITC Roman OSty S"/>
        </w:rPr>
        <w:t>Karl XIV</w:t>
      </w:r>
      <w:r w:rsidR="00D176E3" w:rsidRPr="003564D7">
        <w:rPr>
          <w:rFonts w:cs="Galliard ITC Roman OSty S"/>
        </w:rPr>
        <w:t xml:space="preserve"> </w:t>
      </w:r>
      <w:r w:rsidR="001E5864" w:rsidRPr="003564D7">
        <w:rPr>
          <w:rFonts w:cs="Galliard ITC Roman OSty S"/>
        </w:rPr>
        <w:t>Johan</w:t>
      </w:r>
    </w:p>
    <w:p w:rsidR="00D176E3" w:rsidRPr="003564D7" w:rsidRDefault="00D176E3" w:rsidP="002648B3">
      <w:pPr>
        <w:spacing w:before="0"/>
        <w:rPr>
          <w:rFonts w:cs="Galliard ITC Roman OSty S"/>
        </w:rPr>
      </w:pPr>
      <w:r w:rsidRPr="003564D7">
        <w:rPr>
          <w:rFonts w:cs="Galliard ITC Roman OSty S"/>
        </w:rPr>
        <w:t>Södertörns högskola</w:t>
      </w:r>
    </w:p>
    <w:p w:rsidR="00D176E3" w:rsidRPr="003564D7" w:rsidRDefault="00D176E3" w:rsidP="002648B3">
      <w:pPr>
        <w:spacing w:before="0"/>
        <w:rPr>
          <w:rFonts w:cs="Galliard ITC Roman OSty S"/>
        </w:rPr>
      </w:pPr>
      <w:r w:rsidRPr="003564D7">
        <w:rPr>
          <w:rFonts w:cs="Galliard ITC Roman OSty S"/>
        </w:rPr>
        <w:t>Anslag t.o.m. 2006</w:t>
      </w:r>
    </w:p>
    <w:p w:rsidR="00D176E3" w:rsidRPr="003564D7" w:rsidRDefault="00D176E3" w:rsidP="002648B3">
      <w:pPr>
        <w:spacing w:before="0"/>
        <w:rPr>
          <w:rFonts w:cs="Galliard ITC Roman OSty S"/>
        </w:rPr>
      </w:pPr>
      <w:r w:rsidRPr="003564D7">
        <w:rPr>
          <w:rFonts w:cs="Galliard ITC Roman OSty S"/>
        </w:rPr>
        <w:t>Totalt beviljat: 6 200 000 kr</w:t>
      </w:r>
    </w:p>
    <w:p w:rsidR="00D176E3" w:rsidRPr="003564D7" w:rsidRDefault="00D176E3" w:rsidP="002648B3">
      <w:pPr>
        <w:spacing w:before="187"/>
        <w:rPr>
          <w:i/>
        </w:rPr>
      </w:pPr>
      <w:r w:rsidRPr="003564D7">
        <w:rPr>
          <w:i/>
        </w:rPr>
        <w:t>Professor Lilli Alanen – K1999-5178</w:t>
      </w:r>
    </w:p>
    <w:p w:rsidR="00D176E3" w:rsidRPr="003564D7" w:rsidRDefault="00186E1F" w:rsidP="002648B3">
      <w:pPr>
        <w:spacing w:before="0"/>
        <w:rPr>
          <w:rFonts w:cs="Galliard ITC Roman OSty S"/>
        </w:rPr>
      </w:pPr>
      <w:r w:rsidRPr="003564D7">
        <w:rPr>
          <w:rFonts w:cs="Galliard ITC Roman OSty S"/>
        </w:rPr>
        <w:t xml:space="preserve">Teorier </w:t>
      </w:r>
      <w:r w:rsidR="00D176E3" w:rsidRPr="003564D7">
        <w:rPr>
          <w:rFonts w:cs="Galliard ITC Roman OSty S"/>
        </w:rPr>
        <w:t>om kognition, intentiona</w:t>
      </w:r>
      <w:r w:rsidR="00D176E3" w:rsidRPr="003564D7">
        <w:rPr>
          <w:rFonts w:cs="Galliard ITC Roman OSty S"/>
        </w:rPr>
        <w:softHyphen/>
        <w:t>litet och intentionellt handlande från mede</w:t>
      </w:r>
      <w:r w:rsidR="00D176E3" w:rsidRPr="003564D7">
        <w:rPr>
          <w:rFonts w:cs="Galliard ITC Roman OSty S"/>
        </w:rPr>
        <w:t>l</w:t>
      </w:r>
      <w:r w:rsidR="00D176E3" w:rsidRPr="003564D7">
        <w:rPr>
          <w:rFonts w:cs="Galliard ITC Roman OSty S"/>
        </w:rPr>
        <w:t>tida till modern filosofi</w:t>
      </w:r>
    </w:p>
    <w:p w:rsidR="00D176E3" w:rsidRPr="003564D7" w:rsidRDefault="00D176E3" w:rsidP="002648B3">
      <w:pPr>
        <w:spacing w:before="0"/>
        <w:rPr>
          <w:rFonts w:cs="Galliard ITC Roman OSty S"/>
        </w:rPr>
      </w:pPr>
      <w:r w:rsidRPr="003564D7">
        <w:rPr>
          <w:rFonts w:cs="Galliard ITC Roman OSty S"/>
        </w:rPr>
        <w:t>Filosofiska institutionen</w:t>
      </w:r>
    </w:p>
    <w:p w:rsidR="00D176E3" w:rsidRPr="003564D7" w:rsidRDefault="00D176E3" w:rsidP="002648B3">
      <w:pPr>
        <w:spacing w:before="0"/>
        <w:rPr>
          <w:rFonts w:cs="Galliard ITC Roman OSty S"/>
        </w:rPr>
      </w:pPr>
      <w:r w:rsidRPr="003564D7">
        <w:rPr>
          <w:rFonts w:cs="Galliard ITC Roman OSty S"/>
        </w:rPr>
        <w:t>Anslag t.o.m. 2003</w:t>
      </w:r>
    </w:p>
    <w:p w:rsidR="00D176E3" w:rsidRPr="003564D7" w:rsidRDefault="00D176E3" w:rsidP="002648B3">
      <w:pPr>
        <w:spacing w:before="0"/>
        <w:rPr>
          <w:rFonts w:cs="Galliard ITC Roman OSty S"/>
        </w:rPr>
      </w:pPr>
      <w:r w:rsidRPr="003564D7">
        <w:rPr>
          <w:rFonts w:cs="Galliard ITC Roman OSty S"/>
        </w:rPr>
        <w:t>Totalt beviljat: 6 400 000 kr</w:t>
      </w:r>
    </w:p>
    <w:p w:rsidR="00D176E3" w:rsidRPr="003564D7" w:rsidRDefault="00D176E3" w:rsidP="002648B3">
      <w:pPr>
        <w:spacing w:before="187"/>
        <w:rPr>
          <w:i/>
        </w:rPr>
      </w:pPr>
      <w:r w:rsidRPr="003564D7">
        <w:rPr>
          <w:i/>
        </w:rPr>
        <w:t>Filosofie doktor Karin Martinsson – In2003-0025</w:t>
      </w:r>
    </w:p>
    <w:p w:rsidR="00D176E3" w:rsidRPr="003564D7" w:rsidRDefault="00186E1F" w:rsidP="002648B3">
      <w:pPr>
        <w:spacing w:before="0"/>
        <w:rPr>
          <w:rFonts w:cs="Galliard ITC Roman OSty S"/>
        </w:rPr>
      </w:pPr>
      <w:r w:rsidRPr="003564D7">
        <w:rPr>
          <w:rFonts w:cs="Galliard ITC Roman OSty S"/>
        </w:rPr>
        <w:t xml:space="preserve">Hortus </w:t>
      </w:r>
      <w:r w:rsidR="00D176E3" w:rsidRPr="003564D7">
        <w:rPr>
          <w:rFonts w:cs="Galliard ITC Roman OSty S"/>
        </w:rPr>
        <w:t xml:space="preserve">rudbeckianus – </w:t>
      </w:r>
      <w:r w:rsidR="001E5864" w:rsidRPr="003564D7">
        <w:rPr>
          <w:rFonts w:cs="Galliard ITC Roman OSty S"/>
        </w:rPr>
        <w:t>Olof Rud</w:t>
      </w:r>
      <w:r w:rsidR="001E5864" w:rsidRPr="003564D7">
        <w:rPr>
          <w:rFonts w:cs="Galliard ITC Roman OSty S"/>
        </w:rPr>
        <w:softHyphen/>
        <w:t xml:space="preserve">beck </w:t>
      </w:r>
      <w:r w:rsidR="00D176E3" w:rsidRPr="003564D7">
        <w:rPr>
          <w:rFonts w:cs="Galliard ITC Roman OSty S"/>
        </w:rPr>
        <w:t>den äldres botaniska trädgård i bild och verklighet</w:t>
      </w:r>
    </w:p>
    <w:p w:rsidR="00D176E3" w:rsidRPr="003564D7" w:rsidRDefault="00D176E3" w:rsidP="002648B3">
      <w:pPr>
        <w:spacing w:before="0"/>
        <w:rPr>
          <w:rFonts w:cs="Galliard ITC Roman OSty S"/>
        </w:rPr>
      </w:pPr>
      <w:r w:rsidRPr="003564D7">
        <w:rPr>
          <w:rFonts w:cs="Galliard ITC Roman OSty S"/>
        </w:rPr>
        <w:t xml:space="preserve">Botaniska </w:t>
      </w:r>
      <w:r w:rsidR="001E5864" w:rsidRPr="003564D7">
        <w:rPr>
          <w:rFonts w:cs="Galliard ITC Roman OSty S"/>
        </w:rPr>
        <w:t>trädgården</w:t>
      </w:r>
    </w:p>
    <w:p w:rsidR="00D176E3" w:rsidRPr="003564D7" w:rsidRDefault="00D176E3" w:rsidP="002648B3">
      <w:pPr>
        <w:spacing w:before="0"/>
        <w:rPr>
          <w:rFonts w:cs="Galliard ITC Roman OSty S"/>
        </w:rPr>
      </w:pPr>
      <w:r w:rsidRPr="003564D7">
        <w:rPr>
          <w:rFonts w:cs="Galliard ITC Roman OSty S"/>
        </w:rPr>
        <w:t>Anslag t.o.m. 2005</w:t>
      </w:r>
    </w:p>
    <w:p w:rsidR="00D176E3" w:rsidRPr="003564D7" w:rsidRDefault="00D176E3" w:rsidP="002648B3">
      <w:pPr>
        <w:spacing w:before="0"/>
        <w:rPr>
          <w:rFonts w:cs="Galliard ITC Roman OSty S"/>
        </w:rPr>
      </w:pPr>
      <w:r w:rsidRPr="003564D7">
        <w:rPr>
          <w:rFonts w:cs="Galliard ITC Roman OSty S"/>
        </w:rPr>
        <w:t>Totalt beviljat: 1 400 000 kr</w:t>
      </w:r>
    </w:p>
    <w:p w:rsidR="00D176E3" w:rsidRPr="003564D7" w:rsidRDefault="00D176E3" w:rsidP="002648B3">
      <w:pPr>
        <w:spacing w:before="187"/>
        <w:rPr>
          <w:i/>
        </w:rPr>
      </w:pPr>
      <w:r w:rsidRPr="003564D7">
        <w:rPr>
          <w:i/>
        </w:rPr>
        <w:t>Professor Hugh Beach – K2000-5175</w:t>
      </w:r>
    </w:p>
    <w:p w:rsidR="00D176E3" w:rsidRPr="003564D7" w:rsidRDefault="00186E1F" w:rsidP="002648B3">
      <w:pPr>
        <w:spacing w:before="0"/>
        <w:rPr>
          <w:rFonts w:cs="Galliard ITC Roman OSty S"/>
        </w:rPr>
      </w:pPr>
      <w:r w:rsidRPr="003564D7">
        <w:rPr>
          <w:rFonts w:cs="Galliard ITC Roman OSty S"/>
        </w:rPr>
        <w:t>Post</w:t>
      </w:r>
      <w:r w:rsidR="00D176E3" w:rsidRPr="003564D7">
        <w:rPr>
          <w:rFonts w:cs="Galliard ITC Roman OSty S"/>
        </w:rPr>
        <w:t>-soviet political and socio-economic transformation among the indig</w:t>
      </w:r>
      <w:r w:rsidR="00D176E3" w:rsidRPr="003564D7">
        <w:rPr>
          <w:rFonts w:cs="Galliard ITC Roman OSty S"/>
        </w:rPr>
        <w:t>e</w:t>
      </w:r>
      <w:r w:rsidR="00D176E3" w:rsidRPr="003564D7">
        <w:rPr>
          <w:rFonts w:cs="Galliard ITC Roman OSty S"/>
        </w:rPr>
        <w:t>nous pe</w:t>
      </w:r>
      <w:r w:rsidR="00D176E3" w:rsidRPr="003564D7">
        <w:rPr>
          <w:rFonts w:cs="Galliard ITC Roman OSty S"/>
        </w:rPr>
        <w:t>o</w:t>
      </w:r>
      <w:r w:rsidR="00D176E3" w:rsidRPr="003564D7">
        <w:rPr>
          <w:rFonts w:cs="Galliard ITC Roman OSty S"/>
        </w:rPr>
        <w:t xml:space="preserve">ples of northern </w:t>
      </w:r>
      <w:smartTag w:uri="urn:schemas-microsoft-com:office:smarttags" w:element="place">
        <w:smartTag w:uri="urn:schemas-microsoft-com:office:smarttags" w:element="country-region">
          <w:r w:rsidR="001E5864" w:rsidRPr="003564D7">
            <w:rPr>
              <w:rFonts w:cs="Galliard ITC Roman OSty S"/>
            </w:rPr>
            <w:t>Russia</w:t>
          </w:r>
        </w:smartTag>
      </w:smartTag>
      <w:r w:rsidR="00D176E3" w:rsidRPr="003564D7">
        <w:rPr>
          <w:rFonts w:cs="Galliard ITC Roman OSty S"/>
        </w:rPr>
        <w:t>: current administrative poli</w:t>
      </w:r>
      <w:r w:rsidR="00D176E3" w:rsidRPr="003564D7">
        <w:rPr>
          <w:rFonts w:cs="Galliard ITC Roman OSty S"/>
        </w:rPr>
        <w:softHyphen/>
        <w:t>cies, legal rights, and</w:t>
      </w:r>
      <w:r w:rsidR="001E5864" w:rsidRPr="003564D7">
        <w:rPr>
          <w:rFonts w:cs="Galliard ITC Roman OSty S"/>
        </w:rPr>
        <w:t xml:space="preserve"> applied strat</w:t>
      </w:r>
      <w:r w:rsidR="00D176E3" w:rsidRPr="003564D7">
        <w:rPr>
          <w:rFonts w:cs="Galliard ITC Roman OSty S"/>
        </w:rPr>
        <w:t>egies</w:t>
      </w:r>
    </w:p>
    <w:p w:rsidR="00D176E3" w:rsidRPr="003564D7" w:rsidRDefault="00D176E3" w:rsidP="002648B3">
      <w:pPr>
        <w:spacing w:before="0"/>
        <w:rPr>
          <w:rFonts w:cs="Galliard ITC Roman OSty S"/>
        </w:rPr>
      </w:pPr>
      <w:r w:rsidRPr="003564D7">
        <w:rPr>
          <w:rFonts w:cs="Galliard ITC Roman OSty S"/>
        </w:rPr>
        <w:t>Institutionen för kulturantropologi och etno</w:t>
      </w:r>
      <w:r w:rsidRPr="003564D7">
        <w:rPr>
          <w:rFonts w:cs="Galliard ITC Roman OSty S"/>
        </w:rPr>
        <w:softHyphen/>
        <w:t>logi</w:t>
      </w:r>
    </w:p>
    <w:p w:rsidR="00D176E3" w:rsidRPr="003564D7" w:rsidRDefault="00D176E3" w:rsidP="002648B3">
      <w:pPr>
        <w:spacing w:before="0"/>
        <w:rPr>
          <w:rFonts w:cs="Galliard ITC Roman OSty S"/>
        </w:rPr>
      </w:pPr>
      <w:r w:rsidRPr="003564D7">
        <w:rPr>
          <w:rFonts w:cs="Galliard ITC Roman OSty S"/>
        </w:rPr>
        <w:t>Anslag t.o.m. 2004</w:t>
      </w:r>
    </w:p>
    <w:p w:rsidR="00D176E3" w:rsidRPr="003564D7" w:rsidRDefault="00D176E3" w:rsidP="002648B3">
      <w:pPr>
        <w:spacing w:before="0"/>
        <w:rPr>
          <w:rFonts w:cs="Galliard ITC Roman OSty S"/>
        </w:rPr>
      </w:pPr>
      <w:r w:rsidRPr="003564D7">
        <w:rPr>
          <w:rFonts w:cs="Galliard ITC Roman OSty S"/>
        </w:rPr>
        <w:t>Totalt beviljat: 11 500 000 kr</w:t>
      </w:r>
    </w:p>
    <w:p w:rsidR="00D176E3" w:rsidRPr="003564D7" w:rsidRDefault="00D176E3" w:rsidP="002648B3">
      <w:pPr>
        <w:spacing w:before="187"/>
        <w:rPr>
          <w:i/>
        </w:rPr>
      </w:pPr>
      <w:r w:rsidRPr="003564D7">
        <w:rPr>
          <w:i/>
        </w:rPr>
        <w:t>Professor Anders Bäckström – K2002-0541</w:t>
      </w:r>
    </w:p>
    <w:p w:rsidR="00D176E3" w:rsidRPr="003564D7" w:rsidRDefault="00186E1F" w:rsidP="002648B3">
      <w:pPr>
        <w:spacing w:before="0"/>
        <w:rPr>
          <w:rFonts w:cs="Galliard ITC Roman OSty S"/>
        </w:rPr>
      </w:pPr>
      <w:r w:rsidRPr="003564D7">
        <w:rPr>
          <w:rFonts w:cs="Galliard ITC Roman OSty S"/>
        </w:rPr>
        <w:t xml:space="preserve">Välfärd </w:t>
      </w:r>
      <w:r w:rsidR="00D176E3" w:rsidRPr="003564D7">
        <w:rPr>
          <w:rFonts w:cs="Galliard ITC Roman OSty S"/>
        </w:rPr>
        <w:t>och religion i ett europe</w:t>
      </w:r>
      <w:r w:rsidR="00D176E3" w:rsidRPr="003564D7">
        <w:rPr>
          <w:rFonts w:cs="Galliard ITC Roman OSty S"/>
        </w:rPr>
        <w:softHyphen/>
        <w:t>iskt perspektiv – en jämförande stu</w:t>
      </w:r>
      <w:r w:rsidR="00D176E3" w:rsidRPr="003564D7">
        <w:rPr>
          <w:rFonts w:cs="Galliard ITC Roman OSty S"/>
        </w:rPr>
        <w:softHyphen/>
        <w:t>die av kyrkors roll</w:t>
      </w:r>
      <w:r w:rsidR="00D176E3" w:rsidRPr="003564D7">
        <w:rPr>
          <w:rFonts w:ascii="Galliard ITC Roman SCap S" w:hAnsi="Galliard ITC Roman SCap S" w:cs="Galliard ITC Roman SCap S"/>
          <w:color w:val="373A3B"/>
          <w:sz w:val="17"/>
          <w:szCs w:val="17"/>
        </w:rPr>
        <w:t xml:space="preserve"> </w:t>
      </w:r>
      <w:r w:rsidR="00D176E3" w:rsidRPr="003564D7">
        <w:rPr>
          <w:rFonts w:cs="Galliard ITC Roman OSty S"/>
        </w:rPr>
        <w:t>som välfärdsak</w:t>
      </w:r>
      <w:r w:rsidR="00D176E3" w:rsidRPr="003564D7">
        <w:rPr>
          <w:rFonts w:cs="Galliard ITC Roman OSty S"/>
        </w:rPr>
        <w:softHyphen/>
        <w:t>törer inom den sociala ekon</w:t>
      </w:r>
      <w:r w:rsidR="00D176E3" w:rsidRPr="003564D7">
        <w:rPr>
          <w:rFonts w:cs="Galliard ITC Roman OSty S"/>
        </w:rPr>
        <w:t>o</w:t>
      </w:r>
      <w:r w:rsidR="00D176E3" w:rsidRPr="003564D7">
        <w:rPr>
          <w:rFonts w:cs="Galliard ITC Roman OSty S"/>
        </w:rPr>
        <w:t>min</w:t>
      </w:r>
    </w:p>
    <w:p w:rsidR="00D176E3" w:rsidRPr="003564D7" w:rsidRDefault="00D176E3" w:rsidP="002648B3">
      <w:pPr>
        <w:spacing w:before="0"/>
        <w:rPr>
          <w:rFonts w:cs="Galliard ITC Roman OSty S"/>
        </w:rPr>
      </w:pPr>
      <w:r w:rsidRPr="003564D7">
        <w:rPr>
          <w:rFonts w:cs="Galliard ITC Roman OSty S"/>
        </w:rPr>
        <w:t>Diakonistiftelsen Samariterhemmet/Teologiska institutionen</w:t>
      </w:r>
    </w:p>
    <w:p w:rsidR="00D176E3" w:rsidRPr="003564D7" w:rsidRDefault="00D176E3" w:rsidP="002648B3">
      <w:pPr>
        <w:spacing w:before="0"/>
        <w:rPr>
          <w:rFonts w:cs="Galliard ITC Roman OSty S"/>
        </w:rPr>
      </w:pPr>
      <w:r w:rsidRPr="003564D7">
        <w:rPr>
          <w:rFonts w:cs="Galliard ITC Roman OSty S"/>
        </w:rPr>
        <w:t>Anslag t.o.m. 2006</w:t>
      </w:r>
    </w:p>
    <w:p w:rsidR="00D176E3" w:rsidRPr="003564D7" w:rsidRDefault="00D176E3" w:rsidP="002648B3">
      <w:pPr>
        <w:spacing w:before="0"/>
        <w:rPr>
          <w:rFonts w:cs="Galliard ITC Roman OSty S"/>
        </w:rPr>
      </w:pPr>
      <w:r w:rsidRPr="003564D7">
        <w:rPr>
          <w:rFonts w:cs="Galliard ITC Roman OSty S"/>
        </w:rPr>
        <w:t>Totalt beviljat: 12 798 000 kr</w:t>
      </w:r>
    </w:p>
    <w:p w:rsidR="00D176E3" w:rsidRPr="003564D7" w:rsidRDefault="00D176E3" w:rsidP="002648B3">
      <w:pPr>
        <w:pStyle w:val="Rubrik2"/>
      </w:pPr>
      <w:bookmarkStart w:id="10" w:name="_Toc128475487"/>
      <w:r w:rsidRPr="003564D7">
        <w:t>Anslag till forskningsprojekt och infrastrukturellt stöd</w:t>
      </w:r>
      <w:bookmarkEnd w:id="10"/>
    </w:p>
    <w:p w:rsidR="00D176E3" w:rsidRPr="003564D7" w:rsidRDefault="00D176E3" w:rsidP="002648B3">
      <w:r w:rsidRPr="003564D7">
        <w:t xml:space="preserve">Riksbankens Jubileumsfond har under det gångna året beviljat drygt </w:t>
      </w:r>
      <w:r w:rsidR="00CB04AD" w:rsidRPr="003564D7">
        <w:t xml:space="preserve">298 </w:t>
      </w:r>
      <w:r w:rsidRPr="003564D7">
        <w:t>m</w:t>
      </w:r>
      <w:r w:rsidR="001E5864" w:rsidRPr="003564D7">
        <w:t>iljoner kronor</w:t>
      </w:r>
      <w:r w:rsidRPr="003564D7">
        <w:t xml:space="preserve"> i anslag till forskningsändamål</w:t>
      </w:r>
      <w:r w:rsidR="00933FFF" w:rsidRPr="003564D7">
        <w:t xml:space="preserve">. </w:t>
      </w:r>
      <w:r w:rsidRPr="003564D7">
        <w:t>Den budgeterade anslags</w:t>
      </w:r>
      <w:r w:rsidR="00933FFF" w:rsidRPr="003564D7">
        <w:softHyphen/>
      </w:r>
      <w:r w:rsidRPr="003564D7">
        <w:t>n</w:t>
      </w:r>
      <w:r w:rsidRPr="003564D7">
        <w:t>i</w:t>
      </w:r>
      <w:r w:rsidRPr="003564D7">
        <w:t xml:space="preserve">vån var oförändrad i förhållande till förra året. </w:t>
      </w:r>
    </w:p>
    <w:p w:rsidR="00D176E3" w:rsidRPr="003564D7" w:rsidRDefault="00D176E3" w:rsidP="002648B3">
      <w:pPr>
        <w:pStyle w:val="Normaltindrag"/>
        <w:rPr>
          <w:rFonts w:cs="Galliard ITC Roman OSty S"/>
        </w:rPr>
      </w:pPr>
      <w:r w:rsidRPr="003564D7">
        <w:t>Söktrycket är mycket högt. Vid årets ansökningstillfälle inkom totalt 875 ansökningar om nya projekt och 16 ansökningar om stora program till Jubil</w:t>
      </w:r>
      <w:r w:rsidRPr="003564D7">
        <w:t>e</w:t>
      </w:r>
      <w:r w:rsidRPr="003564D7">
        <w:t>umsdonationen, vilket är totalt 189 fler än för</w:t>
      </w:r>
      <w:r w:rsidRPr="003564D7">
        <w:t>e</w:t>
      </w:r>
      <w:r w:rsidRPr="003564D7">
        <w:t xml:space="preserve">gående år. Av dessa beviljades 43 projekt och ett program. </w:t>
      </w:r>
      <w:r w:rsidRPr="003564D7">
        <w:rPr>
          <w:rFonts w:cs="Galliard ITC Roman OSty S"/>
        </w:rPr>
        <w:t>Anslaget till programmet beviljades efter en o</w:t>
      </w:r>
      <w:r w:rsidRPr="003564D7">
        <w:rPr>
          <w:rFonts w:cs="Galliard ITC Roman OSty S"/>
        </w:rPr>
        <w:t>m</w:t>
      </w:r>
      <w:r w:rsidRPr="003564D7">
        <w:rPr>
          <w:rFonts w:cs="Galliard ITC Roman OSty S"/>
        </w:rPr>
        <w:t>fattande beredningspro</w:t>
      </w:r>
      <w:r w:rsidRPr="003564D7">
        <w:rPr>
          <w:rFonts w:cs="Galliard ITC Roman OSty S"/>
        </w:rPr>
        <w:softHyphen/>
        <w:t>cess. Förutom sedvanlig kval</w:t>
      </w:r>
      <w:r w:rsidRPr="003564D7">
        <w:rPr>
          <w:rFonts w:cs="Galliard ITC Roman OSty S"/>
        </w:rPr>
        <w:t>i</w:t>
      </w:r>
      <w:r w:rsidRPr="003564D7">
        <w:rPr>
          <w:rFonts w:cs="Galliard ITC Roman OSty S"/>
        </w:rPr>
        <w:t>tets</w:t>
      </w:r>
      <w:r w:rsidR="003642E0" w:rsidRPr="003564D7">
        <w:rPr>
          <w:rFonts w:cs="Galliard ITC Roman OSty S"/>
        </w:rPr>
        <w:softHyphen/>
      </w:r>
      <w:r w:rsidRPr="003564D7">
        <w:rPr>
          <w:rFonts w:cs="Galliard ITC Roman OSty S"/>
        </w:rPr>
        <w:t>granskning i berörda beredningsgrup</w:t>
      </w:r>
      <w:r w:rsidRPr="003564D7">
        <w:rPr>
          <w:rFonts w:cs="Galliard ITC Roman OSty S"/>
        </w:rPr>
        <w:softHyphen/>
        <w:t>per och av externa sakkunniga, ge</w:t>
      </w:r>
      <w:r w:rsidR="003642E0" w:rsidRPr="003564D7">
        <w:rPr>
          <w:rFonts w:cs="Galliard ITC Roman OSty S"/>
        </w:rPr>
        <w:softHyphen/>
      </w:r>
      <w:r w:rsidRPr="003564D7">
        <w:rPr>
          <w:rFonts w:cs="Galliard ITC Roman OSty S"/>
        </w:rPr>
        <w:t>nom</w:t>
      </w:r>
      <w:r w:rsidR="003642E0" w:rsidRPr="003564D7">
        <w:rPr>
          <w:rFonts w:cs="Galliard ITC Roman OSty S"/>
        </w:rPr>
        <w:softHyphen/>
      </w:r>
      <w:r w:rsidRPr="003564D7">
        <w:rPr>
          <w:rFonts w:cs="Galliard ITC Roman OSty S"/>
        </w:rPr>
        <w:t>fördes även en hearing med de fem högst rankade forskargrupperna. Eftersom RJ kräver att program</w:t>
      </w:r>
      <w:r w:rsidRPr="003564D7">
        <w:rPr>
          <w:rFonts w:cs="Galliard ITC Roman OSty S"/>
        </w:rPr>
        <w:softHyphen/>
        <w:t>men ska</w:t>
      </w:r>
      <w:r w:rsidR="001E5864" w:rsidRPr="003564D7">
        <w:rPr>
          <w:rFonts w:cs="Galliard ITC Roman OSty S"/>
        </w:rPr>
        <w:t>ll</w:t>
      </w:r>
      <w:r w:rsidRPr="003564D7">
        <w:rPr>
          <w:rFonts w:cs="Galliard ITC Roman OSty S"/>
        </w:rPr>
        <w:t xml:space="preserve"> medfinansieras av mottagande lärosäte genomfördes fram</w:t>
      </w:r>
      <w:r w:rsidRPr="003564D7">
        <w:rPr>
          <w:rFonts w:cs="Galliard ITC Roman OSty S"/>
        </w:rPr>
        <w:softHyphen/>
        <w:t>gångsrika förhandlingar rörande detta innan styre</w:t>
      </w:r>
      <w:r w:rsidRPr="003564D7">
        <w:rPr>
          <w:rFonts w:cs="Galliard ITC Roman OSty S"/>
        </w:rPr>
        <w:t>l</w:t>
      </w:r>
      <w:r w:rsidRPr="003564D7">
        <w:rPr>
          <w:rFonts w:cs="Galliard ITC Roman OSty S"/>
        </w:rPr>
        <w:t>sen fattade sitt beslut. Denna ordning kommer även att tillämpas under komma</w:t>
      </w:r>
      <w:r w:rsidRPr="003564D7">
        <w:rPr>
          <w:rFonts w:cs="Galliard ITC Roman OSty S"/>
        </w:rPr>
        <w:t>n</w:t>
      </w:r>
      <w:r w:rsidRPr="003564D7">
        <w:rPr>
          <w:rFonts w:cs="Galliard ITC Roman OSty S"/>
        </w:rPr>
        <w:t>de år.</w:t>
      </w:r>
    </w:p>
    <w:p w:rsidR="00D176E3" w:rsidRPr="003564D7" w:rsidRDefault="00D176E3" w:rsidP="002648B3">
      <w:pPr>
        <w:pStyle w:val="Normaltindrag"/>
        <w:rPr>
          <w:rFonts w:cs="Galliard ITC Roman OSty S"/>
        </w:rPr>
      </w:pPr>
      <w:r w:rsidRPr="003564D7">
        <w:rPr>
          <w:rFonts w:cs="Galliard ITC Roman OSty S"/>
        </w:rPr>
        <w:t>Infrastrukturellt stöd avser insatser som syftar till att främja framtida forskning. Under 2005 budgeterades detta stöd ur Kulturvetenskapliga don</w:t>
      </w:r>
      <w:r w:rsidRPr="003564D7">
        <w:rPr>
          <w:rFonts w:cs="Galliard ITC Roman OSty S"/>
        </w:rPr>
        <w:t>a</w:t>
      </w:r>
      <w:r w:rsidRPr="003564D7">
        <w:rPr>
          <w:rFonts w:cs="Galliard ITC Roman OSty S"/>
        </w:rPr>
        <w:t>tionen. Bland de nya infrastruktursatsningarna under året märks bland annat stödet till några designprojekt. Vid Centrum för Näringslivshistoria i Stoc</w:t>
      </w:r>
      <w:r w:rsidRPr="003564D7">
        <w:rPr>
          <w:rFonts w:cs="Galliard ITC Roman OSty S"/>
        </w:rPr>
        <w:t>k</w:t>
      </w:r>
      <w:r w:rsidRPr="003564D7">
        <w:rPr>
          <w:rFonts w:cs="Galliard ITC Roman OSty S"/>
        </w:rPr>
        <w:t>holm skall ett designarkiv etableras som ett historiskt arkiv för enskilda for</w:t>
      </w:r>
      <w:r w:rsidRPr="003564D7">
        <w:rPr>
          <w:rFonts w:cs="Galliard ITC Roman OSty S"/>
        </w:rPr>
        <w:t>m</w:t>
      </w:r>
      <w:r w:rsidRPr="003564D7">
        <w:rPr>
          <w:rFonts w:cs="Galliard ITC Roman OSty S"/>
        </w:rPr>
        <w:t>givare och företag, vilka i</w:t>
      </w:r>
      <w:r w:rsidR="001E5864" w:rsidRPr="003564D7">
        <w:rPr>
          <w:rFonts w:cs="Galliard ITC Roman OSty S"/>
        </w:rPr>
        <w:t xml:space="preserve"> </w:t>
      </w:r>
      <w:r w:rsidRPr="003564D7">
        <w:rPr>
          <w:rFonts w:cs="Galliard ITC Roman OSty S"/>
        </w:rPr>
        <w:t>dag inte har någon ”naturlig” arkivinstitution att vända sig till. Man kommer även att skapa en infrastruktur för forskning och utvec</w:t>
      </w:r>
      <w:r w:rsidRPr="003564D7">
        <w:rPr>
          <w:rFonts w:cs="Galliard ITC Roman OSty S"/>
        </w:rPr>
        <w:t>k</w:t>
      </w:r>
      <w:r w:rsidRPr="003564D7">
        <w:rPr>
          <w:rFonts w:cs="Galliard ITC Roman OSty S"/>
        </w:rPr>
        <w:t>ling genom både urvalsmetoder och presentation samt tillgång till källmaterial via digi</w:t>
      </w:r>
      <w:r w:rsidRPr="003564D7">
        <w:rPr>
          <w:rFonts w:cs="Galliard ITC Roman OSty S"/>
        </w:rPr>
        <w:softHyphen/>
        <w:t>tala medi</w:t>
      </w:r>
      <w:r w:rsidR="001E5864" w:rsidRPr="003564D7">
        <w:rPr>
          <w:rFonts w:cs="Galliard ITC Roman OSty S"/>
        </w:rPr>
        <w:t>er</w:t>
      </w:r>
      <w:r w:rsidRPr="003564D7">
        <w:rPr>
          <w:rFonts w:cs="Galliard ITC Roman OSty S"/>
        </w:rPr>
        <w:t>. Dessutom stöds digitaliseringen av samlin</w:t>
      </w:r>
      <w:r w:rsidRPr="003564D7">
        <w:rPr>
          <w:rFonts w:cs="Galliard ITC Roman OSty S"/>
        </w:rPr>
        <w:t>g</w:t>
      </w:r>
      <w:r w:rsidRPr="003564D7">
        <w:rPr>
          <w:rFonts w:cs="Galliard ITC Roman OSty S"/>
        </w:rPr>
        <w:t>arna vid Arkiv för Svensk Formgivnin</w:t>
      </w:r>
      <w:r w:rsidR="001E5864" w:rsidRPr="003564D7">
        <w:rPr>
          <w:rFonts w:cs="Galliard ITC Roman OSty S"/>
        </w:rPr>
        <w:t>g, ett samarbete mellan Kalmar k</w:t>
      </w:r>
      <w:r w:rsidRPr="003564D7">
        <w:rPr>
          <w:rFonts w:cs="Galliard ITC Roman OSty S"/>
        </w:rPr>
        <w:t>ons</w:t>
      </w:r>
      <w:r w:rsidRPr="003564D7">
        <w:rPr>
          <w:rFonts w:cs="Galliard ITC Roman OSty S"/>
        </w:rPr>
        <w:t>t</w:t>
      </w:r>
      <w:r w:rsidRPr="003564D7">
        <w:rPr>
          <w:rFonts w:cs="Galliard ITC Roman OSty S"/>
        </w:rPr>
        <w:t>museum och Högskolan i Kalmar vid den nya designutbildningen på Puk</w:t>
      </w:r>
      <w:r w:rsidRPr="003564D7">
        <w:rPr>
          <w:rFonts w:cs="Galliard ITC Roman OSty S"/>
        </w:rPr>
        <w:t>e</w:t>
      </w:r>
      <w:r w:rsidRPr="003564D7">
        <w:rPr>
          <w:rFonts w:cs="Galliard ITC Roman OSty S"/>
        </w:rPr>
        <w:t>bergsomr</w:t>
      </w:r>
      <w:r w:rsidRPr="003564D7">
        <w:rPr>
          <w:rFonts w:cs="Galliard ITC Roman OSty S"/>
        </w:rPr>
        <w:t>å</w:t>
      </w:r>
      <w:r w:rsidRPr="003564D7">
        <w:rPr>
          <w:rFonts w:cs="Galliard ITC Roman OSty S"/>
        </w:rPr>
        <w:t>det i Nybro. Anslag ges även till katalogisering av forsk</w:t>
      </w:r>
      <w:r w:rsidRPr="003564D7">
        <w:rPr>
          <w:rFonts w:cs="Galliard ITC Roman OSty S"/>
        </w:rPr>
        <w:softHyphen/>
        <w:t>nings- och referensbiblioteket på Formens Hus i Hällefors.</w:t>
      </w:r>
    </w:p>
    <w:p w:rsidR="00D176E3" w:rsidRPr="003564D7" w:rsidRDefault="00D176E3" w:rsidP="002648B3">
      <w:pPr>
        <w:pStyle w:val="Normaltindrag"/>
      </w:pPr>
      <w:r w:rsidRPr="003564D7">
        <w:t>Selma Lagerlöfs verk har aldrig givits ut i någon vetenskaplig och till ful</w:t>
      </w:r>
      <w:r w:rsidRPr="003564D7">
        <w:t>l</w:t>
      </w:r>
      <w:r w:rsidRPr="003564D7">
        <w:t>stä</w:t>
      </w:r>
      <w:r w:rsidRPr="003564D7">
        <w:t>n</w:t>
      </w:r>
      <w:r w:rsidRPr="003564D7">
        <w:t>dighet syftande utgåva. I ett samarbetsprojekt mellan Kungl. biblioteket, textkritiker och Lagerlöfforskare vid Göteborgs och Uppsala universitet ä</w:t>
      </w:r>
      <w:r w:rsidRPr="003564D7">
        <w:t>m</w:t>
      </w:r>
      <w:r w:rsidRPr="003564D7">
        <w:t>nar man förb</w:t>
      </w:r>
      <w:r w:rsidRPr="003564D7">
        <w:t>e</w:t>
      </w:r>
      <w:r w:rsidRPr="003564D7">
        <w:t xml:space="preserve">reda och planera en utgåva av </w:t>
      </w:r>
      <w:r w:rsidRPr="003564D7">
        <w:rPr>
          <w:rFonts w:ascii="Galliard ITC Italic OSty S" w:hAnsi="Galliard ITC Italic OSty S" w:cs="Galliard ITC Italic OSty S"/>
          <w:i/>
          <w:iCs/>
        </w:rPr>
        <w:t>Selma Lagerlöfs samlade verk</w:t>
      </w:r>
      <w:r w:rsidRPr="003564D7">
        <w:t>.</w:t>
      </w:r>
    </w:p>
    <w:p w:rsidR="00D176E3" w:rsidRPr="003564D7" w:rsidRDefault="00D176E3" w:rsidP="00A815DE">
      <w:pPr>
        <w:pStyle w:val="Normaltindrag"/>
      </w:pPr>
      <w:r w:rsidRPr="003564D7">
        <w:t>En rad ansökningar om anslag till digitaliseringar av kataloger i arkiv och bi</w:t>
      </w:r>
      <w:r w:rsidRPr="003564D7">
        <w:t>b</w:t>
      </w:r>
      <w:r w:rsidRPr="003564D7">
        <w:t>liotek har beviljats. Här märks bland annat bibliograferingspro</w:t>
      </w:r>
      <w:r w:rsidRPr="003564D7">
        <w:softHyphen/>
        <w:t>jektet ”Nya Lun</w:t>
      </w:r>
      <w:r w:rsidRPr="003564D7">
        <w:t>d</w:t>
      </w:r>
      <w:r w:rsidRPr="003564D7">
        <w:t>stedt” som beskriver hela den svenska pressen från år 1900 och framåt. Arbetet avslutas nu och bibliograferingen kom</w:t>
      </w:r>
      <w:r w:rsidRPr="003564D7">
        <w:softHyphen/>
        <w:t>mer från år 2005 att ske i det löpande arb</w:t>
      </w:r>
      <w:r w:rsidRPr="003564D7">
        <w:t>e</w:t>
      </w:r>
      <w:r w:rsidRPr="003564D7">
        <w:t>tet på Kungl. biblioteket. Digitaliseringen av Bielkebibliotekets katalog i Skoklo</w:t>
      </w:r>
      <w:r w:rsidRPr="003564D7">
        <w:t>s</w:t>
      </w:r>
      <w:r w:rsidRPr="003564D7">
        <w:t>ters slottsbib</w:t>
      </w:r>
      <w:r w:rsidRPr="003564D7">
        <w:softHyphen/>
        <w:t>liotek och av Strängnäs domkyrkobiblioteks tryckta böcker ges medel för att avslutas och papyru</w:t>
      </w:r>
      <w:r w:rsidRPr="003564D7">
        <w:t>s</w:t>
      </w:r>
      <w:r w:rsidRPr="003564D7">
        <w:t>samlingarna i Lunds universitetsbibliotek skall i ett projekt inventeras, skannas och katalogiseras samt göras tillgänglig</w:t>
      </w:r>
      <w:r w:rsidR="001E5864" w:rsidRPr="003564D7">
        <w:t>a</w:t>
      </w:r>
      <w:r w:rsidRPr="003564D7">
        <w:t xml:space="preserve"> via nätb</w:t>
      </w:r>
      <w:r w:rsidRPr="003564D7">
        <w:t>u</w:t>
      </w:r>
      <w:r w:rsidRPr="003564D7">
        <w:t>ren katalog. Ett nytt samarbetsprojekt vid de kom</w:t>
      </w:r>
      <w:r w:rsidRPr="003564D7">
        <w:softHyphen/>
        <w:t>munala biblioteken i Skara, Västerås och Växjö (de före detta stifts- och landsbiblioteken) kommer att inledas. Till stora delar rör det sig om topogr</w:t>
      </w:r>
      <w:r w:rsidRPr="003564D7">
        <w:t>a</w:t>
      </w:r>
      <w:r w:rsidRPr="003564D7">
        <w:t>fiska och personhistoriska arbeten samt samlingar av mus</w:t>
      </w:r>
      <w:r w:rsidRPr="003564D7">
        <w:t>i</w:t>
      </w:r>
      <w:r w:rsidRPr="003564D7">
        <w:t>kalier från 1500- och 1600-talen, som efterfrågas nationellt och internationellt och därför är lämpliga för digitalisering.</w:t>
      </w:r>
    </w:p>
    <w:p w:rsidR="00D176E3" w:rsidRPr="003564D7" w:rsidRDefault="00D176E3" w:rsidP="002648B3">
      <w:pPr>
        <w:pStyle w:val="Normaltindrag"/>
      </w:pPr>
      <w:r w:rsidRPr="003564D7">
        <w:t>Fortsatt stöd ges också till några stora internationella survey</w:t>
      </w:r>
      <w:r w:rsidR="001E5864" w:rsidRPr="003564D7">
        <w:t>-</w:t>
      </w:r>
      <w:r w:rsidRPr="003564D7">
        <w:t>under</w:t>
      </w:r>
      <w:r w:rsidRPr="003564D7">
        <w:softHyphen/>
        <w:t>sökningar: World Values Survey som är en jämförande studie av män</w:t>
      </w:r>
      <w:r w:rsidRPr="003564D7">
        <w:softHyphen/>
        <w:t xml:space="preserve">niskors grundläggande värderingssystem, European Social Survey som är en attityd- och beteendeundersökning, hittills genomförd två gånger i mer än </w:t>
      </w:r>
      <w:r w:rsidR="001E5864" w:rsidRPr="003564D7">
        <w:t>20</w:t>
      </w:r>
      <w:r w:rsidRPr="003564D7">
        <w:t xml:space="preserve"> europ</w:t>
      </w:r>
      <w:r w:rsidRPr="003564D7">
        <w:t>e</w:t>
      </w:r>
      <w:r w:rsidRPr="003564D7">
        <w:t>iska länder</w:t>
      </w:r>
      <w:r w:rsidR="001E5864" w:rsidRPr="003564D7">
        <w:t>,</w:t>
      </w:r>
      <w:r w:rsidRPr="003564D7">
        <w:t xml:space="preserve"> samt The International Social Survey Program som är ett komp</w:t>
      </w:r>
      <w:r w:rsidRPr="003564D7">
        <w:t>a</w:t>
      </w:r>
      <w:r w:rsidRPr="003564D7">
        <w:t>rativt projekt med uppgift att konstruera och genomföra internationellt jä</w:t>
      </w:r>
      <w:r w:rsidRPr="003564D7">
        <w:t>m</w:t>
      </w:r>
      <w:r w:rsidRPr="003564D7">
        <w:t>förbara attitydstudier.</w:t>
      </w:r>
    </w:p>
    <w:p w:rsidR="00D176E3" w:rsidRPr="003564D7" w:rsidRDefault="00FD2DCA" w:rsidP="002648B3">
      <w:pPr>
        <w:pStyle w:val="Normaltindrag"/>
        <w:rPr>
          <w:rFonts w:cs="Galliard ITC Roman OSty S"/>
        </w:rPr>
      </w:pPr>
      <w:r w:rsidRPr="003564D7">
        <w:rPr>
          <w:rFonts w:cs="Galliard ITC Roman OSty S"/>
        </w:rPr>
        <w:t>5</w:t>
      </w:r>
      <w:r w:rsidR="00D176E3" w:rsidRPr="003564D7">
        <w:rPr>
          <w:rFonts w:cs="Galliard ITC Roman OSty S"/>
        </w:rPr>
        <w:t xml:space="preserve"> </w:t>
      </w:r>
      <w:r w:rsidRPr="003564D7">
        <w:rPr>
          <w:rFonts w:cs="Galliard ITC Roman OSty S"/>
        </w:rPr>
        <w:t>%</w:t>
      </w:r>
      <w:r w:rsidR="00D176E3" w:rsidRPr="003564D7">
        <w:rPr>
          <w:rFonts w:cs="Galliard ITC Roman OSty S"/>
        </w:rPr>
        <w:t xml:space="preserve"> av de nya ansökningarna i </w:t>
      </w:r>
      <w:r w:rsidR="001E5864" w:rsidRPr="003564D7">
        <w:rPr>
          <w:rFonts w:cs="Galliard ITC Roman OSty S"/>
        </w:rPr>
        <w:t xml:space="preserve">Jubileumsdonationen </w:t>
      </w:r>
      <w:r w:rsidR="00D176E3" w:rsidRPr="003564D7">
        <w:rPr>
          <w:rFonts w:cs="Galliard ITC Roman OSty S"/>
        </w:rPr>
        <w:t>beviljades i år. Den totala andelen beviljade forskningsprojekt från kvinnliga huvuds</w:t>
      </w:r>
      <w:r w:rsidR="00D176E3" w:rsidRPr="003564D7">
        <w:rPr>
          <w:rFonts w:cs="Galliard ITC Roman OSty S"/>
        </w:rPr>
        <w:t>ö</w:t>
      </w:r>
      <w:r w:rsidR="00D176E3" w:rsidRPr="003564D7">
        <w:rPr>
          <w:rFonts w:cs="Galliard ITC Roman OSty S"/>
        </w:rPr>
        <w:t>kande ligger i jämförelse med föregående år något lägre, 43 % mot 49 % år 2004. Stifte</w:t>
      </w:r>
      <w:r w:rsidR="00D176E3" w:rsidRPr="003564D7">
        <w:rPr>
          <w:rFonts w:cs="Galliard ITC Roman OSty S"/>
        </w:rPr>
        <w:t>l</w:t>
      </w:r>
      <w:r w:rsidR="00D176E3" w:rsidRPr="003564D7">
        <w:rPr>
          <w:rFonts w:cs="Galliard ITC Roman OSty S"/>
        </w:rPr>
        <w:t>sen har</w:t>
      </w:r>
      <w:r w:rsidR="004061BB" w:rsidRPr="003564D7">
        <w:rPr>
          <w:rFonts w:cs="Galliard ITC Roman OSty S"/>
        </w:rPr>
        <w:t xml:space="preserve"> utöver dessa anslag beviljat 79</w:t>
      </w:r>
      <w:r w:rsidR="00D176E3" w:rsidRPr="003564D7">
        <w:rPr>
          <w:rFonts w:cs="Galliard ITC Roman OSty S"/>
        </w:rPr>
        <w:t xml:space="preserve"> anslag till forskningsinitiering, konf</w:t>
      </w:r>
      <w:r w:rsidR="00D176E3" w:rsidRPr="003564D7">
        <w:rPr>
          <w:rFonts w:cs="Galliard ITC Roman OSty S"/>
        </w:rPr>
        <w:t>e</w:t>
      </w:r>
      <w:r w:rsidR="00D176E3" w:rsidRPr="003564D7">
        <w:rPr>
          <w:rFonts w:cs="Galliard ITC Roman OSty S"/>
        </w:rPr>
        <w:t>renser m</w:t>
      </w:r>
      <w:r w:rsidR="001E5864" w:rsidRPr="003564D7">
        <w:rPr>
          <w:rFonts w:cs="Galliard ITC Roman OSty S"/>
        </w:rPr>
        <w:t>ed mera</w:t>
      </w:r>
      <w:r w:rsidR="00D176E3" w:rsidRPr="003564D7">
        <w:rPr>
          <w:rFonts w:cs="Galliard ITC Roman OSty S"/>
        </w:rPr>
        <w:t xml:space="preserve"> (se nedan).</w:t>
      </w:r>
    </w:p>
    <w:p w:rsidR="00D176E3" w:rsidRPr="003564D7" w:rsidRDefault="00D176E3" w:rsidP="002648B3">
      <w:pPr>
        <w:pStyle w:val="Rubrik2"/>
      </w:pPr>
      <w:bookmarkStart w:id="11" w:name="_Toc128475488"/>
      <w:r w:rsidRPr="003564D7">
        <w:t>Anslag till forskningsinitiering</w:t>
      </w:r>
      <w:bookmarkEnd w:id="11"/>
    </w:p>
    <w:p w:rsidR="00D176E3" w:rsidRPr="003564D7" w:rsidRDefault="00D176E3" w:rsidP="002648B3">
      <w:r w:rsidRPr="003564D7">
        <w:t>Stiftelsen Riksbankens Jubileumsfond har sedan ett antal år tillbaka kunnat möta en ökad efterfrågan från forskarsamhället om anslag till större konfere</w:t>
      </w:r>
      <w:r w:rsidRPr="003564D7">
        <w:t>n</w:t>
      </w:r>
      <w:r w:rsidRPr="003564D7">
        <w:t>ser eller mindre seminarier och uppbyggnad av veten</w:t>
      </w:r>
      <w:r w:rsidRPr="003564D7">
        <w:softHyphen/>
        <w:t>skapliga nätverk. Styre</w:t>
      </w:r>
      <w:r w:rsidRPr="003564D7">
        <w:t>l</w:t>
      </w:r>
      <w:r w:rsidRPr="003564D7">
        <w:t>sen avsätter årligen särski</w:t>
      </w:r>
      <w:r w:rsidRPr="003564D7">
        <w:t>l</w:t>
      </w:r>
      <w:r w:rsidRPr="003564D7">
        <w:t>da medel till sådana ändamål, vilka kan sökas fortlöpande under året. Ansökningarna spänner över ett stort fält: bidrag till internationella konferenser för</w:t>
      </w:r>
      <w:r w:rsidRPr="003564D7">
        <w:softHyphen/>
        <w:t>lagda både i Sverige och utomlands, arbetsko</w:t>
      </w:r>
      <w:r w:rsidRPr="003564D7">
        <w:t>n</w:t>
      </w:r>
      <w:r w:rsidRPr="003564D7">
        <w:t>ferenser rörande nya forskningsområden, seminarieverksamhet och förber</w:t>
      </w:r>
      <w:r w:rsidRPr="003564D7">
        <w:t>e</w:t>
      </w:r>
      <w:r w:rsidRPr="003564D7">
        <w:t>delser av nya forskningsprogram och projekt.</w:t>
      </w:r>
    </w:p>
    <w:p w:rsidR="00D176E3" w:rsidRPr="003564D7" w:rsidRDefault="00D176E3" w:rsidP="002648B3">
      <w:pPr>
        <w:pStyle w:val="Normaltindrag"/>
      </w:pPr>
      <w:r w:rsidRPr="003564D7">
        <w:t>Som en del av dessa initierande insatser anordnar RJ regelmäs</w:t>
      </w:r>
      <w:r w:rsidRPr="003564D7">
        <w:softHyphen/>
        <w:t>sigt egna symp</w:t>
      </w:r>
      <w:r w:rsidRPr="003564D7">
        <w:t>o</w:t>
      </w:r>
      <w:r w:rsidRPr="003564D7">
        <w:t>sier och seminarier, ibland tillsammans med andra forskningsstödjande organ inom eller utom landet. RJ medverkar även i olika forskningsinformat</w:t>
      </w:r>
      <w:r w:rsidRPr="003564D7">
        <w:t>i</w:t>
      </w:r>
      <w:r w:rsidRPr="003564D7">
        <w:t>va aktivit</w:t>
      </w:r>
      <w:r w:rsidRPr="003564D7">
        <w:t>e</w:t>
      </w:r>
      <w:r w:rsidRPr="003564D7">
        <w:t xml:space="preserve">ter. Dit hör exempelvis RJs mångåriga stöd till utgivningen av </w:t>
      </w:r>
      <w:r w:rsidRPr="003564D7">
        <w:rPr>
          <w:rFonts w:ascii="Galliard ITC Italic OSty S" w:hAnsi="Galliard ITC Italic OSty S" w:cs="Galliard ITC Italic OSty S"/>
          <w:i/>
          <w:iCs/>
        </w:rPr>
        <w:t>Forskning &amp; Framsteg</w:t>
      </w:r>
      <w:r w:rsidRPr="003564D7">
        <w:t xml:space="preserve"> och stöd till föreningen </w:t>
      </w:r>
      <w:r w:rsidRPr="003564D7">
        <w:rPr>
          <w:rFonts w:ascii="Galliard ITC Italic OSty S" w:hAnsi="Galliard ITC Italic OSty S" w:cs="Galliard ITC Italic OSty S"/>
          <w:iCs/>
        </w:rPr>
        <w:t>Vetenskap &amp; Allmänhet</w:t>
      </w:r>
      <w:r w:rsidRPr="003564D7">
        <w:t>.</w:t>
      </w:r>
    </w:p>
    <w:p w:rsidR="00D176E3" w:rsidRPr="003564D7" w:rsidRDefault="00D176E3" w:rsidP="002648B3">
      <w:pPr>
        <w:pStyle w:val="Normaltindrag"/>
      </w:pPr>
      <w:r w:rsidRPr="003564D7">
        <w:t>Stiftelsens styrelse avdelade i 2005 års budget 10 miljoner kr</w:t>
      </w:r>
      <w:r w:rsidR="001E5864" w:rsidRPr="003564D7">
        <w:t>onor</w:t>
      </w:r>
      <w:r w:rsidRPr="003564D7">
        <w:t xml:space="preserve"> för att stödja forskningsinitiering. Under året behandlades 138 s</w:t>
      </w:r>
      <w:r w:rsidRPr="003564D7">
        <w:t>å</w:t>
      </w:r>
      <w:r w:rsidRPr="003564D7">
        <w:t>dana ansökningar varav 79 kunde beviljas anslag</w:t>
      </w:r>
      <w:r w:rsidR="001E5864" w:rsidRPr="003564D7">
        <w:t>;</w:t>
      </w:r>
      <w:r w:rsidRPr="003564D7">
        <w:t xml:space="preserve"> med andra ord kunde mer än hälften av a</w:t>
      </w:r>
      <w:r w:rsidRPr="003564D7">
        <w:t>n</w:t>
      </w:r>
      <w:r w:rsidRPr="003564D7">
        <w:t>sökningarna om forskning</w:t>
      </w:r>
      <w:r w:rsidRPr="003564D7">
        <w:t>s</w:t>
      </w:r>
      <w:r w:rsidRPr="003564D7">
        <w:t>initiering stödjas detta år.</w:t>
      </w:r>
    </w:p>
    <w:p w:rsidR="00D176E3" w:rsidRPr="003564D7" w:rsidRDefault="00D176E3" w:rsidP="002648B3">
      <w:pPr>
        <w:pStyle w:val="Normaltindrag"/>
      </w:pPr>
      <w:r w:rsidRPr="003564D7">
        <w:t>Bland de många beviljade anslagen kan nämnas det förberedande arbetet med det fjärde International Polar Year, IPY, som kom</w:t>
      </w:r>
      <w:r w:rsidR="001E5864" w:rsidRPr="003564D7">
        <w:t>mer att genomföras under 2007/</w:t>
      </w:r>
      <w:r w:rsidRPr="003564D7">
        <w:t>08. De tidigare hölls 1882/83, 1932/33 samt 1957/58, då fors</w:t>
      </w:r>
      <w:r w:rsidRPr="003564D7">
        <w:t>k</w:t>
      </w:r>
      <w:r w:rsidRPr="003564D7">
        <w:t>ningen i Antarktis byggdes ut avsevärt. De tidigare polaråren har lämnat viktiga arv efter sig, först och främst i form av ny kunskap och internationella samarbeten, men också i form av internationell lagstiftning, politiska öve</w:t>
      </w:r>
      <w:r w:rsidRPr="003564D7">
        <w:t>r</w:t>
      </w:r>
      <w:r w:rsidRPr="003564D7">
        <w:t>enskommelser och övervak</w:t>
      </w:r>
      <w:r w:rsidRPr="003564D7">
        <w:softHyphen/>
        <w:t>ning av miljö och klimat. I det här projektet stud</w:t>
      </w:r>
      <w:r w:rsidRPr="003564D7">
        <w:t>e</w:t>
      </w:r>
      <w:r w:rsidRPr="003564D7">
        <w:t>ras ett sådant arv, nämligen de vetenskapliga stationer som byggts upp under polaråren och varav en hel del fortfarande är i verksamhet. Forskningsstati</w:t>
      </w:r>
      <w:r w:rsidRPr="003564D7">
        <w:t>o</w:t>
      </w:r>
      <w:r w:rsidRPr="003564D7">
        <w:t>ner kan uppfattas som centr</w:t>
      </w:r>
      <w:r w:rsidR="001E5864" w:rsidRPr="003564D7">
        <w:t>um</w:t>
      </w:r>
      <w:r w:rsidRPr="003564D7">
        <w:t xml:space="preserve"> för kunskapsproduktion i fält, men de har samtidigt fungerat som politiska och d</w:t>
      </w:r>
      <w:r w:rsidRPr="003564D7">
        <w:t>i</w:t>
      </w:r>
      <w:r w:rsidRPr="003564D7">
        <w:t>plomatiska utposter, som arbetsmiljöer och som platser för möten och utbyte mellan forskare och urbefolkningar och ekonomiska intressen. Projektet innebär sam</w:t>
      </w:r>
      <w:r w:rsidRPr="003564D7">
        <w:softHyphen/>
        <w:t>tidigt en problematisering av fältarbetets praktik och fysiska villkor. I projektet samarbetar vetenskapshi</w:t>
      </w:r>
      <w:r w:rsidRPr="003564D7">
        <w:t>s</w:t>
      </w:r>
      <w:r w:rsidRPr="003564D7">
        <w:rPr>
          <w:spacing w:val="-2"/>
          <w:szCs w:val="19"/>
        </w:rPr>
        <w:t>toriker från KTH med kolleger vid Scott Polar Research Institute i Cambri</w:t>
      </w:r>
      <w:r w:rsidRPr="003564D7">
        <w:rPr>
          <w:spacing w:val="-2"/>
          <w:szCs w:val="19"/>
        </w:rPr>
        <w:t>d</w:t>
      </w:r>
      <w:r w:rsidRPr="003564D7">
        <w:rPr>
          <w:spacing w:val="-2"/>
          <w:szCs w:val="19"/>
        </w:rPr>
        <w:t>ge, där projektet har sin bas. Projektet är knutet till ett större internationellt officiellt IPY-program med samma rubrik och med medve</w:t>
      </w:r>
      <w:r w:rsidRPr="003564D7">
        <w:rPr>
          <w:spacing w:val="-2"/>
          <w:szCs w:val="19"/>
        </w:rPr>
        <w:t>r</w:t>
      </w:r>
      <w:r w:rsidRPr="003564D7">
        <w:rPr>
          <w:spacing w:val="-2"/>
          <w:szCs w:val="19"/>
        </w:rPr>
        <w:t>kande från flera europeiska länder, USA och Ryssland</w:t>
      </w:r>
      <w:r w:rsidR="006C30D9" w:rsidRPr="003564D7">
        <w:rPr>
          <w:spacing w:val="-2"/>
          <w:szCs w:val="19"/>
        </w:rPr>
        <w:t>. Ledare för båda projekten är d</w:t>
      </w:r>
      <w:r w:rsidRPr="003564D7">
        <w:rPr>
          <w:spacing w:val="-2"/>
          <w:szCs w:val="19"/>
        </w:rPr>
        <w:t>r M</w:t>
      </w:r>
      <w:r w:rsidRPr="003564D7">
        <w:rPr>
          <w:spacing w:val="-2"/>
          <w:szCs w:val="19"/>
        </w:rPr>
        <w:t>i</w:t>
      </w:r>
      <w:r w:rsidRPr="003564D7">
        <w:rPr>
          <w:spacing w:val="-2"/>
          <w:szCs w:val="19"/>
        </w:rPr>
        <w:t xml:space="preserve">chael T. Bravo, </w:t>
      </w:r>
      <w:r w:rsidRPr="003564D7">
        <w:t>Cambridge, och pr</w:t>
      </w:r>
      <w:r w:rsidRPr="003564D7">
        <w:t>o</w:t>
      </w:r>
      <w:r w:rsidRPr="003564D7">
        <w:t>fessor Sverker Sörlin, KTH.</w:t>
      </w:r>
    </w:p>
    <w:p w:rsidR="00D176E3" w:rsidRPr="003564D7" w:rsidRDefault="00D176E3" w:rsidP="00A815DE">
      <w:pPr>
        <w:pStyle w:val="Normaltindrag"/>
      </w:pPr>
      <w:r w:rsidRPr="003564D7">
        <w:t>I flödande solsken på kvällen den 30 maj inleddes 2005 års polar</w:t>
      </w:r>
      <w:r w:rsidRPr="003564D7">
        <w:softHyphen/>
        <w:t>expedition till Arktis då Hans Majestät Konungen, kronprinsessan Victoria och kronprins Fre</w:t>
      </w:r>
      <w:r w:rsidRPr="003564D7">
        <w:t>d</w:t>
      </w:r>
      <w:r w:rsidRPr="003564D7">
        <w:t>rik av Danmark tillsammans med ett antal av världens ledande klimatforskare gick ombord på isbrytaren Oden för att under ett par dygn delta i det 7</w:t>
      </w:r>
      <w:r w:rsidR="006C30D9" w:rsidRPr="003564D7">
        <w:t>:e k</w:t>
      </w:r>
      <w:r w:rsidRPr="003564D7">
        <w:t>ungliga kollokviet med temat ”Artic under Stress: A Thawing Tundra”. Samtliga av dessa kollokvier har genomförts av Kungl</w:t>
      </w:r>
      <w:r w:rsidR="006C30D9" w:rsidRPr="003564D7">
        <w:t xml:space="preserve">. </w:t>
      </w:r>
      <w:r w:rsidRPr="003564D7">
        <w:t>Vetenskapsakademien varav de fyra senaste med stöd av Stiftelsen Riksba</w:t>
      </w:r>
      <w:r w:rsidRPr="003564D7">
        <w:t>n</w:t>
      </w:r>
      <w:r w:rsidRPr="003564D7">
        <w:t>kens Jubileumsfond. Efter utmärkta presentationer vidtog intensiva diskussi</w:t>
      </w:r>
      <w:r w:rsidRPr="003564D7">
        <w:t>o</w:t>
      </w:r>
      <w:r w:rsidRPr="003564D7">
        <w:t>ner. Vilka kons</w:t>
      </w:r>
      <w:r w:rsidRPr="003564D7">
        <w:t>e</w:t>
      </w:r>
      <w:r w:rsidRPr="003564D7">
        <w:t>kvenser följer av den nu pågående uppvärmningen av Arktis? Vilka konsekvenser får denna för flora, fauna och allt mäns</w:t>
      </w:r>
      <w:r w:rsidRPr="003564D7">
        <w:t>k</w:t>
      </w:r>
      <w:r w:rsidRPr="003564D7">
        <w:t xml:space="preserve">ligt liv och för hela ekosystemet inom det arktiska området? En snabb avsmältning av </w:t>
      </w:r>
      <w:r w:rsidR="006C30D9" w:rsidRPr="003564D7">
        <w:t>Nor</w:t>
      </w:r>
      <w:r w:rsidR="006C30D9" w:rsidRPr="003564D7">
        <w:t>d</w:t>
      </w:r>
      <w:r w:rsidR="006C30D9" w:rsidRPr="003564D7">
        <w:t xml:space="preserve">polens </w:t>
      </w:r>
      <w:r w:rsidRPr="003564D7">
        <w:t>och Grönlands ismassor kommer att påverka havsnivån och hav</w:t>
      </w:r>
      <w:r w:rsidRPr="003564D7">
        <w:t>s</w:t>
      </w:r>
      <w:r w:rsidRPr="003564D7">
        <w:t>strömmar vilka berör hela jordklotet. Miljöministern från Seychellerna, Ro</w:t>
      </w:r>
      <w:r w:rsidRPr="003564D7">
        <w:t>n</w:t>
      </w:r>
      <w:r w:rsidRPr="003564D7">
        <w:t>ny Jum</w:t>
      </w:r>
      <w:r w:rsidRPr="003564D7">
        <w:t>e</w:t>
      </w:r>
      <w:r w:rsidRPr="003564D7">
        <w:t>au, vittnade om konsekvenserna för Indiska Oceanens övärld, som knappast kan erbjuda sina invånare ett fortsatt liv med nuvarande acceler</w:t>
      </w:r>
      <w:r w:rsidRPr="003564D7">
        <w:t>e</w:t>
      </w:r>
      <w:r w:rsidRPr="003564D7">
        <w:t xml:space="preserve">rande förändringar av klimatet. Alla presentationer kommer under detta år att publiceras i tidskriften </w:t>
      </w:r>
      <w:r w:rsidRPr="003564D7">
        <w:rPr>
          <w:i/>
        </w:rPr>
        <w:t>AMBIO</w:t>
      </w:r>
      <w:r w:rsidRPr="003564D7">
        <w:t>.</w:t>
      </w:r>
    </w:p>
    <w:p w:rsidR="00D176E3" w:rsidRPr="003564D7" w:rsidRDefault="00D176E3" w:rsidP="002648B3">
      <w:pPr>
        <w:pStyle w:val="Normaltindrag"/>
      </w:pPr>
      <w:r w:rsidRPr="003564D7">
        <w:t>I juni 2005 anordnades i Norrköping en samlande nationell konfe</w:t>
      </w:r>
      <w:r w:rsidRPr="003564D7">
        <w:softHyphen/>
        <w:t>rens för ku</w:t>
      </w:r>
      <w:r w:rsidRPr="003564D7">
        <w:t>l</w:t>
      </w:r>
      <w:r w:rsidRPr="003564D7">
        <w:t>turstudier i Sverige av Linköpings universitets nationella centrum ACSIS (Advanced Cultural Studies Institute of Sweden) med Johan Fornäs, profe</w:t>
      </w:r>
      <w:r w:rsidRPr="003564D7">
        <w:t>s</w:t>
      </w:r>
      <w:r w:rsidRPr="003564D7">
        <w:t>s</w:t>
      </w:r>
      <w:r w:rsidR="006C30D9" w:rsidRPr="003564D7">
        <w:t>or vid Tema kultur och samhälle</w:t>
      </w:r>
      <w:r w:rsidRPr="003564D7">
        <w:t xml:space="preserve"> samt förestån</w:t>
      </w:r>
      <w:r w:rsidRPr="003564D7">
        <w:softHyphen/>
        <w:t>dare vid ACSIS</w:t>
      </w:r>
      <w:r w:rsidR="006C30D9" w:rsidRPr="003564D7">
        <w:t>,</w:t>
      </w:r>
      <w:r w:rsidRPr="003564D7">
        <w:t xml:space="preserve"> som ansvarig o</w:t>
      </w:r>
      <w:r w:rsidRPr="003564D7">
        <w:rPr>
          <w:spacing w:val="-2"/>
          <w:szCs w:val="19"/>
        </w:rPr>
        <w:t>ch Bodil Axelsson som organisatör. Som programkommitté fungerade A</w:t>
      </w:r>
      <w:r w:rsidRPr="003564D7">
        <w:rPr>
          <w:spacing w:val="-2"/>
          <w:szCs w:val="19"/>
        </w:rPr>
        <w:t>C</w:t>
      </w:r>
      <w:r w:rsidRPr="003564D7">
        <w:t>SIS nationella styrelse, med en ledamot utsedd av varje svenskt universitets re</w:t>
      </w:r>
      <w:r w:rsidRPr="003564D7">
        <w:t>k</w:t>
      </w:r>
      <w:r w:rsidRPr="003564D7">
        <w:t>tor. Denna första öppna och breda nationella forskarkonferens på detta fält blev en innehållsrik manifest</w:t>
      </w:r>
      <w:r w:rsidRPr="003564D7">
        <w:t>a</w:t>
      </w:r>
      <w:r w:rsidRPr="003564D7">
        <w:t>tion av dess vitalitet och en inventering av dess utvec</w:t>
      </w:r>
      <w:r w:rsidRPr="003564D7">
        <w:t>k</w:t>
      </w:r>
      <w:r w:rsidRPr="003564D7">
        <w:t>ling, omfång och aktuella frågor. Där träffades 300 forskare från olika uni</w:t>
      </w:r>
      <w:r w:rsidRPr="003564D7">
        <w:softHyphen/>
        <w:t>versitet, ämnen och tematiska områden och diskuterade gemensa</w:t>
      </w:r>
      <w:r w:rsidRPr="003564D7">
        <w:t>m</w:t>
      </w:r>
      <w:r w:rsidRPr="003564D7">
        <w:t xml:space="preserve">ma frågor. </w:t>
      </w:r>
    </w:p>
    <w:p w:rsidR="00D176E3" w:rsidRPr="003564D7" w:rsidRDefault="00D176E3" w:rsidP="002648B3">
      <w:pPr>
        <w:pStyle w:val="Normaltindrag"/>
      </w:pPr>
      <w:r w:rsidRPr="003564D7">
        <w:t>Vid plenarpanelerna diskuterades bland annat kulturbegreppet, tid och rum, kr</w:t>
      </w:r>
      <w:r w:rsidRPr="003564D7">
        <w:t>i</w:t>
      </w:r>
      <w:r w:rsidRPr="003564D7">
        <w:t>tiska perspektiv, intersektionella identiteter, de akademiska ämnenas olika ingångar till kultu</w:t>
      </w:r>
      <w:r w:rsidRPr="003564D7">
        <w:t>r</w:t>
      </w:r>
      <w:r w:rsidRPr="003564D7">
        <w:t>forskning samt behov och förhopp</w:t>
      </w:r>
      <w:r w:rsidRPr="003564D7">
        <w:softHyphen/>
        <w:t>ningar inför fältets framtida utveckling. Till plenartalarna hörde bland andra historikern Peter Aronsson, litteraturvetaren Lisbeth Larsson, etnologerna Britta Lun</w:t>
      </w:r>
      <w:r w:rsidRPr="003564D7">
        <w:t>d</w:t>
      </w:r>
      <w:r w:rsidRPr="003564D7">
        <w:t>gren och Orvar Löfgren, genusforskaren Nina Lykke, socialantropologen Ulf Hannerz, kultursociologen Donald Broady samt sociologerna Diana Mulinari, Håkan Thörn och Mats Trondman.</w:t>
      </w:r>
    </w:p>
    <w:p w:rsidR="00D176E3" w:rsidRPr="003564D7" w:rsidRDefault="00D176E3" w:rsidP="002648B3">
      <w:pPr>
        <w:pStyle w:val="Normaltindrag"/>
      </w:pPr>
      <w:r w:rsidRPr="003564D7">
        <w:t>Den 16 och 17 september 2005 ano</w:t>
      </w:r>
      <w:r w:rsidR="006C30D9" w:rsidRPr="003564D7">
        <w:t>rdnades ett symposium på Gideå b</w:t>
      </w:r>
      <w:r w:rsidRPr="003564D7">
        <w:t>ruk som ägnades ”ikty</w:t>
      </w:r>
      <w:r w:rsidR="006C30D9" w:rsidRPr="003564D7">
        <w:t>o</w:t>
      </w:r>
      <w:r w:rsidRPr="003564D7">
        <w:t>logiens fader” Peter Artedi (1705–1735). Symposiet var ett samarrangemang mellan Kungl. Skytteanska samfun</w:t>
      </w:r>
      <w:r w:rsidRPr="003564D7">
        <w:softHyphen/>
        <w:t>det och Johan Nor</w:t>
      </w:r>
      <w:r w:rsidRPr="003564D7">
        <w:t>d</w:t>
      </w:r>
      <w:r w:rsidRPr="003564D7">
        <w:t>lander-sällskapet. Totalt 70 personer deltog, varav 15 var föredragshållare. Symposiet inleddes med lunch på Levar Hotell där K.G. Wilhelmsson höll föredrag om Artedis tid i Nordmaling. Efter ett hälsningsanförande av profe</w:t>
      </w:r>
      <w:r w:rsidRPr="003564D7">
        <w:t>s</w:t>
      </w:r>
      <w:r w:rsidRPr="003564D7">
        <w:t>sor Lars-Erik Edlund började förhan</w:t>
      </w:r>
      <w:r w:rsidRPr="003564D7">
        <w:t>d</w:t>
      </w:r>
      <w:r w:rsidRPr="003564D7">
        <w:t>lingarna. Gunnar Broberg, idéhistoriker från Lund, inledde med en föreläsning om ”Naturalhistorikern Peter Artedi och hans tid”. Etnologen och matforskaren Kurt Genrup från Umeå föreläste om ”Vardags- och festmat i 1700-talets Ångermanland.” Naturgeografen Mauno Lassila redogjorde för ”Kommunikationer till lands och till sjöss i äldre tid.” Johan Spens, kommunekolog i Örnsköldsviks kommun, föreläste om fiskb</w:t>
      </w:r>
      <w:r w:rsidRPr="003564D7">
        <w:t>e</w:t>
      </w:r>
      <w:r w:rsidRPr="003564D7">
        <w:t>stånden i Artedis barndomsvatten. Bo Fernholm, fisktaxonom från Naturhi</w:t>
      </w:r>
      <w:r w:rsidR="009908D3" w:rsidRPr="003564D7">
        <w:t>storiska r</w:t>
      </w:r>
      <w:r w:rsidRPr="003564D7">
        <w:t>iksmuseet, talade över temat ”Artedi som ikty</w:t>
      </w:r>
      <w:r w:rsidR="009908D3" w:rsidRPr="003564D7">
        <w:t>o</w:t>
      </w:r>
      <w:r w:rsidRPr="003564D7">
        <w:t>logisk pio</w:t>
      </w:r>
      <w:r w:rsidRPr="003564D7">
        <w:t>n</w:t>
      </w:r>
      <w:r w:rsidRPr="003564D7">
        <w:t>jär. Spåren i dagens forskning”. Sofia Åkerberg, idéhistoriker vid Umeå un</w:t>
      </w:r>
      <w:r w:rsidRPr="003564D7">
        <w:t>i</w:t>
      </w:r>
      <w:r w:rsidRPr="003564D7">
        <w:t>versitet, föreläste om den natural</w:t>
      </w:r>
      <w:r w:rsidRPr="003564D7">
        <w:softHyphen/>
        <w:t>historiska klassifikationens långa och intrik</w:t>
      </w:r>
      <w:r w:rsidRPr="003564D7">
        <w:t>a</w:t>
      </w:r>
      <w:r w:rsidRPr="003564D7">
        <w:t>ta historia och Ann-Catrine Edlund, verksam vid Institutionen för litteraturv</w:t>
      </w:r>
      <w:r w:rsidRPr="003564D7">
        <w:t>e</w:t>
      </w:r>
      <w:r w:rsidRPr="003564D7">
        <w:t>tenskap och nordiska språk, talade om ”Sälens tax</w:t>
      </w:r>
      <w:r w:rsidRPr="003564D7">
        <w:t>o</w:t>
      </w:r>
      <w:r w:rsidRPr="003564D7">
        <w:t>nomi: Ur den bottniske säljägarens per</w:t>
      </w:r>
      <w:r w:rsidRPr="003564D7">
        <w:softHyphen/>
        <w:t xml:space="preserve">spektiv”. Lars-Erik Edlund föreläste om ”Sikarnas dialektala namn”, med benämningar som </w:t>
      </w:r>
      <w:r w:rsidRPr="003564D7">
        <w:rPr>
          <w:rFonts w:ascii="Galliard ITC Italic OSty S" w:hAnsi="Galliard ITC Italic OSty S" w:cs="Galliard ITC Italic OSty S"/>
          <w:i/>
          <w:iCs/>
        </w:rPr>
        <w:t>aspsik, gertsbäckslöja, blajokk, storskallöja, albask, sm</w:t>
      </w:r>
      <w:r w:rsidRPr="003564D7">
        <w:rPr>
          <w:rFonts w:ascii="Galliard ITC Italic OSty S" w:hAnsi="Galliard ITC Italic OSty S" w:cs="Galliard ITC Italic OSty S"/>
          <w:i/>
          <w:iCs/>
        </w:rPr>
        <w:t>ä</w:t>
      </w:r>
      <w:r w:rsidRPr="003564D7">
        <w:rPr>
          <w:rFonts w:ascii="Galliard ITC Italic OSty S" w:hAnsi="Galliard ITC Italic OSty S" w:cs="Galliard ITC Italic OSty S"/>
          <w:i/>
          <w:iCs/>
        </w:rPr>
        <w:t>lingen, lögdahuttjen, sellacken och rabbox</w:t>
      </w:r>
      <w:r w:rsidRPr="003564D7">
        <w:t>. Några av dessa till synes mär</w:t>
      </w:r>
      <w:r w:rsidRPr="003564D7">
        <w:t>k</w:t>
      </w:r>
      <w:r w:rsidRPr="003564D7">
        <w:t>liga namn var lätta att härleda från finska eller samiska. Sigurd Fries, tidigare verksam vid Institutionen för litteraturvetenskap och nordi</w:t>
      </w:r>
      <w:r w:rsidRPr="003564D7">
        <w:t>s</w:t>
      </w:r>
      <w:r w:rsidRPr="003564D7">
        <w:t>ka språk, talade om Peter Artedis Nordmalingsflora, och redo</w:t>
      </w:r>
      <w:r w:rsidRPr="003564D7">
        <w:softHyphen/>
        <w:t>gjorde för den systematik som Artedi tillämpat. Fredrik Sjöberg, bio</w:t>
      </w:r>
      <w:r w:rsidRPr="003564D7">
        <w:softHyphen/>
        <w:t>log, journalist och fö</w:t>
      </w:r>
      <w:r w:rsidRPr="003564D7">
        <w:t>r</w:t>
      </w:r>
      <w:r w:rsidRPr="003564D7">
        <w:t xml:space="preserve">fattare, avslutade symposiet med att föreläsa kring det problematiska i att </w:t>
      </w:r>
      <w:r w:rsidRPr="003564D7">
        <w:rPr>
          <w:spacing w:val="-2"/>
          <w:szCs w:val="19"/>
        </w:rPr>
        <w:t xml:space="preserve">försöka skriva Peter Artedis biografi. Källorna till Artedis liv är få, till de mest användbara hör Linnés korta biografi 1738 som inleder Artedis </w:t>
      </w:r>
      <w:r w:rsidRPr="003564D7">
        <w:rPr>
          <w:rFonts w:ascii="Galliard ITC Italic OSty S" w:hAnsi="Galliard ITC Italic OSty S" w:cs="Galliard ITC Italic OSty S"/>
          <w:i/>
          <w:iCs/>
          <w:spacing w:val="-2"/>
          <w:szCs w:val="19"/>
        </w:rPr>
        <w:t>Ichty</w:t>
      </w:r>
      <w:r w:rsidR="009908D3" w:rsidRPr="003564D7">
        <w:rPr>
          <w:rFonts w:ascii="Galliard ITC Italic OSty S" w:hAnsi="Galliard ITC Italic OSty S" w:cs="Galliard ITC Italic OSty S"/>
          <w:i/>
          <w:iCs/>
          <w:spacing w:val="-2"/>
          <w:szCs w:val="19"/>
        </w:rPr>
        <w:t>o</w:t>
      </w:r>
      <w:r w:rsidRPr="003564D7">
        <w:rPr>
          <w:rFonts w:ascii="Galliard ITC Italic OSty S" w:hAnsi="Galliard ITC Italic OSty S" w:cs="Galliard ITC Italic OSty S"/>
          <w:i/>
          <w:iCs/>
          <w:spacing w:val="-2"/>
          <w:szCs w:val="19"/>
        </w:rPr>
        <w:t>logia</w:t>
      </w:r>
      <w:r w:rsidRPr="003564D7">
        <w:rPr>
          <w:spacing w:val="-2"/>
          <w:szCs w:val="19"/>
        </w:rPr>
        <w:t xml:space="preserve"> och Einar Lönnbergs biografi 1905. Till de skönlitterära alst</w:t>
      </w:r>
      <w:r w:rsidR="009908D3" w:rsidRPr="003564D7">
        <w:rPr>
          <w:spacing w:val="-2"/>
          <w:szCs w:val="19"/>
        </w:rPr>
        <w:t>e</w:t>
      </w:r>
      <w:r w:rsidRPr="003564D7">
        <w:rPr>
          <w:spacing w:val="-2"/>
          <w:szCs w:val="19"/>
        </w:rPr>
        <w:t>r som b</w:t>
      </w:r>
      <w:r w:rsidRPr="003564D7">
        <w:rPr>
          <w:spacing w:val="-2"/>
          <w:szCs w:val="19"/>
        </w:rPr>
        <w:t>e</w:t>
      </w:r>
      <w:r w:rsidRPr="003564D7">
        <w:rPr>
          <w:spacing w:val="-2"/>
          <w:szCs w:val="19"/>
        </w:rPr>
        <w:t xml:space="preserve">handlat Artedi hör Magnus Florins </w:t>
      </w:r>
      <w:r w:rsidRPr="003564D7">
        <w:rPr>
          <w:rFonts w:ascii="Galliard ITC Italic OSty S" w:hAnsi="Galliard ITC Italic OSty S" w:cs="Galliard ITC Italic OSty S"/>
          <w:i/>
          <w:iCs/>
          <w:spacing w:val="-2"/>
          <w:szCs w:val="19"/>
        </w:rPr>
        <w:t>Trädgården</w:t>
      </w:r>
      <w:r w:rsidRPr="003564D7">
        <w:rPr>
          <w:spacing w:val="-2"/>
          <w:szCs w:val="19"/>
        </w:rPr>
        <w:t xml:space="preserve"> men även en roman av Carl von Seipen från 1842 med titeln </w:t>
      </w:r>
      <w:r w:rsidRPr="003564D7">
        <w:rPr>
          <w:rFonts w:ascii="Galliard ITC Italic OSty S" w:hAnsi="Galliard ITC Italic OSty S" w:cs="Galliard ITC Italic OSty S"/>
          <w:i/>
          <w:iCs/>
          <w:spacing w:val="-2"/>
          <w:szCs w:val="19"/>
        </w:rPr>
        <w:t>Två herrar och en narr</w:t>
      </w:r>
      <w:r w:rsidRPr="003564D7">
        <w:rPr>
          <w:spacing w:val="-2"/>
          <w:szCs w:val="19"/>
        </w:rPr>
        <w:t xml:space="preserve">. Går det att skriva personhistoria med så få källor som i detta fall, frågade sig slutligen Fredrik Sjöberg. </w:t>
      </w:r>
    </w:p>
    <w:p w:rsidR="00D176E3" w:rsidRPr="003564D7" w:rsidRDefault="00D176E3" w:rsidP="002648B3">
      <w:pPr>
        <w:pStyle w:val="Normaltindrag"/>
      </w:pPr>
      <w:r w:rsidRPr="003564D7">
        <w:t>Sedan några år tillbaka har Vetenskapsfestivalen i Göteborg eta</w:t>
      </w:r>
      <w:r w:rsidRPr="003564D7">
        <w:softHyphen/>
        <w:t>blerat sig som den kanske viktigaste populärvetenskapliga mani</w:t>
      </w:r>
      <w:r w:rsidRPr="003564D7">
        <w:softHyphen/>
        <w:t>festationen i Sverige. Syftet med festivalen är att skapa en allmänt positiv attityd till forskning och lyfta fram dess stora betydelse för alla sektorer i samhället genom ett brett program i såväl traditionella som oväntade miljöer. Business Region Göt</w:t>
      </w:r>
      <w:r w:rsidRPr="003564D7">
        <w:t>e</w:t>
      </w:r>
      <w:r w:rsidRPr="003564D7">
        <w:t>borg, Chalmers tekniska högskola, Göteborg &amp; Co Näringslivsgruppen, G</w:t>
      </w:r>
      <w:r w:rsidRPr="003564D7">
        <w:t>ö</w:t>
      </w:r>
      <w:r w:rsidRPr="003564D7">
        <w:t>teborgs universi</w:t>
      </w:r>
      <w:r w:rsidRPr="003564D7">
        <w:softHyphen/>
        <w:t>tet, KK-stiftelsen och Vetenskapsrådet har hitintills varit huvudmän för denna organis</w:t>
      </w:r>
      <w:r w:rsidRPr="003564D7">
        <w:t>a</w:t>
      </w:r>
      <w:r w:rsidRPr="003564D7">
        <w:t>tion. Riksbankens Jubileumsfond har under det innevarande året tillsammans med Kungl. Ingenjörsvetenskapsakademien, Kungl. Vetenskapsakademien, Kungl. Vitterhetsakademien och Svenska Akademien beslutat att också inträda såsom huvudmän för Vetenskapsfestiv</w:t>
      </w:r>
      <w:r w:rsidRPr="003564D7">
        <w:t>a</w:t>
      </w:r>
      <w:r w:rsidRPr="003564D7">
        <w:t>len under tre år.</w:t>
      </w:r>
    </w:p>
    <w:p w:rsidR="00D176E3" w:rsidRPr="003564D7" w:rsidRDefault="00D176E3" w:rsidP="002648B3">
      <w:pPr>
        <w:pStyle w:val="Normaltindrag"/>
      </w:pPr>
      <w:r w:rsidRPr="003564D7">
        <w:t>Sedan 1966 har Riksbankens Jubileumsfond deltagit i finansieringen av Nobelsti</w:t>
      </w:r>
      <w:r w:rsidRPr="003564D7">
        <w:t>f</w:t>
      </w:r>
      <w:r w:rsidRPr="003564D7">
        <w:t>telsens symposier. Till att börja med skedde detta i form av årliga anslag. Symp</w:t>
      </w:r>
      <w:r w:rsidRPr="003564D7">
        <w:t>o</w:t>
      </w:r>
      <w:r w:rsidRPr="003564D7">
        <w:t>sieverksamheten kan numera helt finansieras med avkastningen från en särskild symp</w:t>
      </w:r>
      <w:r w:rsidRPr="003564D7">
        <w:t>o</w:t>
      </w:r>
      <w:r w:rsidRPr="003564D7">
        <w:t>siefond inom Nobelstiftelsen. Denna fond började byggas upp 1979 genom en grunddonation i form av ett treårigt anslag från Riksbankens Jubileumsfond, genom bidrag och royal</w:t>
      </w:r>
      <w:r w:rsidR="00FD2DCA" w:rsidRPr="003564D7">
        <w:t>t</w:t>
      </w:r>
      <w:r w:rsidR="009908D3" w:rsidRPr="003564D7">
        <w:t>yer</w:t>
      </w:r>
      <w:r w:rsidRPr="003564D7">
        <w:t xml:space="preserve"> från Nobelstifte</w:t>
      </w:r>
      <w:r w:rsidRPr="003564D7">
        <w:t>l</w:t>
      </w:r>
      <w:r w:rsidRPr="003564D7">
        <w:t>sens egen informationsverksamhet samt genom fyra årliga bidrag från Knut och Alice Wallenbergs Stiftelse. Symp</w:t>
      </w:r>
      <w:r w:rsidRPr="003564D7">
        <w:t>o</w:t>
      </w:r>
      <w:r w:rsidRPr="003564D7">
        <w:t>sieverksamheten leds av en kommitté med representanter för de fem Nobelkommittéerna, Ekonomipriskommittén, Riksbankens Jubileumsfond och Wallenbergsstiftelsen med Nobelsti</w:t>
      </w:r>
      <w:r w:rsidRPr="003564D7">
        <w:t>f</w:t>
      </w:r>
      <w:r w:rsidRPr="003564D7">
        <w:t>telsens verk</w:t>
      </w:r>
      <w:r w:rsidRPr="003564D7">
        <w:softHyphen/>
        <w:t>ställande direktör som ordförande. Hittills har 132 Nobelsymposier g</w:t>
      </w:r>
      <w:r w:rsidRPr="003564D7">
        <w:t>e</w:t>
      </w:r>
      <w:r w:rsidRPr="003564D7">
        <w:t>nomförts. De har ägnats vetenskapliga genombrottsområden av central kult</w:t>
      </w:r>
      <w:r w:rsidRPr="003564D7">
        <w:t>u</w:t>
      </w:r>
      <w:r w:rsidRPr="003564D7">
        <w:t>rell eller samhällelig betydelse och har fått en mycket stark internationell stäl</w:t>
      </w:r>
      <w:r w:rsidRPr="003564D7">
        <w:t>l</w:t>
      </w:r>
      <w:r w:rsidRPr="003564D7">
        <w:t>ning.</w:t>
      </w:r>
    </w:p>
    <w:p w:rsidR="00D176E3" w:rsidRPr="003564D7" w:rsidRDefault="00D176E3" w:rsidP="002648B3">
      <w:pPr>
        <w:pStyle w:val="Normaltindrag"/>
      </w:pPr>
      <w:r w:rsidRPr="003564D7">
        <w:t>I nu gällande stadgar för RJ anges att ”hinder föreligger inte mot att til</w:t>
      </w:r>
      <w:r w:rsidRPr="003564D7">
        <w:t>l</w:t>
      </w:r>
      <w:r w:rsidRPr="003564D7">
        <w:t>skott till stiftelsens medel kan ske i form av donation från enskild”. En sådan donation erhölls 1992 från den år 2000 avlidne hemmansäga</w:t>
      </w:r>
      <w:r w:rsidRPr="003564D7">
        <w:softHyphen/>
        <w:t>ren Erik Rön</w:t>
      </w:r>
      <w:r w:rsidRPr="003564D7">
        <w:t>n</w:t>
      </w:r>
      <w:r w:rsidRPr="003564D7">
        <w:t>berg, Fagerdal, Hammerdal. Donationen ingår nu i RJs förmögenhetsmassa och förvaltas tillsammans med övriga tillgångar. Värdet av donationen up</w:t>
      </w:r>
      <w:r w:rsidRPr="003564D7">
        <w:t>p</w:t>
      </w:r>
      <w:r w:rsidR="009908D3" w:rsidRPr="003564D7">
        <w:t>gick vid årsskiftet 2005/</w:t>
      </w:r>
      <w:r w:rsidRPr="003564D7">
        <w:t>06 till c</w:t>
      </w:r>
      <w:r w:rsidR="009908D3" w:rsidRPr="003564D7">
        <w:t>irk</w:t>
      </w:r>
      <w:r w:rsidRPr="003564D7">
        <w:t xml:space="preserve">a </w:t>
      </w:r>
      <w:r w:rsidR="00933FFF" w:rsidRPr="003564D7">
        <w:t>20</w:t>
      </w:r>
      <w:r w:rsidRPr="003564D7">
        <w:t xml:space="preserve"> m</w:t>
      </w:r>
      <w:r w:rsidR="009908D3" w:rsidRPr="003564D7">
        <w:t>iljoner kronor</w:t>
      </w:r>
      <w:r w:rsidRPr="003564D7">
        <w:t>. Avkastningen skall av RJ delas ut ”i form av treåriga forskarstipendier (s.k. post doc. stipendier) till yngre forskare vid Karolinska Institutet (KI) i Stockholm för vetenskapl</w:t>
      </w:r>
      <w:r w:rsidRPr="003564D7">
        <w:t>i</w:t>
      </w:r>
      <w:r w:rsidRPr="003564D7">
        <w:t>ga studier av åldrande och ålders</w:t>
      </w:r>
      <w:r w:rsidRPr="003564D7">
        <w:softHyphen/>
        <w:t xml:space="preserve">relaterade sjukdomar”. Under 2005 utsågs Angel Cedaz-Minguez till stipendiat för tiden </w:t>
      </w:r>
      <w:r w:rsidR="009908D3" w:rsidRPr="003564D7">
        <w:t xml:space="preserve">den </w:t>
      </w:r>
      <w:r w:rsidRPr="003564D7">
        <w:t>1 januari 2006</w:t>
      </w:r>
      <w:r w:rsidR="00933FFF" w:rsidRPr="003564D7">
        <w:t>–</w:t>
      </w:r>
      <w:r w:rsidRPr="003564D7">
        <w:t>31 dece</w:t>
      </w:r>
      <w:r w:rsidRPr="003564D7">
        <w:t>m</w:t>
      </w:r>
      <w:r w:rsidRPr="003564D7">
        <w:t>ber 2008.</w:t>
      </w:r>
    </w:p>
    <w:p w:rsidR="00D176E3" w:rsidRPr="003564D7" w:rsidRDefault="00D176E3" w:rsidP="00D176E3">
      <w:pPr>
        <w:pStyle w:val="Normaltindrag"/>
      </w:pPr>
      <w:r w:rsidRPr="003564D7">
        <w:t>Ytterligare en donation erhölls vid slutet av 1994 och med ett tillägg i sl</w:t>
      </w:r>
      <w:r w:rsidRPr="003564D7">
        <w:t>u</w:t>
      </w:r>
      <w:r w:rsidRPr="003564D7">
        <w:t>tet av 1996 från Erik Rönnberg. De nya donationerna uppgick till 2,5 m</w:t>
      </w:r>
      <w:r w:rsidR="009908D3" w:rsidRPr="003564D7">
        <w:t>iljoner kronor</w:t>
      </w:r>
      <w:r w:rsidRPr="003564D7">
        <w:t xml:space="preserve"> och skall liksom den tidigare donationen ingå i RJs förmögenhets</w:t>
      </w:r>
      <w:r w:rsidRPr="003564D7">
        <w:softHyphen/>
        <w:t>massa och förvaltas tillsammans med RJs övriga tillgångar. Det samlade marknad</w:t>
      </w:r>
      <w:r w:rsidRPr="003564D7">
        <w:t>s</w:t>
      </w:r>
      <w:r w:rsidRPr="003564D7">
        <w:t xml:space="preserve">värdet uppgår vid årsskiftet till </w:t>
      </w:r>
      <w:r w:rsidR="00933FFF" w:rsidRPr="003564D7">
        <w:t>6</w:t>
      </w:r>
      <w:r w:rsidRPr="003564D7">
        <w:t xml:space="preserve"> </w:t>
      </w:r>
      <w:r w:rsidR="009908D3" w:rsidRPr="003564D7">
        <w:t>miljoner kronor</w:t>
      </w:r>
      <w:r w:rsidRPr="003564D7">
        <w:t>. Avkastningen av den nya donationen skall av RJ delas ut ”i form av treåriga forskarstipendier (s.k. post doc. stipendier) till yngre forskare vid Karolinska Institutet i Stoc</w:t>
      </w:r>
      <w:r w:rsidRPr="003564D7">
        <w:t>k</w:t>
      </w:r>
      <w:r w:rsidRPr="003564D7">
        <w:t>holm för vete</w:t>
      </w:r>
      <w:r w:rsidRPr="003564D7">
        <w:t>n</w:t>
      </w:r>
      <w:r w:rsidRPr="003564D7">
        <w:t>skapliga studier av sjukdomar under de tidiga barnaåren”. Kajsa Bohlin u</w:t>
      </w:r>
      <w:r w:rsidRPr="003564D7">
        <w:t>t</w:t>
      </w:r>
      <w:r w:rsidRPr="003564D7">
        <w:t xml:space="preserve">sågs under 2005 till stipendiat för tiden </w:t>
      </w:r>
      <w:r w:rsidR="009908D3" w:rsidRPr="003564D7">
        <w:t xml:space="preserve">den </w:t>
      </w:r>
      <w:r w:rsidRPr="003564D7">
        <w:t>1 januari 2006</w:t>
      </w:r>
      <w:r w:rsidR="00933FFF" w:rsidRPr="003564D7">
        <w:t>–</w:t>
      </w:r>
      <w:r w:rsidRPr="003564D7">
        <w:t>31 december 2008.</w:t>
      </w:r>
    </w:p>
    <w:p w:rsidR="00D176E3" w:rsidRPr="003564D7" w:rsidRDefault="00D176E3" w:rsidP="00D176E3">
      <w:pPr>
        <w:pStyle w:val="Normaltindrag"/>
      </w:pPr>
      <w:r w:rsidRPr="003564D7">
        <w:t>Nils-Eric Svenssons fond instiftades 1993 och skall, enligt styrelsens b</w:t>
      </w:r>
      <w:r w:rsidRPr="003564D7">
        <w:t>e</w:t>
      </w:r>
      <w:r w:rsidRPr="003564D7">
        <w:t xml:space="preserve">slut, sträcka sig till utgången av år 2015. Enligt detta skall RJ årligen göra en </w:t>
      </w:r>
      <w:r w:rsidRPr="003564D7">
        <w:rPr>
          <w:spacing w:val="-2"/>
          <w:szCs w:val="19"/>
        </w:rPr>
        <w:t>avsättning så att minst 150 000 kr i 1994 års penningvärde kan delas ut varje år.</w:t>
      </w:r>
    </w:p>
    <w:p w:rsidR="00D176E3" w:rsidRPr="003564D7" w:rsidRDefault="00D176E3" w:rsidP="00D176E3">
      <w:pPr>
        <w:pStyle w:val="Normaltindrag"/>
      </w:pPr>
      <w:r w:rsidRPr="003564D7">
        <w:t>Ändamålet för Nils-Eric Svenssons fond är att genom stipendiering främja ett ömsesidigt forskarutbyte inom Eur</w:t>
      </w:r>
      <w:r w:rsidRPr="003564D7">
        <w:t>o</w:t>
      </w:r>
      <w:r w:rsidRPr="003564D7">
        <w:t>pa. Nils-Eric Svenssons fond skall ge möjlighet dels för yngre disputerade svenska forskare att resa och under ko</w:t>
      </w:r>
      <w:r w:rsidRPr="003564D7">
        <w:t>r</w:t>
      </w:r>
      <w:r w:rsidRPr="003564D7">
        <w:t>tare tid vistas i en framstående europ</w:t>
      </w:r>
      <w:r w:rsidRPr="003564D7">
        <w:t>e</w:t>
      </w:r>
      <w:r w:rsidRPr="003564D7">
        <w:t>isk forsknings</w:t>
      </w:r>
      <w:r w:rsidRPr="003564D7">
        <w:softHyphen/>
        <w:t>miljö, dels för yngre europeiska forskare att vara verksamma vid en svensk forskningsinstit</w:t>
      </w:r>
      <w:r w:rsidRPr="003564D7">
        <w:t>u</w:t>
      </w:r>
      <w:r w:rsidRPr="003564D7">
        <w:t>tion.</w:t>
      </w:r>
    </w:p>
    <w:p w:rsidR="00D176E3" w:rsidRPr="003564D7" w:rsidRDefault="00D176E3" w:rsidP="00D176E3">
      <w:pPr>
        <w:pStyle w:val="Normaltindrag"/>
      </w:pPr>
      <w:r w:rsidRPr="003564D7">
        <w:t>Juryn för urval av de svenska st</w:t>
      </w:r>
      <w:r w:rsidRPr="003564D7">
        <w:t>i</w:t>
      </w:r>
      <w:r w:rsidRPr="003564D7">
        <w:t>pendiaterna bestod av professo</w:t>
      </w:r>
      <w:r w:rsidRPr="003564D7">
        <w:softHyphen/>
        <w:t>rerna Eva Österberg (ordf</w:t>
      </w:r>
      <w:r w:rsidR="009908D3" w:rsidRPr="003564D7">
        <w:t>örande</w:t>
      </w:r>
      <w:r w:rsidRPr="003564D7">
        <w:t>), Eva Haettner Aurelius, Christina Garsten, Mats Lar</w:t>
      </w:r>
      <w:r w:rsidRPr="003564D7">
        <w:t>s</w:t>
      </w:r>
      <w:r w:rsidRPr="003564D7">
        <w:t>son och Rutger Lindahl med verkställande direktören Dan Brändström som föredragande. Den tredje stipendiaten utses efter förslag från fristående eur</w:t>
      </w:r>
      <w:r w:rsidRPr="003564D7">
        <w:t>o</w:t>
      </w:r>
      <w:r w:rsidRPr="003564D7">
        <w:t>pei</w:t>
      </w:r>
      <w:r w:rsidRPr="003564D7">
        <w:t>s</w:t>
      </w:r>
      <w:r w:rsidRPr="003564D7">
        <w:t xml:space="preserve">ka forskningsstiftelser med anknytning till den s.k. Haagklubben, vars styrelse årligen nominerar en kandidat varefter </w:t>
      </w:r>
      <w:r w:rsidR="00053FC1" w:rsidRPr="003564D7">
        <w:t>RJs</w:t>
      </w:r>
      <w:r w:rsidRPr="003564D7">
        <w:t xml:space="preserve"> presidium fattar det def</w:t>
      </w:r>
      <w:r w:rsidRPr="003564D7">
        <w:t>i</w:t>
      </w:r>
      <w:r w:rsidRPr="003564D7">
        <w:t>nitiva beslutet.</w:t>
      </w:r>
    </w:p>
    <w:p w:rsidR="00D176E3" w:rsidRPr="003564D7" w:rsidRDefault="00D176E3" w:rsidP="00D176E3">
      <w:pPr>
        <w:pStyle w:val="Normaltindrag"/>
      </w:pPr>
      <w:r w:rsidRPr="003564D7">
        <w:t>Vid en prisceremoni i Riksdagshuset den 10 mars 2005 uppmärk</w:t>
      </w:r>
      <w:r w:rsidRPr="003564D7">
        <w:softHyphen/>
        <w:t>sammades tre mottagare av stipendierna ur Nils-Eric Svenssons fond. Stipendierna utd</w:t>
      </w:r>
      <w:r w:rsidRPr="003564D7">
        <w:t>e</w:t>
      </w:r>
      <w:r w:rsidRPr="003564D7">
        <w:t xml:space="preserve">lades till: </w:t>
      </w:r>
    </w:p>
    <w:p w:rsidR="00D176E3" w:rsidRPr="003564D7" w:rsidRDefault="00933FFF" w:rsidP="00551EEC">
      <w:pPr>
        <w:pStyle w:val="UpprkningStreck"/>
      </w:pPr>
      <w:r w:rsidRPr="003564D7">
        <w:br w:type="page"/>
      </w:r>
      <w:r w:rsidR="00D176E3" w:rsidRPr="003564D7">
        <w:t>Fil.dr Laila Kitzler Åhlfeldt, Stockholms universitet. Hon avsåg att for</w:t>
      </w:r>
      <w:r w:rsidR="00D176E3" w:rsidRPr="003564D7">
        <w:t>s</w:t>
      </w:r>
      <w:r w:rsidR="00D176E3" w:rsidRPr="003564D7">
        <w:t>ka vid Vienna Institute for Archaeological Science (VIAS) som är knutet till Universität Wien. Samtidigt som hon kunde bidra med sin metod för hug</w:t>
      </w:r>
      <w:r w:rsidR="00D176E3" w:rsidRPr="003564D7">
        <w:t>g</w:t>
      </w:r>
      <w:r w:rsidR="00D176E3" w:rsidRPr="003564D7">
        <w:t>spårsanalys av runstenar med hjälp av lasers</w:t>
      </w:r>
      <w:r w:rsidR="009908D3" w:rsidRPr="003564D7">
        <w:t>k</w:t>
      </w:r>
      <w:r w:rsidR="00D176E3" w:rsidRPr="003564D7">
        <w:t>anner hop</w:t>
      </w:r>
      <w:r w:rsidR="00D176E3" w:rsidRPr="003564D7">
        <w:softHyphen/>
        <w:t>pades hon själv få lära sig mer om metal</w:t>
      </w:r>
      <w:r w:rsidR="00D176E3" w:rsidRPr="003564D7">
        <w:t>l</w:t>
      </w:r>
      <w:r w:rsidR="00D176E3" w:rsidRPr="003564D7">
        <w:t>analys och metallhantverk.</w:t>
      </w:r>
    </w:p>
    <w:p w:rsidR="00D176E3" w:rsidRPr="003564D7" w:rsidRDefault="00D176E3" w:rsidP="00551EEC">
      <w:pPr>
        <w:pStyle w:val="UpprkningStreck"/>
      </w:pPr>
      <w:r w:rsidRPr="003564D7">
        <w:t>Fil.dr Jayne Svenungsson, Teologiska högskolan i Stockholm. Univers</w:t>
      </w:r>
      <w:r w:rsidRPr="003564D7">
        <w:t>i</w:t>
      </w:r>
      <w:r w:rsidRPr="003564D7">
        <w:t>tät Potsdam har inbjudit henne att där vidareutveckla sin forskning i gränsla</w:t>
      </w:r>
      <w:r w:rsidRPr="003564D7">
        <w:t>n</w:t>
      </w:r>
      <w:r w:rsidRPr="003564D7">
        <w:t>det mellan teologi, filosofi och idéhistoria men med en etisk-politisk inrik</w:t>
      </w:r>
      <w:r w:rsidRPr="003564D7">
        <w:t>t</w:t>
      </w:r>
      <w:r w:rsidRPr="003564D7">
        <w:t xml:space="preserve">ning. </w:t>
      </w:r>
    </w:p>
    <w:p w:rsidR="009908D3" w:rsidRPr="003564D7" w:rsidRDefault="00D176E3" w:rsidP="00A815DE">
      <w:r w:rsidRPr="003564D7">
        <w:t>Det tredje stipendiet, vars mottagare i år utsågs av Haagklubbens medlem i Norge, gavs till de</w:t>
      </w:r>
      <w:r w:rsidR="009908D3" w:rsidRPr="003564D7">
        <w:t>n norska forskaren Ane Ohrvik, i</w:t>
      </w:r>
      <w:r w:rsidRPr="003564D7">
        <w:t xml:space="preserve">nstitutt for kulturstudier, Universitetet i Oslo. Hon var bjuden till Stockholms universitet, </w:t>
      </w:r>
      <w:r w:rsidR="009908D3" w:rsidRPr="003564D7">
        <w:t>etnol</w:t>
      </w:r>
      <w:r w:rsidR="009908D3" w:rsidRPr="003564D7">
        <w:t>o</w:t>
      </w:r>
      <w:r w:rsidR="009908D3" w:rsidRPr="003564D7">
        <w:t xml:space="preserve">giska </w:t>
      </w:r>
      <w:r w:rsidRPr="003564D7">
        <w:t>instit</w:t>
      </w:r>
      <w:r w:rsidRPr="003564D7">
        <w:t>u</w:t>
      </w:r>
      <w:r w:rsidRPr="003564D7">
        <w:t>tionen, för att inom det norska projektet Dokumentasjon 2005 studera hur mark</w:t>
      </w:r>
      <w:r w:rsidRPr="003564D7">
        <w:t>e</w:t>
      </w:r>
      <w:r w:rsidRPr="003564D7">
        <w:t xml:space="preserve">ringen av unionsupplösningen mellan Sverige och Norge gjordes i Sverige. </w:t>
      </w:r>
    </w:p>
    <w:p w:rsidR="00D176E3" w:rsidRPr="003564D7" w:rsidRDefault="00D176E3" w:rsidP="009908D3">
      <w:pPr>
        <w:pStyle w:val="Normaltindrag"/>
      </w:pPr>
      <w:r w:rsidRPr="003564D7">
        <w:t>St</w:t>
      </w:r>
      <w:r w:rsidRPr="003564D7">
        <w:t>i</w:t>
      </w:r>
      <w:r w:rsidRPr="003564D7">
        <w:t xml:space="preserve">pendierna (100 000 kr vardera) överlämnades av Ulla Kalén-Svensson, hustru till framlidne Nils-Eric Svensson. </w:t>
      </w:r>
    </w:p>
    <w:p w:rsidR="00D176E3" w:rsidRPr="003564D7" w:rsidRDefault="00D176E3" w:rsidP="002648B3">
      <w:pPr>
        <w:pStyle w:val="Normaltindrag"/>
      </w:pPr>
      <w:r w:rsidRPr="003564D7">
        <w:t>Ytterligare ett stipendium delades ut vid denna prisceremoni. Stiftelsens ordf</w:t>
      </w:r>
      <w:r w:rsidRPr="003564D7">
        <w:t>ö</w:t>
      </w:r>
      <w:r w:rsidRPr="003564D7">
        <w:t xml:space="preserve">rande Eva Österberg överlämnade </w:t>
      </w:r>
      <w:r w:rsidR="00053FC1" w:rsidRPr="003564D7">
        <w:t>RJs</w:t>
      </w:r>
      <w:r w:rsidRPr="003564D7">
        <w:t xml:space="preserve"> ”Forschungspreis für Deutsche Wissenschaftler” inom ramen för det ömsesidiga utbytes</w:t>
      </w:r>
      <w:r w:rsidRPr="003564D7">
        <w:softHyphen/>
        <w:t>avtalet med Alexa</w:t>
      </w:r>
      <w:r w:rsidRPr="003564D7">
        <w:t>n</w:t>
      </w:r>
      <w:r w:rsidRPr="003564D7">
        <w:t>der von Humboldt-Stiftung. Priset utdelades till den framstående tyske forsk</w:t>
      </w:r>
      <w:r w:rsidRPr="003564D7">
        <w:t>a</w:t>
      </w:r>
      <w:r w:rsidRPr="003564D7">
        <w:t xml:space="preserve">ren Professor Nico Stehr, Zeppelin University, som inbjudits att forska vid </w:t>
      </w:r>
      <w:r w:rsidR="009908D3" w:rsidRPr="003564D7">
        <w:t xml:space="preserve">institutionen </w:t>
      </w:r>
      <w:r w:rsidRPr="003564D7">
        <w:t xml:space="preserve">för </w:t>
      </w:r>
      <w:r w:rsidR="009908D3" w:rsidRPr="003564D7">
        <w:t xml:space="preserve">tematisk utbildning </w:t>
      </w:r>
      <w:r w:rsidRPr="003564D7">
        <w:t xml:space="preserve">och </w:t>
      </w:r>
      <w:r w:rsidR="009908D3" w:rsidRPr="003564D7">
        <w:t>forskning</w:t>
      </w:r>
      <w:r w:rsidRPr="003564D7">
        <w:t>, Linköpings univers</w:t>
      </w:r>
      <w:r w:rsidRPr="003564D7">
        <w:t>i</w:t>
      </w:r>
      <w:r w:rsidRPr="003564D7">
        <w:t>tet. Ett avtal mellan stiftelserna innebär att RJ utdelar ett pris till en framst</w:t>
      </w:r>
      <w:r w:rsidRPr="003564D7">
        <w:t>å</w:t>
      </w:r>
      <w:r w:rsidRPr="003564D7">
        <w:t>ende tysk forskare för vis</w:t>
      </w:r>
      <w:r w:rsidRPr="003564D7">
        <w:softHyphen/>
        <w:t>telse vid någon forskningsinstitution i Sverige och att Alexander von Humboldt-Stiftung ger ett motsvarande pris till en framståe</w:t>
      </w:r>
      <w:r w:rsidRPr="003564D7">
        <w:t>n</w:t>
      </w:r>
      <w:r w:rsidRPr="003564D7">
        <w:t>de svensk forskares vistelse i Tyskland.</w:t>
      </w:r>
    </w:p>
    <w:p w:rsidR="00D176E3" w:rsidRPr="003564D7" w:rsidRDefault="00D176E3" w:rsidP="002648B3">
      <w:pPr>
        <w:pStyle w:val="Normaltindrag"/>
      </w:pPr>
      <w:r w:rsidRPr="003564D7">
        <w:t>Genom de donationer som under de senaste åren överlämnats till RJ för att där samförvaltas med grunddonationen nä</w:t>
      </w:r>
      <w:r w:rsidRPr="003564D7">
        <w:t>r</w:t>
      </w:r>
      <w:r w:rsidRPr="003564D7">
        <w:t xml:space="preserve">mar sig RJ liknande större fonder i </w:t>
      </w:r>
      <w:r w:rsidR="006F4F15" w:rsidRPr="003564D7">
        <w:t>bland annat</w:t>
      </w:r>
      <w:r w:rsidRPr="003564D7">
        <w:t xml:space="preserve"> Finland, Frankrike och Tyskland. Denna form för samförvaltning, som dessa fonder ger prov på, bidrar till effektiv förmögenhetsförvaltning, samt</w:t>
      </w:r>
      <w:r w:rsidRPr="003564D7">
        <w:t>i</w:t>
      </w:r>
      <w:r w:rsidRPr="003564D7">
        <w:t>digt som professionell fördelning av anslag till vetenskaplig forskning kan garanteras.</w:t>
      </w:r>
    </w:p>
    <w:p w:rsidR="00D176E3" w:rsidRPr="003564D7" w:rsidRDefault="00D176E3" w:rsidP="002648B3">
      <w:r w:rsidRPr="003564D7">
        <w:t>Docent Henrik Karlsson har haft ett konsultuppdrag vid RJ för att följa u</w:t>
      </w:r>
      <w:r w:rsidRPr="003564D7">
        <w:t>t</w:t>
      </w:r>
      <w:r w:rsidRPr="003564D7">
        <w:t xml:space="preserve">vecklingen inom området konstnärlig forskning och att vara </w:t>
      </w:r>
      <w:r w:rsidR="00053FC1" w:rsidRPr="003564D7">
        <w:t>RJs</w:t>
      </w:r>
      <w:r w:rsidRPr="003564D7">
        <w:t xml:space="preserve"> representant i Stiftelsen Skapande Människas stipendiekommitté. Han</w:t>
      </w:r>
      <w:r w:rsidR="009908D3" w:rsidRPr="003564D7">
        <w:t>s</w:t>
      </w:r>
      <w:r w:rsidRPr="003564D7">
        <w:t xml:space="preserve"> slutsats är att di</w:t>
      </w:r>
      <w:r w:rsidRPr="003564D7">
        <w:t>s</w:t>
      </w:r>
      <w:r w:rsidRPr="003564D7">
        <w:t>kussionerna inom området har mattats väsentligt under 2005. En fö</w:t>
      </w:r>
      <w:r w:rsidRPr="003564D7">
        <w:t>r</w:t>
      </w:r>
      <w:r w:rsidRPr="003564D7">
        <w:t xml:space="preserve">klaring kan vara Vetenskapsrådets </w:t>
      </w:r>
      <w:r w:rsidR="009908D3" w:rsidRPr="003564D7">
        <w:t xml:space="preserve">(VR) </w:t>
      </w:r>
      <w:r w:rsidRPr="003564D7">
        <w:t>dominerande position som bidrag</w:t>
      </w:r>
      <w:r w:rsidRPr="003564D7">
        <w:t>s</w:t>
      </w:r>
      <w:r w:rsidRPr="003564D7">
        <w:t>givare och uttolkare av begreppet. Mycket påkostade årsböcker 2003 och 2004 har ä</w:t>
      </w:r>
      <w:r w:rsidRPr="003564D7">
        <w:t>g</w:t>
      </w:r>
      <w:r w:rsidRPr="003564D7">
        <w:t xml:space="preserve">nats detta tema, samtidigt som VR fördelat nya projektbidrag för år 2006 (ca 20 </w:t>
      </w:r>
      <w:r w:rsidR="009908D3" w:rsidRPr="003564D7">
        <w:t>miljoner kronor</w:t>
      </w:r>
      <w:r w:rsidRPr="003564D7">
        <w:t>). VR</w:t>
      </w:r>
      <w:r w:rsidR="009908D3" w:rsidRPr="003564D7">
        <w:t>:</w:t>
      </w:r>
      <w:r w:rsidRPr="003564D7">
        <w:t>s först påbörjade kollegier (6) och projekt (6) avsl</w:t>
      </w:r>
      <w:r w:rsidRPr="003564D7">
        <w:t>u</w:t>
      </w:r>
      <w:r w:rsidRPr="003564D7">
        <w:t>tas i och med detta år och kommer att utvärderas. Den nya forskning</w:t>
      </w:r>
      <w:r w:rsidRPr="003564D7">
        <w:t>s</w:t>
      </w:r>
      <w:r w:rsidRPr="003564D7">
        <w:t>proposi</w:t>
      </w:r>
      <w:r w:rsidRPr="003564D7">
        <w:softHyphen/>
        <w:t>tionen innehöll till mångas förvåning och besvikelse inga kommentarer kring detta nya forskningsfält (med undantag av en framtida satsning på en nati</w:t>
      </w:r>
      <w:r w:rsidRPr="003564D7">
        <w:t>o</w:t>
      </w:r>
      <w:r w:rsidRPr="003564D7">
        <w:t xml:space="preserve">nell forskarskola i design). </w:t>
      </w:r>
    </w:p>
    <w:p w:rsidR="00D176E3" w:rsidRPr="003564D7" w:rsidRDefault="00D176E3" w:rsidP="00D176E3">
      <w:pPr>
        <w:pStyle w:val="Normaltindrag"/>
      </w:pPr>
      <w:r w:rsidRPr="003564D7">
        <w:t>Till denna osäkerhet bidrar också det faktum att inga svenska dok</w:t>
      </w:r>
      <w:r w:rsidRPr="003564D7">
        <w:softHyphen/>
        <w:t>torsavhandlingar med konstnärliga inslag hittills lagts fram</w:t>
      </w:r>
      <w:r w:rsidR="00FA5449" w:rsidRPr="003564D7">
        <w:t xml:space="preserve"> och venti</w:t>
      </w:r>
      <w:r w:rsidR="00FA5449" w:rsidRPr="003564D7">
        <w:softHyphen/>
        <w:t>lerats. De första 10-</w:t>
      </w:r>
      <w:r w:rsidRPr="003564D7">
        <w:t>talet doktora</w:t>
      </w:r>
      <w:r w:rsidRPr="003564D7">
        <w:t>n</w:t>
      </w:r>
      <w:r w:rsidRPr="003564D7">
        <w:t>der av de sammanlagt c</w:t>
      </w:r>
      <w:r w:rsidR="00FA5449" w:rsidRPr="003564D7">
        <w:t>irka</w:t>
      </w:r>
      <w:r w:rsidRPr="003564D7">
        <w:t xml:space="preserve"> 70 works in progress vid konstnärliga högskolor med examensrätt väntas disputera 2006. Disku</w:t>
      </w:r>
      <w:r w:rsidRPr="003564D7">
        <w:t>s</w:t>
      </w:r>
      <w:r w:rsidRPr="003564D7">
        <w:t>sionen om metodik- och teorifrågor saknar både samman</w:t>
      </w:r>
      <w:r w:rsidRPr="003564D7">
        <w:softHyphen/>
        <w:t>fattningar och nytt bränsle. Det är troligt att aktörerna inväntar dels VR</w:t>
      </w:r>
      <w:r w:rsidR="00FA5449" w:rsidRPr="003564D7">
        <w:t>:</w:t>
      </w:r>
      <w:r w:rsidRPr="003564D7">
        <w:t>s utvärdering och eve</w:t>
      </w:r>
      <w:r w:rsidRPr="003564D7">
        <w:t>n</w:t>
      </w:r>
      <w:r w:rsidRPr="003564D7">
        <w:t>tuellt förändrade b</w:t>
      </w:r>
      <w:r w:rsidRPr="003564D7">
        <w:t>i</w:t>
      </w:r>
      <w:r w:rsidRPr="003564D7">
        <w:t>dragssystem, dels nästa forskningsproposition.</w:t>
      </w:r>
    </w:p>
    <w:p w:rsidR="00D176E3" w:rsidRPr="003564D7" w:rsidRDefault="00D176E3" w:rsidP="00D176E3">
      <w:pPr>
        <w:pStyle w:val="Normaltindrag"/>
      </w:pPr>
      <w:r w:rsidRPr="003564D7">
        <w:t>Karlssons intryck från de internationella och nationella konferenser han har deltagit i är ungefär likartat. Ledande i diskursen är företrädare för d</w:t>
      </w:r>
      <w:r w:rsidRPr="003564D7">
        <w:t>e</w:t>
      </w:r>
      <w:r w:rsidRPr="003564D7">
        <w:t>signutbildningarna, i mindre grad högskolor på musik- och bildområde</w:t>
      </w:r>
      <w:r w:rsidR="00FA5449" w:rsidRPr="003564D7">
        <w:t>na</w:t>
      </w:r>
      <w:r w:rsidRPr="003564D7">
        <w:t>. De projektredovi</w:t>
      </w:r>
      <w:r w:rsidRPr="003564D7">
        <w:t>s</w:t>
      </w:r>
      <w:r w:rsidRPr="003564D7">
        <w:t>ningar som Karlsson tagit del av (jämte granskningar av tre ansökningar till VR) pekar på några problemom</w:t>
      </w:r>
      <w:r w:rsidRPr="003564D7">
        <w:softHyphen/>
        <w:t>råden som forskningsfinansi</w:t>
      </w:r>
      <w:r w:rsidRPr="003564D7">
        <w:t>ä</w:t>
      </w:r>
      <w:r w:rsidRPr="003564D7">
        <w:t>rerna möjligen inte förutsett, och som har med de konstnärliga utbildninga</w:t>
      </w:r>
      <w:r w:rsidRPr="003564D7">
        <w:t>r</w:t>
      </w:r>
      <w:r w:rsidRPr="003564D7">
        <w:t>nas praxis och a</w:t>
      </w:r>
      <w:r w:rsidRPr="003564D7">
        <w:t>r</w:t>
      </w:r>
      <w:r w:rsidRPr="003564D7">
        <w:t xml:space="preserve">betsmetoder att göra. </w:t>
      </w:r>
    </w:p>
    <w:p w:rsidR="00D176E3" w:rsidRPr="003564D7" w:rsidRDefault="00D176E3" w:rsidP="00551EEC">
      <w:pPr>
        <w:pStyle w:val="UpprkningBomb"/>
      </w:pPr>
      <w:r w:rsidRPr="003564D7">
        <w:t>De konstnärliga högskolorna disponerar sedan 1977 särskilda medel för konstnärlig utveckling (KU), som enligt praxis kan användas mycket fritt och utan större krav på resultatredovisning. Från bidrags</w:t>
      </w:r>
      <w:r w:rsidRPr="003564D7">
        <w:softHyphen/>
        <w:t>mottagarnas sida (högskolorna) betraktas en traditionell humanistisk redovisningsform (v</w:t>
      </w:r>
      <w:r w:rsidRPr="003564D7">
        <w:t>e</w:t>
      </w:r>
      <w:r w:rsidRPr="003564D7">
        <w:t>tenskapliga artiklar och rapporter) som olämplig för konstnärliga fors</w:t>
      </w:r>
      <w:r w:rsidRPr="003564D7">
        <w:t>k</w:t>
      </w:r>
      <w:r w:rsidRPr="003564D7">
        <w:t>nings- och utvecklingsprojekt. Någon motsvaran</w:t>
      </w:r>
      <w:r w:rsidRPr="003564D7">
        <w:softHyphen/>
        <w:t>de tradition för (skriftlig) redovisning har inte utbi</w:t>
      </w:r>
      <w:r w:rsidRPr="003564D7">
        <w:t>l</w:t>
      </w:r>
      <w:r w:rsidRPr="003564D7">
        <w:t>dats. Det anses inte heller vara någon fördel att samarbeta med närliggande humanistiska ämnen för att skaffa sig eller låna denna komp</w:t>
      </w:r>
      <w:r w:rsidRPr="003564D7">
        <w:t>e</w:t>
      </w:r>
      <w:r w:rsidRPr="003564D7">
        <w:t>tens.</w:t>
      </w:r>
    </w:p>
    <w:p w:rsidR="00D176E3" w:rsidRPr="003564D7" w:rsidRDefault="00D176E3" w:rsidP="00551EEC">
      <w:pPr>
        <w:pStyle w:val="UpprkningBomb"/>
      </w:pPr>
      <w:r w:rsidRPr="003564D7">
        <w:t>KU-medlen har riktats till konstnärlig utveckling och förkovran inom resp</w:t>
      </w:r>
      <w:r w:rsidR="00FA5449" w:rsidRPr="003564D7">
        <w:t>ektive</w:t>
      </w:r>
      <w:r w:rsidRPr="003564D7">
        <w:t xml:space="preserve"> skola, inte till fördjupning och erfarenheter som primärt skall förmedlas till andra. Det finns anledning att tro att den konkur</w:t>
      </w:r>
      <w:r w:rsidRPr="003564D7">
        <w:softHyphen/>
        <w:t>rens som r</w:t>
      </w:r>
      <w:r w:rsidRPr="003564D7">
        <w:t>å</w:t>
      </w:r>
      <w:r w:rsidRPr="003564D7">
        <w:t>der dels mellan högskolorna, dels mellan enskilda konstnär</w:t>
      </w:r>
      <w:r w:rsidRPr="003564D7">
        <w:softHyphen/>
        <w:t>skap inte direkt främjar en ö</w:t>
      </w:r>
      <w:r w:rsidRPr="003564D7">
        <w:t>p</w:t>
      </w:r>
      <w:r w:rsidRPr="003564D7">
        <w:t>pen redovisning och offentlig granskning som är det vanliga slutmålet för hum</w:t>
      </w:r>
      <w:r w:rsidRPr="003564D7">
        <w:t>a</w:t>
      </w:r>
      <w:r w:rsidRPr="003564D7">
        <w:t>nister och naturvetare.</w:t>
      </w:r>
    </w:p>
    <w:p w:rsidR="00D176E3" w:rsidRPr="003564D7" w:rsidRDefault="00D176E3" w:rsidP="00D176E3">
      <w:r w:rsidRPr="003564D7">
        <w:t>Kontentan är alltså att de konstnärliga högskolornas arbetssätt och praxis när det gäller forskning och konstnärligt FoU följt och följer andra redovisning</w:t>
      </w:r>
      <w:r w:rsidRPr="003564D7">
        <w:t>s</w:t>
      </w:r>
      <w:r w:rsidRPr="003564D7">
        <w:t>former än andra vetenskapsgrenar. Det vore orim</w:t>
      </w:r>
      <w:r w:rsidRPr="003564D7">
        <w:softHyphen/>
        <w:t>ligt att ställa formella krav på slutredovi</w:t>
      </w:r>
      <w:r w:rsidRPr="003564D7">
        <w:t>s</w:t>
      </w:r>
      <w:r w:rsidRPr="003564D7">
        <w:t xml:space="preserve">ningar och dokumentation och att bedöma resultaten utifrån traditionella premisser. </w:t>
      </w:r>
    </w:p>
    <w:p w:rsidR="00D176E3" w:rsidRPr="003564D7" w:rsidRDefault="00D176E3" w:rsidP="002648B3">
      <w:pPr>
        <w:pStyle w:val="Normaltindrag"/>
      </w:pPr>
      <w:r w:rsidRPr="003564D7">
        <w:t>En logi</w:t>
      </w:r>
      <w:r w:rsidRPr="003564D7">
        <w:rPr>
          <w:rStyle w:val="NormaltindragChar"/>
        </w:rPr>
        <w:t>s</w:t>
      </w:r>
      <w:r w:rsidRPr="003564D7">
        <w:t>k konsekvens vore att området konstnärlig forskning finan</w:t>
      </w:r>
      <w:r w:rsidRPr="003564D7">
        <w:softHyphen/>
        <w:t>sierades i en särskild ordning hos samtliga aktuella forskningsfinansiärer (särskilda riktlinjer, särskild beredningsgrupp, öronmärkta pengar osv.) och inte unde</w:t>
      </w:r>
      <w:r w:rsidRPr="003564D7">
        <w:t>r</w:t>
      </w:r>
      <w:r w:rsidRPr="003564D7">
        <w:t>kastades samma bedömningskriterier som och konkur</w:t>
      </w:r>
      <w:r w:rsidRPr="003564D7">
        <w:softHyphen/>
        <w:t>rerade med andra fors</w:t>
      </w:r>
      <w:r w:rsidRPr="003564D7">
        <w:t>k</w:t>
      </w:r>
      <w:r w:rsidRPr="003564D7">
        <w:t>ningsfält. Under året har Karlssons omvärlds</w:t>
      </w:r>
      <w:r w:rsidRPr="003564D7">
        <w:softHyphen/>
        <w:t xml:space="preserve">bevakning till stor del fokuserats </w:t>
      </w:r>
      <w:r w:rsidRPr="003564D7">
        <w:rPr>
          <w:spacing w:val="-2"/>
          <w:szCs w:val="19"/>
        </w:rPr>
        <w:t xml:space="preserve">på aktiviteter inom </w:t>
      </w:r>
      <w:r w:rsidR="00FA5449" w:rsidRPr="003564D7">
        <w:rPr>
          <w:spacing w:val="-2"/>
          <w:szCs w:val="19"/>
        </w:rPr>
        <w:t xml:space="preserve">designåret </w:t>
      </w:r>
      <w:r w:rsidRPr="003564D7">
        <w:rPr>
          <w:spacing w:val="-2"/>
          <w:szCs w:val="19"/>
        </w:rPr>
        <w:t>2005 (konferenser, seminarier och utställnin</w:t>
      </w:r>
      <w:r w:rsidRPr="003564D7">
        <w:rPr>
          <w:spacing w:val="-2"/>
          <w:szCs w:val="19"/>
        </w:rPr>
        <w:t>g</w:t>
      </w:r>
      <w:r w:rsidRPr="003564D7">
        <w:t xml:space="preserve">ar) </w:t>
      </w:r>
      <w:r w:rsidRPr="003564D7">
        <w:rPr>
          <w:spacing w:val="-2"/>
          <w:szCs w:val="19"/>
        </w:rPr>
        <w:t>och på utvecklingen inom forskningsfältet ”Konstnärligt FoU”. Han har vid</w:t>
      </w:r>
      <w:r w:rsidRPr="003564D7">
        <w:rPr>
          <w:spacing w:val="-2"/>
          <w:szCs w:val="19"/>
        </w:rPr>
        <w:t>a</w:t>
      </w:r>
      <w:r w:rsidRPr="003564D7">
        <w:t xml:space="preserve">re kontinuerligt följt litteratur och aktuella rapporter om kulturvanor och </w:t>
      </w:r>
      <w:r w:rsidR="00FA5449" w:rsidRPr="003564D7">
        <w:t>-</w:t>
      </w:r>
      <w:r w:rsidRPr="003564D7">
        <w:t>attity</w:t>
      </w:r>
      <w:r w:rsidR="00FA5449" w:rsidRPr="003564D7">
        <w:softHyphen/>
      </w:r>
      <w:r w:rsidRPr="003564D7">
        <w:t>der, fra</w:t>
      </w:r>
      <w:r w:rsidR="00FA5449" w:rsidRPr="003564D7">
        <w:t>mför allt</w:t>
      </w:r>
      <w:r w:rsidRPr="003564D7">
        <w:t xml:space="preserve"> i åldersgruppen 15–25 år, som komplement till de fyra ku</w:t>
      </w:r>
      <w:r w:rsidRPr="003564D7">
        <w:t>l</w:t>
      </w:r>
      <w:r w:rsidRPr="003564D7">
        <w:t xml:space="preserve">turpolitiska seminarierna 2004 (Konsten, Kulturpolitiken, Forskningen – Tema Q, 2005) och de diskussioner som lett fram till </w:t>
      </w:r>
      <w:r w:rsidR="00053FC1" w:rsidRPr="003564D7">
        <w:t>RJs</w:t>
      </w:r>
      <w:r w:rsidRPr="003564D7">
        <w:t xml:space="preserve"> beslut att ge ett start</w:t>
      </w:r>
      <w:r w:rsidR="00551EEC" w:rsidRPr="003564D7">
        <w:softHyphen/>
      </w:r>
      <w:r w:rsidRPr="003564D7">
        <w:t>bi</w:t>
      </w:r>
      <w:r w:rsidRPr="003564D7">
        <w:softHyphen/>
        <w:t>drag till ett ”kulturpolitiskt observatorium” – Nordicult.</w:t>
      </w:r>
    </w:p>
    <w:p w:rsidR="00D176E3" w:rsidRPr="003564D7" w:rsidRDefault="00D176E3" w:rsidP="00D176E3">
      <w:r w:rsidRPr="003564D7">
        <w:t>Kulturen kan betraktas som samhällssektor eller som ett sammanfat</w:t>
      </w:r>
      <w:r w:rsidRPr="003564D7">
        <w:softHyphen/>
        <w:t>tande begrepp för hur vi tänker, interagerar och organ</w:t>
      </w:r>
      <w:r w:rsidRPr="003564D7">
        <w:t>i</w:t>
      </w:r>
      <w:r w:rsidRPr="003564D7">
        <w:t>serar våra sam</w:t>
      </w:r>
      <w:r w:rsidRPr="003564D7">
        <w:softHyphen/>
        <w:t>hällen. I båda fallen har vi ett behov av en större och bättre systemati</w:t>
      </w:r>
      <w:r w:rsidRPr="003564D7">
        <w:softHyphen/>
        <w:t xml:space="preserve">serad vetenskaplig kunskap. Oavsett om vi verkar inom </w:t>
      </w:r>
      <w:r w:rsidR="00FA5449" w:rsidRPr="003564D7">
        <w:t xml:space="preserve">den </w:t>
      </w:r>
      <w:r w:rsidRPr="003564D7">
        <w:t>offentlig</w:t>
      </w:r>
      <w:r w:rsidR="00FA5449" w:rsidRPr="003564D7">
        <w:t>a</w:t>
      </w:r>
      <w:r w:rsidRPr="003564D7">
        <w:t xml:space="preserve"> sektor</w:t>
      </w:r>
      <w:r w:rsidR="00FA5449" w:rsidRPr="003564D7">
        <w:t>n</w:t>
      </w:r>
      <w:r w:rsidRPr="003564D7">
        <w:t>, näringslivet eller i det civila samhället behövs kunskapsbaserat underlag för att fatta beslut om i</w:t>
      </w:r>
      <w:r w:rsidRPr="003564D7">
        <w:t>n</w:t>
      </w:r>
      <w:r w:rsidRPr="003564D7">
        <w:t xml:space="preserve">riktningar och handlingsalternativ. Hur skall vi veta att vi gör rätt saker? Det kan handla såväl om kulturpolitik i traditionell, snäv mening – inom konstområdena, kulturarvet och medierna – </w:t>
      </w:r>
      <w:r w:rsidR="00FA5449" w:rsidRPr="003564D7">
        <w:t xml:space="preserve">som </w:t>
      </w:r>
      <w:r w:rsidRPr="003564D7">
        <w:t>om politik där kulturen i bredare mening är central för samhällsplaneringen. Det kan t</w:t>
      </w:r>
      <w:r w:rsidR="00FA5449" w:rsidRPr="003564D7">
        <w:t xml:space="preserve">ill </w:t>
      </w:r>
      <w:r w:rsidRPr="003564D7">
        <w:t>ex</w:t>
      </w:r>
      <w:r w:rsidR="00FA5449" w:rsidRPr="003564D7">
        <w:t>empel</w:t>
      </w:r>
      <w:r w:rsidRPr="003564D7">
        <w:t xml:space="preserve"> röra fors</w:t>
      </w:r>
      <w:r w:rsidRPr="003564D7">
        <w:t>k</w:t>
      </w:r>
      <w:r w:rsidRPr="003564D7">
        <w:t>ning om ungdomars faktiska kulturvanor, något som inte alls avspeglas i traditionell kultur</w:t>
      </w:r>
      <w:r w:rsidRPr="003564D7">
        <w:softHyphen/>
        <w:t>statistik och över</w:t>
      </w:r>
      <w:r w:rsidR="00FA5449" w:rsidRPr="003564D7">
        <w:t xml:space="preserve"> </w:t>
      </w:r>
      <w:r w:rsidRPr="003564D7">
        <w:t>huvud</w:t>
      </w:r>
      <w:r w:rsidR="00FA5449" w:rsidRPr="003564D7">
        <w:t xml:space="preserve"> </w:t>
      </w:r>
      <w:r w:rsidRPr="003564D7">
        <w:t>taget inte ”passar in” i den offentl</w:t>
      </w:r>
      <w:r w:rsidRPr="003564D7">
        <w:t>i</w:t>
      </w:r>
      <w:r w:rsidRPr="003564D7">
        <w:t>ga kulturpo</w:t>
      </w:r>
      <w:r w:rsidRPr="003564D7">
        <w:softHyphen/>
        <w:t>litikens stödordningar. Men också mer grundläggande forskning, utan omedelbar ”samhällsnytta”: att söka förstå vår samtid, våra tänkesätt och värderingar, våra begrepp och argument.</w:t>
      </w:r>
    </w:p>
    <w:p w:rsidR="00D176E3" w:rsidRPr="003564D7" w:rsidRDefault="00D176E3" w:rsidP="00D176E3">
      <w:pPr>
        <w:pStyle w:val="Normaltindrag"/>
      </w:pPr>
      <w:r w:rsidRPr="003564D7">
        <w:t>Stiftelsen Riksbankens Jubileumsfond har sedan snart tio år stött</w:t>
      </w:r>
      <w:r w:rsidR="00FA5449" w:rsidRPr="003564D7">
        <w:t>at</w:t>
      </w:r>
      <w:r w:rsidRPr="003564D7">
        <w:t xml:space="preserve"> såväl ”sektorsnära” kulturpolitisk forskning som grundforskning på ett bredare fält. Stiftelsen eftersträvar regelmässigt att bidra till en fördju</w:t>
      </w:r>
      <w:r w:rsidRPr="003564D7">
        <w:softHyphen/>
        <w:t>pad dialog mellan svenska forskare och det internationella forskarsam</w:t>
      </w:r>
      <w:r w:rsidRPr="003564D7">
        <w:softHyphen/>
        <w:t>hället. En iakttagelse från detta arbete är att många internationella aktö</w:t>
      </w:r>
      <w:r w:rsidRPr="003564D7">
        <w:softHyphen/>
        <w:t>rer – från stora institutioner till enskilda forskare – efterlyser bredare kontakter med svenska forskare och myndigheter, vilka kan bidra med resultat och översikter till gagn för jämf</w:t>
      </w:r>
      <w:r w:rsidRPr="003564D7">
        <w:t>ö</w:t>
      </w:r>
      <w:r w:rsidRPr="003564D7">
        <w:t>relser av utvecklingen inom kulturområdet, i flera av detta begrepps bemä</w:t>
      </w:r>
      <w:r w:rsidRPr="003564D7">
        <w:t>r</w:t>
      </w:r>
      <w:r w:rsidRPr="003564D7">
        <w:t>kelser.</w:t>
      </w:r>
    </w:p>
    <w:p w:rsidR="00D176E3" w:rsidRPr="003564D7" w:rsidRDefault="00D176E3" w:rsidP="00D176E3">
      <w:pPr>
        <w:pStyle w:val="Normaltindrag"/>
      </w:pPr>
      <w:r w:rsidRPr="003564D7">
        <w:t>Den humanistiska utbildningen och forskningen vid universiteten är natu</w:t>
      </w:r>
      <w:r w:rsidRPr="003564D7">
        <w:t>r</w:t>
      </w:r>
      <w:r w:rsidRPr="003564D7">
        <w:t>ligtvis en bas för kunskapsförsörjningen inom kultur</w:t>
      </w:r>
      <w:r w:rsidR="00FA5449" w:rsidRPr="003564D7">
        <w:t xml:space="preserve">området, på samma sätt som de så </w:t>
      </w:r>
      <w:r w:rsidRPr="003564D7">
        <w:t>k</w:t>
      </w:r>
      <w:r w:rsidR="00FA5449" w:rsidRPr="003564D7">
        <w:t>allade</w:t>
      </w:r>
      <w:r w:rsidRPr="003564D7">
        <w:t xml:space="preserve"> ABM-myndigheterna (arkiv, bibliotek, museer) svarar för dokumentation, bevarande, levandegörande och viss egen forsknings- och utredningsverksamhet. Men det finns en påtaglig brist på kommunikation me</w:t>
      </w:r>
      <w:r w:rsidRPr="003564D7">
        <w:t>l</w:t>
      </w:r>
      <w:r w:rsidRPr="003564D7">
        <w:t xml:space="preserve">lan grundforskning och tillämpad verksamhet, och en viss misstro </w:t>
      </w:r>
      <w:r w:rsidR="00FA5449" w:rsidRPr="003564D7">
        <w:t>mot</w:t>
      </w:r>
      <w:r w:rsidRPr="003564D7">
        <w:t xml:space="preserve"> vad som kan ”levereras” från respektive håll. RJ har för sin del gjort flera satsningar kring detta genom konferenser och projektstöd till samve</w:t>
      </w:r>
      <w:r w:rsidRPr="003564D7">
        <w:t>r</w:t>
      </w:r>
      <w:r w:rsidRPr="003564D7">
        <w:t xml:space="preserve">kan inom ABM-området. Dit hör även </w:t>
      </w:r>
      <w:r w:rsidR="00053FC1" w:rsidRPr="003564D7">
        <w:t>RJs</w:t>
      </w:r>
      <w:r w:rsidRPr="003564D7">
        <w:t xml:space="preserve"> satsningar tillsammans med Vitterhetsak</w:t>
      </w:r>
      <w:r w:rsidRPr="003564D7">
        <w:t>a</w:t>
      </w:r>
      <w:r w:rsidRPr="003564D7">
        <w:t xml:space="preserve">demien på Nordiska museets forskarskola och det kommande postdoktorala trainee-programmet vid kultursektorns ansvarsmyndigheter. </w:t>
      </w:r>
    </w:p>
    <w:p w:rsidR="00D176E3" w:rsidRPr="003564D7" w:rsidRDefault="00D176E3" w:rsidP="00D176E3">
      <w:pPr>
        <w:pStyle w:val="Normaltindrag"/>
      </w:pPr>
      <w:r w:rsidRPr="003564D7">
        <w:t xml:space="preserve">I detta sammanhang har RJ också uppmärksammat behovet </w:t>
      </w:r>
      <w:r w:rsidR="00FA5449" w:rsidRPr="003564D7">
        <w:t xml:space="preserve">av </w:t>
      </w:r>
      <w:r w:rsidRPr="003564D7">
        <w:t>att förstärka och samordna forskning och forskning</w:t>
      </w:r>
      <w:r w:rsidRPr="003564D7">
        <w:t>s</w:t>
      </w:r>
      <w:r w:rsidRPr="003564D7">
        <w:t>kommunikation, exempelvis i form av s</w:t>
      </w:r>
      <w:r w:rsidR="00FA5449" w:rsidRPr="003564D7">
        <w:t>å</w:t>
      </w:r>
      <w:r w:rsidR="00FA5449" w:rsidRPr="003564D7">
        <w:rPr>
          <w:spacing w:val="-2"/>
          <w:szCs w:val="19"/>
        </w:rPr>
        <w:t xml:space="preserve"> kallade</w:t>
      </w:r>
      <w:r w:rsidRPr="003564D7">
        <w:rPr>
          <w:spacing w:val="-2"/>
          <w:szCs w:val="19"/>
        </w:rPr>
        <w:t xml:space="preserve"> kulturobservatorier, ett slags nätverksinstitut av skiftande kara</w:t>
      </w:r>
      <w:r w:rsidRPr="003564D7">
        <w:rPr>
          <w:spacing w:val="-2"/>
          <w:szCs w:val="19"/>
        </w:rPr>
        <w:t>k</w:t>
      </w:r>
      <w:r w:rsidRPr="003564D7">
        <w:rPr>
          <w:spacing w:val="-2"/>
          <w:szCs w:val="19"/>
        </w:rPr>
        <w:t>tär som finns i många länder (se ovan). Ett av de för</w:t>
      </w:r>
      <w:r w:rsidRPr="003564D7">
        <w:rPr>
          <w:spacing w:val="-2"/>
          <w:szCs w:val="19"/>
        </w:rPr>
        <w:softHyphen/>
        <w:t>slag som lanserades vid avslu</w:t>
      </w:r>
      <w:r w:rsidRPr="003564D7">
        <w:rPr>
          <w:spacing w:val="-2"/>
          <w:szCs w:val="19"/>
        </w:rPr>
        <w:t>t</w:t>
      </w:r>
      <w:r w:rsidRPr="003564D7">
        <w:rPr>
          <w:spacing w:val="-2"/>
          <w:szCs w:val="19"/>
        </w:rPr>
        <w:t>ningen av den under 2004 genomförda seminarieserien ”Konsten, Kul</w:t>
      </w:r>
      <w:r w:rsidRPr="003564D7">
        <w:t>turpolit</w:t>
      </w:r>
      <w:r w:rsidRPr="003564D7">
        <w:t>i</w:t>
      </w:r>
      <w:r w:rsidRPr="003564D7">
        <w:t>ken, Forskningen” var att ett sådant kulturobservatorium borde inrättas i Sver</w:t>
      </w:r>
      <w:r w:rsidRPr="003564D7">
        <w:t>i</w:t>
      </w:r>
      <w:r w:rsidRPr="003564D7">
        <w:t>ge. Flera av de med</w:t>
      </w:r>
      <w:r w:rsidRPr="003564D7">
        <w:softHyphen/>
        <w:t xml:space="preserve">verkande forskarna framhöll att det behövs ett nytt, </w:t>
      </w:r>
      <w:r w:rsidRPr="003564D7">
        <w:rPr>
          <w:spacing w:val="-2"/>
          <w:szCs w:val="19"/>
        </w:rPr>
        <w:t>samlande initiativ för kunskapsförsörjningen inom kulturfältet eftersom Sve</w:t>
      </w:r>
      <w:r w:rsidRPr="003564D7">
        <w:t>r</w:t>
      </w:r>
      <w:r w:rsidRPr="003564D7">
        <w:t>i</w:t>
      </w:r>
      <w:r w:rsidRPr="003564D7">
        <w:t xml:space="preserve">ge från en internationellt ledande position under 1980- och 1990-talen </w:t>
      </w:r>
      <w:r w:rsidR="00FA5449" w:rsidRPr="003564D7">
        <w:t xml:space="preserve">har </w:t>
      </w:r>
      <w:r w:rsidRPr="003564D7">
        <w:t>ha</w:t>
      </w:r>
      <w:r w:rsidRPr="003564D7">
        <w:t>m</w:t>
      </w:r>
      <w:r w:rsidRPr="003564D7">
        <w:t>nat på efterkälken.</w:t>
      </w:r>
    </w:p>
    <w:p w:rsidR="00D176E3" w:rsidRPr="003564D7" w:rsidRDefault="00D176E3" w:rsidP="00D176E3">
      <w:pPr>
        <w:pStyle w:val="Normaltindrag"/>
      </w:pPr>
      <w:r w:rsidRPr="003564D7">
        <w:t>Eftersom inga förslag med den efterlysta inriktningen har kommit under året vare sig från statsmakterna eller berö</w:t>
      </w:r>
      <w:r w:rsidRPr="003564D7">
        <w:t>r</w:t>
      </w:r>
      <w:r w:rsidRPr="003564D7">
        <w:t>da myndigheter, beslu</w:t>
      </w:r>
      <w:r w:rsidRPr="003564D7">
        <w:softHyphen/>
        <w:t>tade RJ under hösten 2005 att ta initiativ till en bred diskussion kring behovet och inrik</w:t>
      </w:r>
      <w:r w:rsidRPr="003564D7">
        <w:t>t</w:t>
      </w:r>
      <w:r w:rsidRPr="003564D7">
        <w:t>ningen av ett kulturobservatorium. Detta skulle ske mot bakgrund av intern</w:t>
      </w:r>
      <w:r w:rsidRPr="003564D7">
        <w:t>a</w:t>
      </w:r>
      <w:r w:rsidRPr="003564D7">
        <w:t>tionella erfarenheter, men samtidigt relateras till andra initiativ eller erfare</w:t>
      </w:r>
      <w:r w:rsidRPr="003564D7">
        <w:t>n</w:t>
      </w:r>
      <w:r w:rsidRPr="003564D7">
        <w:t>heter rörande forskning och forsknings</w:t>
      </w:r>
      <w:r w:rsidRPr="003564D7">
        <w:softHyphen/>
        <w:t xml:space="preserve">samarbete inom hela kulturområdet. RJ uppdrog åt statistikern Sten Månsson, </w:t>
      </w:r>
      <w:r w:rsidR="00FA5449" w:rsidRPr="003564D7">
        <w:t>S</w:t>
      </w:r>
      <w:r w:rsidRPr="003564D7">
        <w:t>tatens kulturråd och Tema Q, att uta</w:t>
      </w:r>
      <w:r w:rsidRPr="003564D7">
        <w:t>r</w:t>
      </w:r>
      <w:r w:rsidRPr="003564D7">
        <w:t>beta en utredande pro</w:t>
      </w:r>
      <w:r w:rsidRPr="003564D7">
        <w:softHyphen/>
        <w:t>memoria rörande ett kulturpol</w:t>
      </w:r>
      <w:r w:rsidRPr="003564D7">
        <w:t>i</w:t>
      </w:r>
      <w:r w:rsidRPr="003564D7">
        <w:t>tiskt observatorium. Denna utgjorde sedan ett bakgrundsdokument till konferensen ”Kultur och kunskaps</w:t>
      </w:r>
      <w:r w:rsidRPr="003564D7">
        <w:softHyphen/>
        <w:t xml:space="preserve">försörjning”, som RJ arrangerade tillsammans med Sveriges </w:t>
      </w:r>
      <w:r w:rsidR="00FA5449" w:rsidRPr="003564D7">
        <w:t>Ko</w:t>
      </w:r>
      <w:r w:rsidR="00FA5449" w:rsidRPr="003564D7">
        <w:t>m</w:t>
      </w:r>
      <w:r w:rsidR="00FA5449" w:rsidRPr="003564D7">
        <w:t xml:space="preserve">muner </w:t>
      </w:r>
      <w:r w:rsidRPr="003564D7">
        <w:t xml:space="preserve">och </w:t>
      </w:r>
      <w:r w:rsidR="00FA5449" w:rsidRPr="003564D7">
        <w:t xml:space="preserve">Landsting </w:t>
      </w:r>
      <w:r w:rsidRPr="003564D7">
        <w:t>på Lidingö den 24 november 2005. Konferensen inle</w:t>
      </w:r>
      <w:r w:rsidRPr="003564D7">
        <w:t>d</w:t>
      </w:r>
      <w:r w:rsidRPr="003564D7">
        <w:t>des med en internationell session. Där presenterade direktör Gottfried Wa</w:t>
      </w:r>
      <w:r w:rsidRPr="003564D7">
        <w:t>g</w:t>
      </w:r>
      <w:r w:rsidRPr="003564D7">
        <w:t>ner, ECF, Amsterdam, idéerna bakom LabforCu</w:t>
      </w:r>
      <w:r w:rsidRPr="003564D7">
        <w:t>l</w:t>
      </w:r>
      <w:r w:rsidRPr="003564D7">
        <w:t xml:space="preserve">ture och visade även några smakprov på </w:t>
      </w:r>
      <w:r w:rsidR="00FA5449" w:rsidRPr="003564D7">
        <w:t xml:space="preserve">Internetportalens </w:t>
      </w:r>
      <w:r w:rsidRPr="003564D7">
        <w:t>web</w:t>
      </w:r>
      <w:r w:rsidR="00FA5449" w:rsidRPr="003564D7">
        <w:t>b</w:t>
      </w:r>
      <w:r w:rsidRPr="003564D7">
        <w:t>sidor. Professor Jostein Gripsrud, Un</w:t>
      </w:r>
      <w:r w:rsidRPr="003564D7">
        <w:t>i</w:t>
      </w:r>
      <w:r w:rsidRPr="003564D7">
        <w:t>versitetet i Bergen, redovisade en utredning om sektors</w:t>
      </w:r>
      <w:r w:rsidRPr="003564D7">
        <w:softHyphen/>
        <w:t>forskningen inom kulturområdet i Norge. Dr Ritva Mitchell, direktör för det finska kulturfors</w:t>
      </w:r>
      <w:r w:rsidRPr="003564D7">
        <w:t>k</w:t>
      </w:r>
      <w:r w:rsidRPr="003564D7">
        <w:t xml:space="preserve">ningsinstitutet </w:t>
      </w:r>
      <w:r w:rsidR="00FA5449" w:rsidRPr="003564D7">
        <w:t>Cupore</w:t>
      </w:r>
      <w:r w:rsidRPr="003564D7">
        <w:t>, berättade hur detta realiserats och om institutets arb</w:t>
      </w:r>
      <w:r w:rsidRPr="003564D7">
        <w:t>e</w:t>
      </w:r>
      <w:r w:rsidRPr="003564D7">
        <w:t>te. Sessionen avslutades av professor Carl-Johan Kleberg, som i en kritisk analys efterlyste en större svensk närv</w:t>
      </w:r>
      <w:r w:rsidRPr="003564D7">
        <w:t>a</w:t>
      </w:r>
      <w:r w:rsidRPr="003564D7">
        <w:t>ro i det internationella samarbetet rörande kulturp</w:t>
      </w:r>
      <w:r w:rsidRPr="003564D7">
        <w:t>o</w:t>
      </w:r>
      <w:r w:rsidRPr="003564D7">
        <w:t>litiskt relevant forskning.</w:t>
      </w:r>
    </w:p>
    <w:p w:rsidR="00D176E3" w:rsidRPr="003564D7" w:rsidRDefault="00D176E3" w:rsidP="002648B3">
      <w:pPr>
        <w:pStyle w:val="Normaltindrag"/>
      </w:pPr>
      <w:r w:rsidRPr="003564D7">
        <w:t>Eftermiddagen ägnades en presentation av olika projekt. Forsknings-chefen vid RAÄ fil.dr Birgitta Johansen, berättade tillsammans med professor Kristian Kristiansen om det institut för kulturarvsforskning, som f</w:t>
      </w:r>
      <w:r w:rsidR="00FA5449" w:rsidRPr="003564D7">
        <w:t>ör närv</w:t>
      </w:r>
      <w:r w:rsidR="00FA5449" w:rsidRPr="003564D7">
        <w:t>a</w:t>
      </w:r>
      <w:r w:rsidR="00FA5449" w:rsidRPr="003564D7">
        <w:t>rande</w:t>
      </w:r>
      <w:r w:rsidRPr="003564D7">
        <w:t xml:space="preserve"> utreds. Docent Henrik Karlsson, RJ, efterlyste i sitt inlägg en m</w:t>
      </w:r>
      <w:r w:rsidRPr="003564D7">
        <w:t>o</w:t>
      </w:r>
      <w:r w:rsidRPr="003564D7">
        <w:t xml:space="preserve">dern och relevant forskning om kulturvanor. Avdelningschef Annica Dahl, </w:t>
      </w:r>
      <w:r w:rsidR="00FA5449" w:rsidRPr="003564D7">
        <w:t>Kultu</w:t>
      </w:r>
      <w:r w:rsidR="00FA5449" w:rsidRPr="003564D7">
        <w:t>r</w:t>
      </w:r>
      <w:r w:rsidR="00FA5449" w:rsidRPr="003564D7">
        <w:t>rådet</w:t>
      </w:r>
      <w:r w:rsidRPr="003564D7">
        <w:t>, redogjorde för rådets policy beträffande forskning och kunskapsspri</w:t>
      </w:r>
      <w:r w:rsidRPr="003564D7">
        <w:t>d</w:t>
      </w:r>
      <w:r w:rsidRPr="003564D7">
        <w:t>ning. Riksarkivarie Tomas Lidman red</w:t>
      </w:r>
      <w:r w:rsidRPr="003564D7">
        <w:t>o</w:t>
      </w:r>
      <w:r w:rsidRPr="003564D7">
        <w:t>gjorde för det samarbete som sedan några år pågår mellan främst RA och Kungl. biblioteket angående standarder, digitalisering, gemensamma söksys</w:t>
      </w:r>
      <w:r w:rsidRPr="003564D7">
        <w:softHyphen/>
        <w:t>tem etc. Professor Ulf Sporrong avslut</w:t>
      </w:r>
      <w:r w:rsidRPr="003564D7">
        <w:t>a</w:t>
      </w:r>
      <w:r w:rsidRPr="003564D7">
        <w:t xml:space="preserve">de sessionen med att presentera Vitterhetsakademiens och </w:t>
      </w:r>
      <w:r w:rsidR="00053FC1" w:rsidRPr="003564D7">
        <w:t>RJs</w:t>
      </w:r>
      <w:r w:rsidRPr="003564D7">
        <w:t xml:space="preserve"> aktuella sat</w:t>
      </w:r>
      <w:r w:rsidRPr="003564D7">
        <w:t>s</w:t>
      </w:r>
      <w:r w:rsidRPr="003564D7">
        <w:t>ning på postdoktorala trai</w:t>
      </w:r>
      <w:r w:rsidRPr="003564D7">
        <w:softHyphen/>
        <w:t>nee-tjänster vid kultursektorns ansvarsmyndi</w:t>
      </w:r>
      <w:r w:rsidRPr="003564D7">
        <w:t>g</w:t>
      </w:r>
      <w:r w:rsidRPr="003564D7">
        <w:t xml:space="preserve">heter. </w:t>
      </w:r>
    </w:p>
    <w:p w:rsidR="00D176E3" w:rsidRPr="003564D7" w:rsidRDefault="00D176E3" w:rsidP="002648B3">
      <w:pPr>
        <w:pStyle w:val="Normaltindrag"/>
      </w:pPr>
      <w:r w:rsidRPr="003564D7">
        <w:t>Dagen avslutades med ett längre inlägg av professor Svante Beckman, Tema Q, Linköpings universitet, som tog upp och ko</w:t>
      </w:r>
      <w:r w:rsidRPr="003564D7">
        <w:t>m</w:t>
      </w:r>
      <w:r w:rsidRPr="003564D7">
        <w:t>menterade idén om ett kulturpolitiskt observatorium. Han menade att tiden nu är mogen för ett s</w:t>
      </w:r>
      <w:r w:rsidRPr="003564D7">
        <w:t>å</w:t>
      </w:r>
      <w:r w:rsidRPr="003564D7">
        <w:t>dant och att det finns uppenbart goda samarbets</w:t>
      </w:r>
      <w:r w:rsidRPr="003564D7">
        <w:softHyphen/>
        <w:t>möjligheter mellan flera forskningsmiljöer i Sverige och de nordiska grannländerna. Han föreslog en satsning på ett ”</w:t>
      </w:r>
      <w:r w:rsidR="00FA5449" w:rsidRPr="003564D7">
        <w:t>Nordicult</w:t>
      </w:r>
      <w:r w:rsidRPr="003564D7">
        <w:t>” – i analogi med namnet och verksamheten vi</w:t>
      </w:r>
      <w:r w:rsidR="00FA5449" w:rsidRPr="003564D7">
        <w:t>d det nordiska centret för medie</w:t>
      </w:r>
      <w:r w:rsidRPr="003564D7">
        <w:t>fors</w:t>
      </w:r>
      <w:r w:rsidRPr="003564D7">
        <w:t>k</w:t>
      </w:r>
      <w:r w:rsidRPr="003564D7">
        <w:t>ning</w:t>
      </w:r>
      <w:r w:rsidR="00FA5449" w:rsidRPr="003564D7">
        <w:t>,</w:t>
      </w:r>
      <w:r w:rsidRPr="003564D7">
        <w:t xml:space="preserve"> </w:t>
      </w:r>
      <w:r w:rsidR="00FA5449" w:rsidRPr="003564D7">
        <w:t>Nordicom</w:t>
      </w:r>
      <w:r w:rsidRPr="003564D7">
        <w:t xml:space="preserve">. Efter Beckmans inlägg följde i stort sett instämmande kommentarer från Ulla Carlsson, </w:t>
      </w:r>
      <w:r w:rsidR="00FA5449" w:rsidRPr="003564D7">
        <w:t>Nord</w:t>
      </w:r>
      <w:r w:rsidR="00FA5449" w:rsidRPr="003564D7">
        <w:t>i</w:t>
      </w:r>
      <w:r w:rsidR="00FA5449" w:rsidRPr="003564D7">
        <w:t>com</w:t>
      </w:r>
      <w:r w:rsidRPr="003564D7">
        <w:t>, Jaan Kalk, Teaterförbundet, Bernt Lindberg, Klys, Ann Larsson, Konstnärsnäm</w:t>
      </w:r>
      <w:r w:rsidRPr="003564D7">
        <w:t>n</w:t>
      </w:r>
      <w:r w:rsidRPr="003564D7">
        <w:t>den och Birgitta Svensson, Nordi</w:t>
      </w:r>
      <w:r w:rsidRPr="003564D7">
        <w:t>s</w:t>
      </w:r>
      <w:r w:rsidRPr="003564D7">
        <w:t>ka museet och Stockholms universitet. Dagen avslutades av överintendent Keith Wijkander, Utbildnings- och kultu</w:t>
      </w:r>
      <w:r w:rsidRPr="003564D7">
        <w:t>r</w:t>
      </w:r>
      <w:r w:rsidRPr="003564D7">
        <w:t xml:space="preserve">departementet. </w:t>
      </w:r>
    </w:p>
    <w:p w:rsidR="00D176E3" w:rsidRPr="003564D7" w:rsidRDefault="00D176E3" w:rsidP="00FD2DCA">
      <w:pPr>
        <w:pStyle w:val="Normaltindrag"/>
      </w:pPr>
      <w:r w:rsidRPr="003564D7">
        <w:t>RJ beslutade den 8 december, utifrån de synpunkter som framkom i a</w:t>
      </w:r>
      <w:r w:rsidRPr="003564D7">
        <w:t>n</w:t>
      </w:r>
      <w:r w:rsidRPr="003564D7">
        <w:t>slutning till och under konferensen, att anslå 1 milj</w:t>
      </w:r>
      <w:r w:rsidR="00FA5449" w:rsidRPr="003564D7">
        <w:t>on</w:t>
      </w:r>
      <w:r w:rsidRPr="003564D7">
        <w:t xml:space="preserve"> kr</w:t>
      </w:r>
      <w:r w:rsidR="00FA5449" w:rsidRPr="003564D7">
        <w:t>onor</w:t>
      </w:r>
      <w:r w:rsidRPr="003564D7">
        <w:t xml:space="preserve"> som start</w:t>
      </w:r>
      <w:r w:rsidR="00FD2DCA" w:rsidRPr="003564D7">
        <w:softHyphen/>
      </w:r>
      <w:r w:rsidRPr="003564D7">
        <w:t>bi</w:t>
      </w:r>
      <w:r w:rsidRPr="003564D7">
        <w:softHyphen/>
        <w:t>drag till planering och etablering av ett nordiskt institut för forsknings</w:t>
      </w:r>
      <w:r w:rsidRPr="003564D7">
        <w:softHyphen/>
        <w:t>samarbete, forskningskommunik</w:t>
      </w:r>
      <w:r w:rsidRPr="003564D7">
        <w:t>a</w:t>
      </w:r>
      <w:r w:rsidRPr="003564D7">
        <w:t xml:space="preserve">tion och initiering av praktiknära forskning </w:t>
      </w:r>
      <w:r w:rsidR="000D24E9" w:rsidRPr="003564D7">
        <w:t xml:space="preserve">med mera </w:t>
      </w:r>
      <w:r w:rsidR="00933FFF" w:rsidRPr="003564D7">
        <w:t xml:space="preserve">– </w:t>
      </w:r>
      <w:r w:rsidR="000D24E9" w:rsidRPr="003564D7">
        <w:t>Nordicult</w:t>
      </w:r>
      <w:r w:rsidRPr="003564D7">
        <w:t>. Institutet ska</w:t>
      </w:r>
      <w:r w:rsidR="000D24E9" w:rsidRPr="003564D7">
        <w:t>ll</w:t>
      </w:r>
      <w:r w:rsidRPr="003564D7">
        <w:t xml:space="preserve"> baseras på en nära sam</w:t>
      </w:r>
      <w:r w:rsidRPr="003564D7">
        <w:softHyphen/>
        <w:t>verkan me</w:t>
      </w:r>
      <w:r w:rsidRPr="003564D7">
        <w:t>l</w:t>
      </w:r>
      <w:r w:rsidRPr="003564D7">
        <w:t>lan T</w:t>
      </w:r>
      <w:r w:rsidR="000D24E9" w:rsidRPr="003564D7">
        <w:t>ema Q, Linköpings universitet, c</w:t>
      </w:r>
      <w:r w:rsidRPr="003564D7">
        <w:t>entrum för kulturpo</w:t>
      </w:r>
      <w:r w:rsidRPr="003564D7">
        <w:softHyphen/>
        <w:t>litisk forskning, Hö</w:t>
      </w:r>
      <w:r w:rsidRPr="003564D7">
        <w:t>g</w:t>
      </w:r>
      <w:r w:rsidRPr="003564D7">
        <w:t xml:space="preserve">skolan i Borås och </w:t>
      </w:r>
      <w:r w:rsidR="000D24E9" w:rsidRPr="003564D7">
        <w:t>Nordicom</w:t>
      </w:r>
      <w:r w:rsidRPr="003564D7">
        <w:t>. Den positiva res</w:t>
      </w:r>
      <w:r w:rsidR="000D24E9" w:rsidRPr="003564D7">
        <w:t>pons som förslaget mött från bl</w:t>
      </w:r>
      <w:r w:rsidRPr="003564D7">
        <w:t>a</w:t>
      </w:r>
      <w:r w:rsidR="000D24E9" w:rsidRPr="003564D7">
        <w:t xml:space="preserve">nd annat Cupore </w:t>
      </w:r>
      <w:r w:rsidRPr="003564D7">
        <w:t>i Finland, Högskolan i Telemark och Centrum för kulturpoliti</w:t>
      </w:r>
      <w:r w:rsidRPr="003564D7">
        <w:t>s</w:t>
      </w:r>
      <w:r w:rsidRPr="003564D7">
        <w:t>ka studier, Köpenhamn</w:t>
      </w:r>
      <w:r w:rsidR="000D24E9" w:rsidRPr="003564D7">
        <w:t>,</w:t>
      </w:r>
      <w:r w:rsidRPr="003564D7">
        <w:t xml:space="preserve"> är en annan viktig byggsten. Den närmare utfor</w:t>
      </w:r>
      <w:r w:rsidRPr="003564D7">
        <w:t>m</w:t>
      </w:r>
      <w:r w:rsidRPr="003564D7">
        <w:t xml:space="preserve">ningen av </w:t>
      </w:r>
      <w:r w:rsidR="000D24E9" w:rsidRPr="003564D7">
        <w:t xml:space="preserve">Nordicult </w:t>
      </w:r>
      <w:r w:rsidRPr="003564D7">
        <w:t>kommer att utredas av Tema Q under 2006 och avrappo</w:t>
      </w:r>
      <w:r w:rsidRPr="003564D7">
        <w:t>r</w:t>
      </w:r>
      <w:r w:rsidRPr="003564D7">
        <w:t>teras till RJ.</w:t>
      </w:r>
    </w:p>
    <w:p w:rsidR="00D176E3" w:rsidRPr="003564D7" w:rsidRDefault="00D176E3" w:rsidP="002648B3">
      <w:pPr>
        <w:pStyle w:val="Rubrik2"/>
      </w:pPr>
      <w:bookmarkStart w:id="12" w:name="_Toc128475489"/>
      <w:r w:rsidRPr="003564D7">
        <w:t>Forskarskolor</w:t>
      </w:r>
      <w:bookmarkEnd w:id="12"/>
    </w:p>
    <w:p w:rsidR="00D176E3" w:rsidRPr="003564D7" w:rsidRDefault="00D176E3" w:rsidP="002648B3">
      <w:r w:rsidRPr="003564D7">
        <w:t>Trettio doktorander har deltagit i Riksbankens Jubileumsfonds forskar</w:t>
      </w:r>
      <w:r w:rsidRPr="003564D7">
        <w:softHyphen/>
        <w:t>skola i moderna språk, som startade höstterminen 1999. De gemensam</w:t>
      </w:r>
      <w:r w:rsidRPr="003564D7">
        <w:softHyphen/>
        <w:t>ma aktivit</w:t>
      </w:r>
      <w:r w:rsidRPr="003564D7">
        <w:t>e</w:t>
      </w:r>
      <w:r w:rsidRPr="003564D7">
        <w:t>terna inom forskarskolan har numera avsluta</w:t>
      </w:r>
      <w:r w:rsidR="000D24E9" w:rsidRPr="003564D7">
        <w:t>t</w:t>
      </w:r>
      <w:r w:rsidRPr="003564D7">
        <w:t>s. Vid utgången av 2005 hade 13 av doktoranderna fullbordat sina studier. Forskarskolans koordinator profe</w:t>
      </w:r>
      <w:r w:rsidRPr="003564D7">
        <w:t>s</w:t>
      </w:r>
      <w:r w:rsidRPr="003564D7">
        <w:t>sor Lars-Gunnar Andersson, Göteborgs universitet,</w:t>
      </w:r>
      <w:r w:rsidR="000D24E9" w:rsidRPr="003564D7">
        <w:t xml:space="preserve"> bedömer att ytterligare ett 10-</w:t>
      </w:r>
      <w:r w:rsidRPr="003564D7">
        <w:t>tal av dem kommer att disputera fram till och med läsåret 2006/07. Ett par av de nyblivna doktorerna har erhållit forskningsanslag eller lärartjänster vid universitet och högskolor inom eller utanför Sverige.</w:t>
      </w:r>
    </w:p>
    <w:p w:rsidR="00D176E3" w:rsidRPr="003564D7" w:rsidRDefault="00D176E3" w:rsidP="00A815DE">
      <w:r w:rsidRPr="003564D7">
        <w:t>Forskarskolan i matematik med ämnesdidaktisk inriktning närmar sig sin avslu</w:t>
      </w:r>
      <w:r w:rsidRPr="003564D7">
        <w:t>t</w:t>
      </w:r>
      <w:r w:rsidRPr="003564D7">
        <w:t>ning. Forskarskolan startade i augusti 2001</w:t>
      </w:r>
      <w:r w:rsidR="000D24E9" w:rsidRPr="003564D7">
        <w:t xml:space="preserve">, </w:t>
      </w:r>
      <w:r w:rsidRPr="003564D7">
        <w:t>och läsåret 2005/06 blir forskarskolans femte och sista verksamhetsår. Totalt deltar 20 doktorander i forskarskolan, var och en med hemvist vid en av de tio olika högsko</w:t>
      </w:r>
      <w:r w:rsidR="000D24E9" w:rsidRPr="003564D7">
        <w:t xml:space="preserve">lor och </w:t>
      </w:r>
      <w:r w:rsidRPr="003564D7">
        <w:t>universitet – från Luleå i norr till Kristianstad i söder – som medverkar i for</w:t>
      </w:r>
      <w:r w:rsidRPr="003564D7">
        <w:t>s</w:t>
      </w:r>
      <w:r w:rsidRPr="003564D7">
        <w:t xml:space="preserve">karskolan. De flesta doktoranderna antogs som forskarstuderande och började i forskarskolan vid dess start. I januari 2004 inlemmades ytterligare </w:t>
      </w:r>
      <w:r w:rsidR="000D24E9" w:rsidRPr="003564D7">
        <w:t>3</w:t>
      </w:r>
      <w:r w:rsidRPr="003564D7">
        <w:t xml:space="preserve"> dokt</w:t>
      </w:r>
      <w:r w:rsidRPr="003564D7">
        <w:t>o</w:t>
      </w:r>
      <w:r w:rsidRPr="003564D7">
        <w:t xml:space="preserve">rander i forskarskolan. </w:t>
      </w:r>
    </w:p>
    <w:p w:rsidR="00D176E3" w:rsidRPr="003564D7" w:rsidRDefault="00D176E3" w:rsidP="002648B3">
      <w:pPr>
        <w:pStyle w:val="Normaltindrag"/>
      </w:pPr>
      <w:r w:rsidRPr="003564D7">
        <w:t>Forskarskolan har under 2005 liksom tidigare finansierat doktoran</w:t>
      </w:r>
      <w:r w:rsidRPr="003564D7">
        <w:softHyphen/>
        <w:t>dernas anställningar och dessutom givit stöd till institutionerna för vissa andra kos</w:t>
      </w:r>
      <w:r w:rsidRPr="003564D7">
        <w:t>t</w:t>
      </w:r>
      <w:r w:rsidRPr="003564D7">
        <w:t>nader såsom handledning och resor. Medlen från RJ har kompletterats med tillskott från Vetenskapsrådet, som tilldelade forskar</w:t>
      </w:r>
      <w:r w:rsidRPr="003564D7">
        <w:softHyphen/>
        <w:t>skolan medel efter ans</w:t>
      </w:r>
      <w:r w:rsidRPr="003564D7">
        <w:t>ö</w:t>
      </w:r>
      <w:r w:rsidRPr="003564D7">
        <w:t>kan i två omgångar, för åren 2001–2003 och för åren 2004–2005. Detta gjo</w:t>
      </w:r>
      <w:r w:rsidRPr="003564D7">
        <w:t>r</w:t>
      </w:r>
      <w:r w:rsidRPr="003564D7">
        <w:t>de det möjligt att öka antalet doktorander.</w:t>
      </w:r>
    </w:p>
    <w:p w:rsidR="00D176E3" w:rsidRPr="003564D7" w:rsidRDefault="00D176E3" w:rsidP="002648B3">
      <w:pPr>
        <w:pStyle w:val="Normaltindrag"/>
      </w:pPr>
      <w:r w:rsidRPr="003564D7">
        <w:t>Under året har en doktorand avlagt licentiatexamen</w:t>
      </w:r>
      <w:r w:rsidR="000D24E9" w:rsidRPr="003564D7">
        <w:t>,</w:t>
      </w:r>
      <w:r w:rsidRPr="003564D7">
        <w:t xml:space="preserve"> och därmed har totalt </w:t>
      </w:r>
      <w:r w:rsidR="000D24E9" w:rsidRPr="003564D7">
        <w:t>10</w:t>
      </w:r>
      <w:r w:rsidRPr="003564D7">
        <w:t xml:space="preserve"> doktorander avlagt denna examen som ett etappmål på väg mot doktors</w:t>
      </w:r>
      <w:r w:rsidR="00BF37A5" w:rsidRPr="003564D7">
        <w:softHyphen/>
      </w:r>
      <w:r w:rsidRPr="003564D7">
        <w:t>e</w:t>
      </w:r>
      <w:r w:rsidRPr="003564D7">
        <w:t>x</w:t>
      </w:r>
      <w:r w:rsidRPr="003564D7">
        <w:t>amen. Drygt hälften av doktoranderna (</w:t>
      </w:r>
      <w:r w:rsidR="000D24E9" w:rsidRPr="003564D7">
        <w:t xml:space="preserve">tolv </w:t>
      </w:r>
      <w:r w:rsidRPr="003564D7">
        <w:t>personer) planerar att avsluta sina studier med doktorsex</w:t>
      </w:r>
      <w:r w:rsidRPr="003564D7">
        <w:t>a</w:t>
      </w:r>
      <w:r w:rsidRPr="003564D7">
        <w:t>men eller i ett par fall licentiatexamen under 2006. Fem år är normal studietid för den som innehar anställning som dokt</w:t>
      </w:r>
      <w:r w:rsidRPr="003564D7">
        <w:t>o</w:t>
      </w:r>
      <w:r w:rsidRPr="003564D7">
        <w:t>rand och ägnar 80</w:t>
      </w:r>
      <w:r w:rsidR="000D24E9" w:rsidRPr="003564D7">
        <w:t> </w:t>
      </w:r>
      <w:r w:rsidRPr="003564D7">
        <w:t>% av tiden till fors</w:t>
      </w:r>
      <w:r w:rsidRPr="003564D7">
        <w:softHyphen/>
        <w:t>karstudier. Övriga doktorander har a</w:t>
      </w:r>
      <w:r w:rsidRPr="003564D7">
        <w:t>n</w:t>
      </w:r>
      <w:r w:rsidRPr="003564D7">
        <w:t>tingen påbörjat forskarstudierna senare (tre personer), varit föräldralediga (fem personer) eller varit sjukskrivna (två personer) eller råkat ut för en ko</w:t>
      </w:r>
      <w:r w:rsidRPr="003564D7">
        <w:t>m</w:t>
      </w:r>
      <w:r w:rsidRPr="003564D7">
        <w:t>bination av dessa faktorer. Deras planer</w:t>
      </w:r>
      <w:r w:rsidRPr="003564D7">
        <w:t>a</w:t>
      </w:r>
      <w:r w:rsidRPr="003564D7">
        <w:t>de examina ligger därmed längre fram i tiden. Medel finns reserverade för att även fortsättningsvis kunna täcka insti</w:t>
      </w:r>
      <w:r w:rsidRPr="003564D7">
        <w:softHyphen/>
        <w:t>tutionernas kostnader för doktoranderna fram till deras examen.</w:t>
      </w:r>
    </w:p>
    <w:p w:rsidR="00D176E3" w:rsidRPr="003564D7" w:rsidRDefault="00D176E3" w:rsidP="002648B3">
      <w:pPr>
        <w:pStyle w:val="Normaltindrag"/>
      </w:pPr>
      <w:r w:rsidRPr="003564D7">
        <w:t>De flesta doktoranderna hade vid årets början redan avslutat sina kurspr</w:t>
      </w:r>
      <w:r w:rsidRPr="003564D7">
        <w:t>o</w:t>
      </w:r>
      <w:r w:rsidRPr="003564D7">
        <w:t>gram och har under året varit inne i ett intensivt skede med sitt avhandling</w:t>
      </w:r>
      <w:r w:rsidRPr="003564D7">
        <w:t>s</w:t>
      </w:r>
      <w:r w:rsidRPr="003564D7">
        <w:t>arbete. Därför har forskarskolan inte inbjudit till någon gemensam kurs under 2005 i motsats t</w:t>
      </w:r>
      <w:r w:rsidR="000D24E9" w:rsidRPr="003564D7">
        <w:t>ill tidigare år. Ett samarrange</w:t>
      </w:r>
      <w:r w:rsidRPr="003564D7">
        <w:t>mang med den nationella for</w:t>
      </w:r>
      <w:r w:rsidRPr="003564D7">
        <w:t>s</w:t>
      </w:r>
      <w:r w:rsidRPr="003564D7">
        <w:t>karskolan i matematik med beräknings</w:t>
      </w:r>
      <w:r w:rsidRPr="003564D7">
        <w:softHyphen/>
        <w:t>vetenskap anordnades i n</w:t>
      </w:r>
      <w:r w:rsidRPr="003564D7">
        <w:t>o</w:t>
      </w:r>
      <w:r w:rsidRPr="003564D7">
        <w:t xml:space="preserve">vember 2004 i form av ett öppet hus, som under 2005 dokumenterats i en konferensrapport med medverkan av </w:t>
      </w:r>
      <w:r w:rsidR="000D24E9" w:rsidRPr="003564D7">
        <w:t>12</w:t>
      </w:r>
      <w:r w:rsidRPr="003564D7">
        <w:t xml:space="preserve"> av forskarskolans doktora</w:t>
      </w:r>
      <w:r w:rsidRPr="003564D7">
        <w:t>n</w:t>
      </w:r>
      <w:r w:rsidRPr="003564D7">
        <w:t xml:space="preserve">der. </w:t>
      </w:r>
    </w:p>
    <w:p w:rsidR="00D176E3" w:rsidRPr="003564D7" w:rsidRDefault="00D176E3" w:rsidP="002648B3">
      <w:pPr>
        <w:pStyle w:val="Normaltindrag"/>
      </w:pPr>
      <w:r w:rsidRPr="003564D7">
        <w:t>I juni samlades handledare och doktorander i Umeå för att delta i konf</w:t>
      </w:r>
      <w:r w:rsidRPr="003564D7">
        <w:t>e</w:t>
      </w:r>
      <w:r w:rsidRPr="003564D7">
        <w:t>rensen ”Kvinnor och matematik” och ett efterföljande semina</w:t>
      </w:r>
      <w:r w:rsidRPr="003564D7">
        <w:softHyphen/>
        <w:t>rium för for</w:t>
      </w:r>
      <w:r w:rsidRPr="003564D7">
        <w:t>s</w:t>
      </w:r>
      <w:r w:rsidRPr="003564D7">
        <w:t>karstuderande inom matematikdidaktik. Alla doktoran</w:t>
      </w:r>
      <w:r w:rsidRPr="003564D7">
        <w:softHyphen/>
        <w:t>derna deltog och pr</w:t>
      </w:r>
      <w:r w:rsidRPr="003564D7">
        <w:t>e</w:t>
      </w:r>
      <w:r w:rsidRPr="003564D7">
        <w:t>senterade sina påg</w:t>
      </w:r>
      <w:r w:rsidRPr="003564D7">
        <w:t>å</w:t>
      </w:r>
      <w:r w:rsidRPr="003564D7">
        <w:t>ende arbeten. Under hösten har professor Ole Skovsmose på forskarskolans up</w:t>
      </w:r>
      <w:r w:rsidRPr="003564D7">
        <w:t>p</w:t>
      </w:r>
      <w:r w:rsidRPr="003564D7">
        <w:t>drag genomfört en utvärdering av bedömningskriterier för lice</w:t>
      </w:r>
      <w:r w:rsidRPr="003564D7">
        <w:t>n</w:t>
      </w:r>
      <w:r w:rsidRPr="003564D7">
        <w:t>tiatavhandlingar med utgångspunkt i de avhandlingar som hittills lagts fram. Vid ett välbe</w:t>
      </w:r>
      <w:r w:rsidRPr="003564D7">
        <w:softHyphen/>
        <w:t>sökt seminarium för handledare i n</w:t>
      </w:r>
      <w:r w:rsidRPr="003564D7">
        <w:t>o</w:t>
      </w:r>
      <w:r w:rsidRPr="003564D7">
        <w:t>vember i Sigtuna där utvärdering</w:t>
      </w:r>
      <w:r w:rsidRPr="003564D7">
        <w:softHyphen/>
        <w:t>en var ett av ämnena presenterades de preliminära resultaten. Syftet är att utveckla en samsyn på innebörden av god kvalitet i doktorsa</w:t>
      </w:r>
      <w:r w:rsidRPr="003564D7">
        <w:t>v</w:t>
      </w:r>
      <w:r w:rsidRPr="003564D7">
        <w:t>hand</w:t>
      </w:r>
      <w:r w:rsidRPr="003564D7">
        <w:softHyphen/>
        <w:t>lingarna. Rapporten kommer att publiceras i början av år 2006.</w:t>
      </w:r>
    </w:p>
    <w:p w:rsidR="00D176E3" w:rsidRPr="003564D7" w:rsidRDefault="00D176E3" w:rsidP="002648B3">
      <w:pPr>
        <w:pStyle w:val="Normaltindrag"/>
      </w:pPr>
      <w:r w:rsidRPr="003564D7">
        <w:t>Forskarskolan presenterades av koordinator vid ett seminarium anordnat av V</w:t>
      </w:r>
      <w:r w:rsidRPr="003564D7">
        <w:t>e</w:t>
      </w:r>
      <w:r w:rsidRPr="003564D7">
        <w:t>tenskapsrådets utbildningsvetenskapliga kommitté med brett deltagande i september. En utvärdering av projekt inom vissa områden pågår inom ko</w:t>
      </w:r>
      <w:r w:rsidRPr="003564D7">
        <w:t>m</w:t>
      </w:r>
      <w:r w:rsidRPr="003564D7">
        <w:t>mittén</w:t>
      </w:r>
      <w:r w:rsidR="000D24E9" w:rsidRPr="003564D7">
        <w:t>,</w:t>
      </w:r>
      <w:r w:rsidRPr="003564D7">
        <w:t xml:space="preserve"> och forskarskolan finns med i den utvärdering som kommer att ra</w:t>
      </w:r>
      <w:r w:rsidRPr="003564D7">
        <w:t>p</w:t>
      </w:r>
      <w:r w:rsidRPr="003564D7">
        <w:t>porteras i början av 2006.</w:t>
      </w:r>
    </w:p>
    <w:p w:rsidR="00D176E3" w:rsidRPr="003564D7" w:rsidRDefault="00D176E3" w:rsidP="002648B3">
      <w:pPr>
        <w:pStyle w:val="Normaltindrag"/>
      </w:pPr>
      <w:r w:rsidRPr="003564D7">
        <w:t xml:space="preserve">Ledningsgruppen har under 2005 sammanträtt fem gånger för att </w:t>
      </w:r>
      <w:r w:rsidR="00933FFF" w:rsidRPr="003564D7">
        <w:t xml:space="preserve">fatta </w:t>
      </w:r>
      <w:r w:rsidRPr="003564D7">
        <w:t>b</w:t>
      </w:r>
      <w:r w:rsidRPr="003564D7">
        <w:t>e</w:t>
      </w:r>
      <w:r w:rsidRPr="003564D7">
        <w:t>slut om verksamhet, budget och bokslut. Ledningsgruppen har i vissa fall under året kunnat medverka till förbättringar i handledar</w:t>
      </w:r>
      <w:r w:rsidRPr="003564D7">
        <w:softHyphen/>
        <w:t>situationen för dokt</w:t>
      </w:r>
      <w:r w:rsidRPr="003564D7">
        <w:t>o</w:t>
      </w:r>
      <w:r w:rsidRPr="003564D7">
        <w:t>rander och på andra sätt stött</w:t>
      </w:r>
      <w:r w:rsidR="000D24E9" w:rsidRPr="003564D7">
        <w:t>at</w:t>
      </w:r>
      <w:r w:rsidRPr="003564D7">
        <w:t xml:space="preserve"> doktorander och miljöer i enskilda fall. </w:t>
      </w:r>
    </w:p>
    <w:p w:rsidR="00D176E3" w:rsidRPr="003564D7" w:rsidRDefault="00D176E3" w:rsidP="002648B3">
      <w:pPr>
        <w:pStyle w:val="Normaltindrag"/>
      </w:pPr>
      <w:r w:rsidRPr="003564D7">
        <w:t>Forskning om Asien tillhör de mest internationaliserade delarna av hum</w:t>
      </w:r>
      <w:r w:rsidRPr="003564D7">
        <w:t>a</w:t>
      </w:r>
      <w:r w:rsidRPr="003564D7">
        <w:t>niora och samhällsvetenskap. Forskningsresultaten har global spridning i Asien, Europa, Nordamerika och Australien. Under år 2000 beslutade styre</w:t>
      </w:r>
      <w:r w:rsidRPr="003564D7">
        <w:t>l</w:t>
      </w:r>
      <w:r w:rsidRPr="003564D7">
        <w:t>sen för RJ att i sa</w:t>
      </w:r>
      <w:r w:rsidRPr="003564D7">
        <w:t>m</w:t>
      </w:r>
      <w:r w:rsidRPr="003564D7">
        <w:t>verkan med Stiftelsen för internationalisering av högre utbildning och forskning (</w:t>
      </w:r>
      <w:r w:rsidR="00933FFF" w:rsidRPr="003564D7">
        <w:t>STINT</w:t>
      </w:r>
      <w:r w:rsidRPr="003564D7">
        <w:t>) göra en satsning för att stärka den vete</w:t>
      </w:r>
      <w:r w:rsidRPr="003564D7">
        <w:t>n</w:t>
      </w:r>
      <w:r w:rsidRPr="003564D7">
        <w:t>skapliga kompetensen i Sverige på området. Satsningen innefattar forskarsk</w:t>
      </w:r>
      <w:r w:rsidRPr="003564D7">
        <w:t>o</w:t>
      </w:r>
      <w:r w:rsidRPr="003564D7">
        <w:t>la, gästforskarprogram, postdoktorala befattningar, internati</w:t>
      </w:r>
      <w:r w:rsidRPr="003564D7">
        <w:t>o</w:t>
      </w:r>
      <w:r w:rsidRPr="003564D7">
        <w:t>nella konferenser och aktiviteter för att bygga nätverk mellan svenska forskningsmiljöer och det interna</w:t>
      </w:r>
      <w:r w:rsidRPr="003564D7">
        <w:softHyphen/>
        <w:t xml:space="preserve">tionella forskarsamhället. I ett första steg år 2000 anslog RJ 2,6 </w:t>
      </w:r>
      <w:r w:rsidR="003D4A97" w:rsidRPr="003564D7">
        <w:t>milj</w:t>
      </w:r>
      <w:r w:rsidR="003D4A97" w:rsidRPr="003564D7">
        <w:t>o</w:t>
      </w:r>
      <w:r w:rsidR="003D4A97" w:rsidRPr="003564D7">
        <w:t>ner kronor</w:t>
      </w:r>
      <w:r w:rsidRPr="003564D7">
        <w:t xml:space="preserve"> till finansiering av förberedelser, koordinering och postdoktorala tjänster. RJ lämnade 2002–2004 ett stöd om 3 </w:t>
      </w:r>
      <w:r w:rsidR="000D24E9" w:rsidRPr="003564D7">
        <w:t>miljoner kronor</w:t>
      </w:r>
      <w:r w:rsidRPr="003564D7">
        <w:t xml:space="preserve"> per år och kommer for</w:t>
      </w:r>
      <w:r w:rsidRPr="003564D7">
        <w:t>t</w:t>
      </w:r>
      <w:r w:rsidRPr="003564D7">
        <w:t>sätt</w:t>
      </w:r>
      <w:r w:rsidRPr="003564D7">
        <w:softHyphen/>
        <w:t xml:space="preserve">ningsvis att tillskjuta ytterligare medel. </w:t>
      </w:r>
      <w:r w:rsidR="00933FFF" w:rsidRPr="003564D7">
        <w:t xml:space="preserve">STINT </w:t>
      </w:r>
      <w:r w:rsidRPr="003564D7">
        <w:t>tillskjuter 3</w:t>
      </w:r>
      <w:r w:rsidR="00933FFF" w:rsidRPr="003564D7">
        <w:t> </w:t>
      </w:r>
      <w:r w:rsidR="000D24E9" w:rsidRPr="003564D7">
        <w:t>miljoner kr</w:t>
      </w:r>
      <w:r w:rsidR="000D24E9" w:rsidRPr="003564D7">
        <w:t>o</w:t>
      </w:r>
      <w:r w:rsidR="000D24E9" w:rsidRPr="003564D7">
        <w:t xml:space="preserve">nor </w:t>
      </w:r>
      <w:r w:rsidRPr="003564D7">
        <w:t>per år under perioden 2001–2005.</w:t>
      </w:r>
    </w:p>
    <w:p w:rsidR="00D176E3" w:rsidRPr="003564D7" w:rsidRDefault="00D176E3" w:rsidP="002648B3">
      <w:pPr>
        <w:pStyle w:val="Normaltindrag"/>
      </w:pPr>
      <w:r w:rsidRPr="003564D7">
        <w:t>Professor Jon Sigurdson, Japaninstitutet vid Handelshögskolan i Stoc</w:t>
      </w:r>
      <w:r w:rsidRPr="003564D7">
        <w:t>k</w:t>
      </w:r>
      <w:r w:rsidRPr="003564D7">
        <w:t xml:space="preserve">holm, var programmets koordinator fram till </w:t>
      </w:r>
      <w:r w:rsidR="00874E37" w:rsidRPr="003564D7">
        <w:t xml:space="preserve">den </w:t>
      </w:r>
      <w:r w:rsidRPr="003564D7">
        <w:t>30 juni 2003 och Marie Tsujita Stephenson dess sekreterare. Den 1 juli 2003 till</w:t>
      </w:r>
      <w:r w:rsidRPr="003564D7">
        <w:softHyphen/>
        <w:t>trädde professor Thommy Svensson som koordinator med Malin Flobrink och sedermera Katarina W</w:t>
      </w:r>
      <w:r w:rsidRPr="003564D7">
        <w:t>i</w:t>
      </w:r>
      <w:r w:rsidRPr="003564D7">
        <w:t xml:space="preserve">berg (båda </w:t>
      </w:r>
      <w:r w:rsidR="00874E37" w:rsidRPr="003564D7">
        <w:t>Stint</w:t>
      </w:r>
      <w:r w:rsidRPr="003564D7">
        <w:t>) som admi</w:t>
      </w:r>
      <w:r w:rsidRPr="003564D7">
        <w:softHyphen/>
        <w:t xml:space="preserve">nistrativ resurs. Styrgruppen består sedan </w:t>
      </w:r>
      <w:r w:rsidR="006370E6" w:rsidRPr="003564D7">
        <w:t xml:space="preserve">den </w:t>
      </w:r>
      <w:r w:rsidRPr="003564D7">
        <w:t>1 juli 2003 av professor Olof Ruin, Stockholms universitet, ordf</w:t>
      </w:r>
      <w:r w:rsidRPr="003564D7">
        <w:t>ö</w:t>
      </w:r>
      <w:r w:rsidRPr="003564D7">
        <w:t>rande, professor Hans Blomqvist, Handelshögskolan i Vasa, professorn i freds- och konfliktforskning vid Uppsala universitet Peter Wallensteen, sen</w:t>
      </w:r>
      <w:r w:rsidRPr="003564D7">
        <w:t>i</w:t>
      </w:r>
      <w:r w:rsidRPr="003564D7">
        <w:t>orforskaren vid Nordiska Institutet för Asienstudier i Köpenhamn Ida Nicol</w:t>
      </w:r>
      <w:r w:rsidRPr="003564D7">
        <w:t>a</w:t>
      </w:r>
      <w:r w:rsidRPr="003564D7">
        <w:t xml:space="preserve">isen och chefen för Internationella </w:t>
      </w:r>
      <w:r w:rsidR="00874E37" w:rsidRPr="003564D7">
        <w:t xml:space="preserve">fredsforskningsinstitutet </w:t>
      </w:r>
      <w:r w:rsidRPr="003564D7">
        <w:t>i Oslo Stein Tønne</w:t>
      </w:r>
      <w:r w:rsidRPr="003564D7">
        <w:t>s</w:t>
      </w:r>
      <w:r w:rsidRPr="003564D7">
        <w:t>son. Som representant för RJ har forskningssekreterare Kjell Blückert varit adju</w:t>
      </w:r>
      <w:r w:rsidRPr="003564D7">
        <w:t>n</w:t>
      </w:r>
      <w:r w:rsidRPr="003564D7">
        <w:t xml:space="preserve">gerad i styrgruppen. </w:t>
      </w:r>
      <w:r w:rsidR="006370E6" w:rsidRPr="003564D7">
        <w:t xml:space="preserve">STINT </w:t>
      </w:r>
      <w:r w:rsidRPr="003564D7">
        <w:t>har representerats av direktör Roger Svensson. I styrgruppens strategiska handlingsplan utgör ledstjärnorna str</w:t>
      </w:r>
      <w:r w:rsidRPr="003564D7">
        <w:t>ä</w:t>
      </w:r>
      <w:r w:rsidRPr="003564D7">
        <w:t>van efter hög</w:t>
      </w:r>
      <w:r w:rsidRPr="003564D7">
        <w:t>s</w:t>
      </w:r>
      <w:r w:rsidRPr="003564D7">
        <w:t>ta möjliga vetenskapliga kvalitet och understödjande av största möjliga inte</w:t>
      </w:r>
      <w:r w:rsidRPr="003564D7">
        <w:t>r</w:t>
      </w:r>
      <w:r w:rsidRPr="003564D7">
        <w:t>nationella exponering av svensk forskning.</w:t>
      </w:r>
    </w:p>
    <w:p w:rsidR="00D176E3" w:rsidRPr="003564D7" w:rsidRDefault="00D176E3" w:rsidP="002648B3">
      <w:pPr>
        <w:pStyle w:val="Normaltindrag"/>
      </w:pPr>
      <w:r w:rsidRPr="003564D7">
        <w:t xml:space="preserve">I SSAAPS forskarskola ingår </w:t>
      </w:r>
      <w:r w:rsidR="00874E37" w:rsidRPr="003564D7">
        <w:t>9</w:t>
      </w:r>
      <w:r w:rsidRPr="003564D7">
        <w:t xml:space="preserve"> doktorander, till vilken en av tio sökande har knutits i ansökningsomgångar 2002 och 2003. Doktorandtjänsterna vilar på 50/50-finansiering med universiteten. Forskarskolan tillhandahåller bitr</w:t>
      </w:r>
      <w:r w:rsidRPr="003564D7">
        <w:t>ä</w:t>
      </w:r>
      <w:r w:rsidRPr="003564D7">
        <w:t>dande handle</w:t>
      </w:r>
      <w:r w:rsidRPr="003564D7">
        <w:t>d</w:t>
      </w:r>
      <w:r w:rsidRPr="003564D7">
        <w:t>ning, medel för forsk</w:t>
      </w:r>
      <w:r w:rsidRPr="003564D7">
        <w:softHyphen/>
        <w:t>ningsresor i Asien, handledningsinternat och forskarkurser som också är öppna för andra doktorander. Under år 2005 hölls ett intensivt tredagarsseminarium med internationella experter där sam</w:t>
      </w:r>
      <w:r w:rsidRPr="003564D7">
        <w:t>t</w:t>
      </w:r>
      <w:r w:rsidRPr="003564D7">
        <w:t>liga pågå</w:t>
      </w:r>
      <w:r w:rsidRPr="003564D7">
        <w:softHyphen/>
        <w:t>ende forskning</w:t>
      </w:r>
      <w:r w:rsidRPr="003564D7">
        <w:t>s</w:t>
      </w:r>
      <w:r w:rsidRPr="003564D7">
        <w:t>projekt avstämdes. Den första disputationen skedde i december 2004. Den nydi</w:t>
      </w:r>
      <w:r w:rsidRPr="003564D7">
        <w:t>s</w:t>
      </w:r>
      <w:r w:rsidRPr="003564D7">
        <w:t xml:space="preserve">puterade Patrik Ström, Göteborg, erhöll 2005 ett av </w:t>
      </w:r>
      <w:r w:rsidR="00053FC1" w:rsidRPr="003564D7">
        <w:t>RJs</w:t>
      </w:r>
      <w:r w:rsidRPr="003564D7">
        <w:t xml:space="preserve"> Pro Futura II</w:t>
      </w:r>
      <w:r w:rsidR="00874E37" w:rsidRPr="003564D7">
        <w:t>-</w:t>
      </w:r>
      <w:r w:rsidRPr="003564D7">
        <w:t>stipendier för unga särskilt lovande fors</w:t>
      </w:r>
      <w:r w:rsidRPr="003564D7">
        <w:softHyphen/>
        <w:t>kare. Ytterligare två avhandlingar har färdigställts under 2005. Övriga avhandlingsarbeten for</w:t>
      </w:r>
      <w:r w:rsidRPr="003564D7">
        <w:t>t</w:t>
      </w:r>
      <w:r w:rsidRPr="003564D7">
        <w:t>skrider enligt tidsplanen och bedöms kunna avslutas inom stipulerad tid.</w:t>
      </w:r>
    </w:p>
    <w:p w:rsidR="00D176E3" w:rsidRPr="003564D7" w:rsidRDefault="00874E37" w:rsidP="00A815DE">
      <w:pPr>
        <w:pStyle w:val="Normaltindrag"/>
      </w:pPr>
      <w:r w:rsidRPr="003564D7">
        <w:t>SSAAPS post</w:t>
      </w:r>
      <w:r w:rsidR="00D176E3" w:rsidRPr="003564D7">
        <w:t>do</w:t>
      </w:r>
      <w:r w:rsidRPr="003564D7">
        <w:t>ktorala akademi stöd</w:t>
      </w:r>
      <w:r w:rsidR="00D176E3" w:rsidRPr="003564D7">
        <w:t xml:space="preserve">er de mest lovande unga forskarna genom tre postdoktorala tjänster på </w:t>
      </w:r>
      <w:r w:rsidRPr="003564D7">
        <w:t>två plus två</w:t>
      </w:r>
      <w:r w:rsidR="00D176E3" w:rsidRPr="003564D7">
        <w:t xml:space="preserve"> år, i vilka ingår ett obligato</w:t>
      </w:r>
      <w:r w:rsidR="00D176E3" w:rsidRPr="003564D7">
        <w:softHyphen/>
        <w:t xml:space="preserve">riskt utlandsår vid någon av världens ledande institutioner på området. Två har hittills genomfört sina utlandsår vid Southeast Asia Program, Cornell </w:t>
      </w:r>
      <w:r w:rsidR="00D176E3" w:rsidRPr="003564D7">
        <w:rPr>
          <w:spacing w:val="-2"/>
          <w:szCs w:val="19"/>
        </w:rPr>
        <w:t>University, respektive China Center for Economic Research, Peking Univers</w:t>
      </w:r>
      <w:r w:rsidR="00D176E3" w:rsidRPr="003564D7">
        <w:rPr>
          <w:spacing w:val="-2"/>
          <w:szCs w:val="19"/>
        </w:rPr>
        <w:t>i</w:t>
      </w:r>
      <w:r w:rsidR="00D176E3" w:rsidRPr="003564D7">
        <w:t xml:space="preserve">ty. Båda har säkrat sin fortsatta forskning innan tiden vid SSAAPS löpt ut, </w:t>
      </w:r>
      <w:r w:rsidRPr="003564D7">
        <w:t>bland annat</w:t>
      </w:r>
      <w:r w:rsidR="00D176E3" w:rsidRPr="003564D7">
        <w:t xml:space="preserve"> genom anslag från Vetenskapsrådet och stöd från näringslivet</w:t>
      </w:r>
      <w:r w:rsidRPr="003564D7">
        <w:t>.</w:t>
      </w:r>
    </w:p>
    <w:p w:rsidR="00D176E3" w:rsidRPr="003564D7" w:rsidRDefault="00D176E3" w:rsidP="00A815DE">
      <w:pPr>
        <w:pStyle w:val="Normaltindrag"/>
      </w:pPr>
      <w:r w:rsidRPr="003564D7">
        <w:t xml:space="preserve">Det svenska forskarsamhället har generalmönstrats med hjälp av nationella konferenser 2002 och 2003 </w:t>
      </w:r>
      <w:r w:rsidR="00874E37" w:rsidRPr="003564D7">
        <w:t>bland annat</w:t>
      </w:r>
      <w:r w:rsidRPr="003564D7">
        <w:t xml:space="preserve"> i syfte att utveckla samarbe</w:t>
      </w:r>
      <w:r w:rsidRPr="003564D7">
        <w:softHyphen/>
        <w:t>tet mellan lärosätena. Under 2005 har hållits ett tvådagarsseminarium om Kinafors</w:t>
      </w:r>
      <w:r w:rsidRPr="003564D7">
        <w:t>k</w:t>
      </w:r>
      <w:r w:rsidRPr="003564D7">
        <w:t>ningens framtid vid våra nationalekonomiska institu</w:t>
      </w:r>
      <w:r w:rsidRPr="003564D7">
        <w:softHyphen/>
        <w:t>tioner. Liknande disc</w:t>
      </w:r>
      <w:r w:rsidRPr="003564D7">
        <w:t>i</w:t>
      </w:r>
      <w:r w:rsidRPr="003564D7">
        <w:t>plinföran</w:t>
      </w:r>
      <w:r w:rsidRPr="003564D7">
        <w:t>k</w:t>
      </w:r>
      <w:r w:rsidRPr="003564D7">
        <w:t>rade seminarier inom andra ämnen planeras under 2006. Syftet är att bidra till att ge Asien större utrymme i den reguljära universitetsverksa</w:t>
      </w:r>
      <w:r w:rsidRPr="003564D7">
        <w:t>m</w:t>
      </w:r>
      <w:r w:rsidRPr="003564D7">
        <w:t>heten och kursutbudet vid olika institutioner</w:t>
      </w:r>
      <w:r w:rsidR="00874E37" w:rsidRPr="003564D7">
        <w:t>.</w:t>
      </w:r>
    </w:p>
    <w:p w:rsidR="00D176E3" w:rsidRPr="003564D7" w:rsidRDefault="00D176E3" w:rsidP="00A815DE">
      <w:pPr>
        <w:pStyle w:val="Normaltindrag"/>
      </w:pPr>
      <w:r w:rsidRPr="003564D7">
        <w:t>SSAAPS internationella workshopprogram omfattade under 2005 fyra workshop</w:t>
      </w:r>
      <w:r w:rsidR="00C57003" w:rsidRPr="003564D7">
        <w:t>pa</w:t>
      </w:r>
      <w:r w:rsidR="00874E37" w:rsidRPr="003564D7">
        <w:t>r</w:t>
      </w:r>
      <w:r w:rsidRPr="003564D7">
        <w:t xml:space="preserve"> – i Stockholm i mars, Göteborg i maj, Uppsala i juni och Va</w:t>
      </w:r>
      <w:r w:rsidRPr="003564D7">
        <w:t>r</w:t>
      </w:r>
      <w:r w:rsidRPr="003564D7">
        <w:t>berg i oktober – vilka behandlade problemställningar vid forsk</w:t>
      </w:r>
      <w:r w:rsidRPr="003564D7">
        <w:softHyphen/>
        <w:t>ningsfronten, bidrog till nätverksby</w:t>
      </w:r>
      <w:r w:rsidRPr="003564D7">
        <w:t>g</w:t>
      </w:r>
      <w:r w:rsidRPr="003564D7">
        <w:t>gande och kommer att resultera i publikationer vid ledande internationella bokförlag.</w:t>
      </w:r>
    </w:p>
    <w:p w:rsidR="00D176E3" w:rsidRPr="003564D7" w:rsidRDefault="00D176E3" w:rsidP="002648B3">
      <w:pPr>
        <w:pStyle w:val="Normaltindrag"/>
      </w:pPr>
      <w:r w:rsidRPr="003564D7">
        <w:t>Forskarsammankomster på hög nivå organiseras i Asien för ämnes</w:t>
      </w:r>
      <w:r w:rsidRPr="003564D7">
        <w:softHyphen/>
        <w:t xml:space="preserve">företrädare och yngre forskare. I februari 2004 hölls i Singapore en </w:t>
      </w:r>
      <w:r w:rsidR="009C28F7" w:rsidRPr="003564D7">
        <w:t xml:space="preserve">så kallad </w:t>
      </w:r>
      <w:r w:rsidRPr="003564D7">
        <w:t>vi</w:t>
      </w:r>
      <w:r w:rsidRPr="003564D7">
        <w:t>n</w:t>
      </w:r>
      <w:r w:rsidRPr="003564D7">
        <w:t>terkonferens om ”Globalisation and Its Counterforces”. I denna deltog ett 30-tal svenska forskare tillsammans 20-talet samhällsfors</w:t>
      </w:r>
      <w:r w:rsidRPr="003564D7">
        <w:softHyphen/>
        <w:t>kare från de sydös</w:t>
      </w:r>
      <w:r w:rsidRPr="003564D7">
        <w:t>t</w:t>
      </w:r>
      <w:r w:rsidRPr="003564D7">
        <w:t>asiatiska länderna och Australien. En ytterligare vinterkonferens arranger</w:t>
      </w:r>
      <w:r w:rsidRPr="003564D7">
        <w:t>a</w:t>
      </w:r>
      <w:r w:rsidRPr="003564D7">
        <w:t>des i Peking i oktober 2005 om ”Economic Development and Social Policy”. Den samlade drygt 30 svenska profes</w:t>
      </w:r>
      <w:r w:rsidRPr="003564D7">
        <w:softHyphen/>
        <w:t>sorer, post</w:t>
      </w:r>
      <w:r w:rsidR="009C28F7" w:rsidRPr="003564D7">
        <w:t>doktorer</w:t>
      </w:r>
      <w:r w:rsidRPr="003564D7">
        <w:t xml:space="preserve"> och doktorander tillsa</w:t>
      </w:r>
      <w:r w:rsidRPr="003564D7">
        <w:t>m</w:t>
      </w:r>
      <w:r w:rsidRPr="003564D7">
        <w:t>mans med centralt placerade kin</w:t>
      </w:r>
      <w:r w:rsidRPr="003564D7">
        <w:t>e</w:t>
      </w:r>
      <w:r w:rsidRPr="003564D7">
        <w:t>siska forskare vid Chinese Academy of Social Sciences samt uni</w:t>
      </w:r>
      <w:r w:rsidRPr="003564D7">
        <w:softHyphen/>
        <w:t>versiteten i P</w:t>
      </w:r>
      <w:r w:rsidRPr="003564D7">
        <w:t>e</w:t>
      </w:r>
      <w:r w:rsidRPr="003564D7">
        <w:t xml:space="preserve">kingregionen. Konferensen ägnades främst åt hur en välfärdspolitik kan formas för att bidra till att lindra den fattigdom och </w:t>
      </w:r>
      <w:r w:rsidR="006046E5" w:rsidRPr="003564D7">
        <w:t xml:space="preserve">den </w:t>
      </w:r>
      <w:r w:rsidRPr="003564D7">
        <w:t>sociala utslagning som åtföljer Kinas snabba ekonomiska utveckling. Såddfinansiering har ställts till förfogande för att stödja forma</w:t>
      </w:r>
      <w:r w:rsidRPr="003564D7">
        <w:t>n</w:t>
      </w:r>
      <w:r w:rsidRPr="003564D7">
        <w:t>det av svensk-kinesiska forskargrupper i konferensens efterföljd. Konferensen hölls inom ramen för det större övergripande Sino-Swedish S&amp;T Conference. I anslutning härtill var professor Björn Wittrock och VD Dan Brän</w:t>
      </w:r>
      <w:r w:rsidRPr="003564D7">
        <w:t>d</w:t>
      </w:r>
      <w:r w:rsidRPr="003564D7">
        <w:t>ström särskilt inbjudna till The Chinese Academy of Social Sciences (CASS) under ledning av professor Huang Ping och till Tsinghua Institute for Adavanced Study in the Humanities and Social Sciences under ledning av professor Wang Hui.</w:t>
      </w:r>
    </w:p>
    <w:p w:rsidR="00D176E3" w:rsidRPr="003564D7" w:rsidRDefault="00D176E3" w:rsidP="002648B3">
      <w:pPr>
        <w:pStyle w:val="Normaltindrag"/>
        <w:rPr>
          <w:spacing w:val="-2"/>
          <w:szCs w:val="19"/>
        </w:rPr>
      </w:pPr>
      <w:r w:rsidRPr="003564D7">
        <w:t>Inom Europa ingår SSAAPS i European Alliance for Asian Studies til</w:t>
      </w:r>
      <w:r w:rsidRPr="003564D7">
        <w:t>l</w:t>
      </w:r>
      <w:r w:rsidRPr="003564D7">
        <w:t xml:space="preserve">sammans med </w:t>
      </w:r>
      <w:r w:rsidR="006046E5" w:rsidRPr="003564D7">
        <w:t>bland annat</w:t>
      </w:r>
      <w:r w:rsidRPr="003564D7">
        <w:t xml:space="preserve"> School of Oriental and African Studies i London, Science-Po i Paris, det nederländska post</w:t>
      </w:r>
      <w:r w:rsidR="006046E5" w:rsidRPr="003564D7">
        <w:t xml:space="preserve">doktorala </w:t>
      </w:r>
      <w:r w:rsidRPr="003564D7">
        <w:t>institutet Internati</w:t>
      </w:r>
      <w:r w:rsidRPr="003564D7">
        <w:t>o</w:t>
      </w:r>
      <w:r w:rsidRPr="003564D7">
        <w:t>nal Institute of Asian Studies i Leiden och det tyska nationella centr</w:t>
      </w:r>
      <w:r w:rsidR="006046E5" w:rsidRPr="003564D7">
        <w:t>e</w:t>
      </w:r>
      <w:r w:rsidRPr="003564D7">
        <w:t>t för sa</w:t>
      </w:r>
      <w:r w:rsidRPr="003564D7">
        <w:t>m</w:t>
      </w:r>
      <w:r w:rsidRPr="003564D7">
        <w:t>tidsorienterad Stillahavsasienforskning Institut für Asienkunde i Hamburg. SS</w:t>
      </w:r>
      <w:r w:rsidRPr="003564D7">
        <w:t>A</w:t>
      </w:r>
      <w:r w:rsidRPr="003564D7">
        <w:t>APS bidrar till finansieringen av Alliansens kvalifi</w:t>
      </w:r>
      <w:r w:rsidRPr="003564D7">
        <w:softHyphen/>
        <w:t xml:space="preserve">cerade Asia-Europe </w:t>
      </w:r>
      <w:r w:rsidRPr="003564D7">
        <w:rPr>
          <w:spacing w:val="-2"/>
          <w:szCs w:val="19"/>
        </w:rPr>
        <w:t>Workshop Series i samarbete med Asia-Europe Foundation (ASEF), vars stör</w:t>
      </w:r>
      <w:r w:rsidRPr="003564D7">
        <w:rPr>
          <w:spacing w:val="-2"/>
          <w:szCs w:val="19"/>
        </w:rPr>
        <w:t>s</w:t>
      </w:r>
      <w:r w:rsidRPr="003564D7">
        <w:rPr>
          <w:spacing w:val="-2"/>
          <w:szCs w:val="19"/>
        </w:rPr>
        <w:t>ta b</w:t>
      </w:r>
      <w:r w:rsidRPr="003564D7">
        <w:rPr>
          <w:spacing w:val="-2"/>
          <w:szCs w:val="19"/>
        </w:rPr>
        <w:t>i</w:t>
      </w:r>
      <w:r w:rsidRPr="003564D7">
        <w:rPr>
          <w:spacing w:val="-2"/>
          <w:szCs w:val="19"/>
        </w:rPr>
        <w:t>dragsgivare är E</w:t>
      </w:r>
      <w:r w:rsidR="009907B6" w:rsidRPr="003564D7">
        <w:rPr>
          <w:spacing w:val="-2"/>
          <w:szCs w:val="19"/>
        </w:rPr>
        <w:t>G</w:t>
      </w:r>
      <w:r w:rsidRPr="003564D7">
        <w:rPr>
          <w:spacing w:val="-2"/>
          <w:szCs w:val="19"/>
        </w:rPr>
        <w:t>-kommissionen. Inom denna serie ordnades under 2005 sju specialiserade workshop</w:t>
      </w:r>
      <w:r w:rsidR="006046E5" w:rsidRPr="003564D7">
        <w:rPr>
          <w:spacing w:val="-2"/>
          <w:szCs w:val="19"/>
        </w:rPr>
        <w:t>p</w:t>
      </w:r>
      <w:r w:rsidR="009907B6" w:rsidRPr="003564D7">
        <w:rPr>
          <w:spacing w:val="-2"/>
          <w:szCs w:val="19"/>
        </w:rPr>
        <w:t>a</w:t>
      </w:r>
      <w:r w:rsidR="006046E5" w:rsidRPr="003564D7">
        <w:rPr>
          <w:spacing w:val="-2"/>
          <w:szCs w:val="19"/>
        </w:rPr>
        <w:t>r</w:t>
      </w:r>
      <w:r w:rsidRPr="003564D7">
        <w:rPr>
          <w:spacing w:val="-2"/>
          <w:szCs w:val="19"/>
        </w:rPr>
        <w:t xml:space="preserve"> </w:t>
      </w:r>
      <w:r w:rsidR="006046E5" w:rsidRPr="003564D7">
        <w:rPr>
          <w:spacing w:val="-2"/>
          <w:szCs w:val="19"/>
        </w:rPr>
        <w:t>i</w:t>
      </w:r>
      <w:r w:rsidR="009907B6" w:rsidRPr="003564D7">
        <w:rPr>
          <w:spacing w:val="-2"/>
          <w:szCs w:val="19"/>
        </w:rPr>
        <w:t xml:space="preserve"> </w:t>
      </w:r>
      <w:r w:rsidR="006046E5" w:rsidRPr="003564D7">
        <w:rPr>
          <w:spacing w:val="-2"/>
          <w:szCs w:val="19"/>
        </w:rPr>
        <w:t>bland annat</w:t>
      </w:r>
      <w:r w:rsidRPr="003564D7">
        <w:rPr>
          <w:spacing w:val="-2"/>
          <w:szCs w:val="19"/>
        </w:rPr>
        <w:t xml:space="preserve"> Kina, Malaysia, Italien, Nederlä</w:t>
      </w:r>
      <w:r w:rsidRPr="003564D7">
        <w:rPr>
          <w:spacing w:val="-2"/>
          <w:szCs w:val="19"/>
        </w:rPr>
        <w:t>n</w:t>
      </w:r>
      <w:r w:rsidRPr="003564D7">
        <w:rPr>
          <w:spacing w:val="-2"/>
          <w:szCs w:val="19"/>
        </w:rPr>
        <w:t>derna och Storbritannien med inriktning på gemensamma samtidsfrågor i Eur</w:t>
      </w:r>
      <w:r w:rsidRPr="003564D7">
        <w:rPr>
          <w:spacing w:val="-2"/>
          <w:szCs w:val="19"/>
        </w:rPr>
        <w:t>o</w:t>
      </w:r>
      <w:r w:rsidRPr="003564D7">
        <w:rPr>
          <w:spacing w:val="-2"/>
          <w:szCs w:val="19"/>
        </w:rPr>
        <w:t>pa och Asien. SSAAPS-programmet och internationella samarbetspart</w:t>
      </w:r>
      <w:r w:rsidR="006046E5" w:rsidRPr="003564D7">
        <w:rPr>
          <w:spacing w:val="-2"/>
          <w:szCs w:val="19"/>
        </w:rPr>
        <w:t>ner</w:t>
      </w:r>
      <w:r w:rsidRPr="003564D7">
        <w:rPr>
          <w:spacing w:val="-2"/>
          <w:szCs w:val="19"/>
        </w:rPr>
        <w:t xml:space="preserve"> pr</w:t>
      </w:r>
      <w:r w:rsidRPr="003564D7">
        <w:rPr>
          <w:spacing w:val="-2"/>
          <w:szCs w:val="19"/>
        </w:rPr>
        <w:t>e</w:t>
      </w:r>
      <w:r w:rsidRPr="003564D7">
        <w:rPr>
          <w:spacing w:val="-2"/>
          <w:szCs w:val="19"/>
        </w:rPr>
        <w:t>sente</w:t>
      </w:r>
      <w:r w:rsidRPr="003564D7">
        <w:rPr>
          <w:spacing w:val="-2"/>
          <w:szCs w:val="19"/>
        </w:rPr>
        <w:softHyphen/>
        <w:t>ras närmare på den speciella hemsidan, www.ssaaps.stint.se.</w:t>
      </w:r>
    </w:p>
    <w:p w:rsidR="00D176E3" w:rsidRPr="003564D7" w:rsidRDefault="00D176E3" w:rsidP="00A815DE">
      <w:r w:rsidRPr="003564D7">
        <w:t>Nordiska museets forskarskola för museianställda startade höstter</w:t>
      </w:r>
      <w:r w:rsidRPr="003564D7">
        <w:softHyphen/>
        <w:t xml:space="preserve">minen 2002 och befinner sig nu i sitt fjärde verksamhetsår. De första disputationerna beräknas äga rum under år 2007. </w:t>
      </w:r>
    </w:p>
    <w:p w:rsidR="00D176E3" w:rsidRPr="003564D7" w:rsidRDefault="00D176E3" w:rsidP="002648B3">
      <w:pPr>
        <w:pStyle w:val="Normaltindrag"/>
      </w:pPr>
      <w:r w:rsidRPr="003564D7">
        <w:t>Förutom de elva doktorander som antogs från starten, har ytterligare två antagits från och med vårterminen 2005. Detta blev möjligt genom for</w:t>
      </w:r>
      <w:r w:rsidRPr="003564D7">
        <w:t>s</w:t>
      </w:r>
      <w:r w:rsidRPr="003564D7">
        <w:t>karskolans goda hushållning med beviljade medel och genom ett extra til</w:t>
      </w:r>
      <w:r w:rsidRPr="003564D7">
        <w:t>l</w:t>
      </w:r>
      <w:r w:rsidRPr="003564D7">
        <w:t>skott från RJ och medfinansiären Vitterhetsakademien. Verksamh</w:t>
      </w:r>
      <w:r w:rsidRPr="003564D7">
        <w:t>e</w:t>
      </w:r>
      <w:r w:rsidRPr="003564D7">
        <w:t>ten har varit framgångsrik och har väckt positiva reaktioner och förväntningar inom hela ABM-sektorn. Såväl for</w:t>
      </w:r>
      <w:r w:rsidRPr="003564D7">
        <w:t>s</w:t>
      </w:r>
      <w:r w:rsidRPr="003564D7">
        <w:t>karskolans led</w:t>
      </w:r>
      <w:r w:rsidRPr="003564D7">
        <w:softHyphen/>
        <w:t xml:space="preserve">ning som finansiärerna har vid upprepade tillfällen till riksdagen och </w:t>
      </w:r>
      <w:r w:rsidR="006046E5" w:rsidRPr="003564D7">
        <w:t>Utbildnings</w:t>
      </w:r>
      <w:r w:rsidRPr="003564D7">
        <w:t>- och kulturdepart</w:t>
      </w:r>
      <w:r w:rsidRPr="003564D7">
        <w:t>e</w:t>
      </w:r>
      <w:r w:rsidRPr="003564D7">
        <w:t>mentet framhållit det fortsatta behovet av insatser av denna kompetenshöjande kara</w:t>
      </w:r>
      <w:r w:rsidRPr="003564D7">
        <w:t>k</w:t>
      </w:r>
      <w:r w:rsidRPr="003564D7">
        <w:t>tär. Detta måste emel</w:t>
      </w:r>
      <w:r w:rsidRPr="003564D7">
        <w:softHyphen/>
        <w:t xml:space="preserve">lertid nu ses som statsmakternas ansvar. </w:t>
      </w:r>
      <w:r w:rsidR="00053FC1" w:rsidRPr="003564D7">
        <w:t>RJs</w:t>
      </w:r>
      <w:r w:rsidRPr="003564D7">
        <w:t xml:space="preserve"> styrelse har beslutat att inte bevilja medel till nya forskarskolor vare sig inom detta eller andra omr</w:t>
      </w:r>
      <w:r w:rsidRPr="003564D7">
        <w:t>å</w:t>
      </w:r>
      <w:r w:rsidRPr="003564D7">
        <w:t xml:space="preserve">den. Satsningen på Nordiska museets forskarskola har inneburit ett åtagande på nära 26 </w:t>
      </w:r>
      <w:r w:rsidR="009002D3" w:rsidRPr="003564D7">
        <w:t>miljoner kronor</w:t>
      </w:r>
      <w:r w:rsidRPr="003564D7">
        <w:t xml:space="preserve">. I den mån </w:t>
      </w:r>
      <w:r w:rsidR="009002D3" w:rsidRPr="003564D7">
        <w:t>stifte</w:t>
      </w:r>
      <w:r w:rsidR="009002D3" w:rsidRPr="003564D7">
        <w:t>l</w:t>
      </w:r>
      <w:r w:rsidR="009002D3" w:rsidRPr="003564D7">
        <w:t xml:space="preserve">sen </w:t>
      </w:r>
      <w:r w:rsidRPr="003564D7">
        <w:t xml:space="preserve">alls utlyser riktat stöd avser detta numera den postdoktorala nivån (se nedan). </w:t>
      </w:r>
    </w:p>
    <w:p w:rsidR="00D176E3" w:rsidRPr="003564D7" w:rsidRDefault="00D176E3" w:rsidP="002648B3">
      <w:pPr>
        <w:pStyle w:val="Normaltindrag"/>
      </w:pPr>
      <w:r w:rsidRPr="003564D7">
        <w:t>Under 2005 har forskarskolan gjort en studieresa till Berlin samt liksom under tidigare år varit samlad vid tematiska läskurser och redovisningssem</w:t>
      </w:r>
      <w:r w:rsidRPr="003564D7">
        <w:t>i</w:t>
      </w:r>
      <w:r w:rsidRPr="003564D7">
        <w:t>narier. Ti</w:t>
      </w:r>
      <w:r w:rsidRPr="003564D7">
        <w:t>s</w:t>
      </w:r>
      <w:r w:rsidRPr="003564D7">
        <w:t>dagen den 27 september 2005 anordnades forskarskolans årliga informationsdag där arbetsgivare, handledare, doktorander och forskarskolans styrgrupp diskuterar det pågående projektet. Temat för dagen var</w:t>
      </w:r>
      <w:r w:rsidR="009002D3" w:rsidRPr="003564D7">
        <w:t>:</w:t>
      </w:r>
      <w:r w:rsidRPr="003564D7">
        <w:t xml:space="preserve"> ”Vad gör vi av doktoranderna när de har disputerat och kommer tillbaka till arbetspla</w:t>
      </w:r>
      <w:r w:rsidRPr="003564D7">
        <w:t>t</w:t>
      </w:r>
      <w:r w:rsidRPr="003564D7">
        <w:t>sen?” Länsmuseichef Barbro Mellander, Kristianstad, och p</w:t>
      </w:r>
      <w:r w:rsidR="009002D3" w:rsidRPr="003564D7">
        <w:t>rofessor Maths Isacson, Uppsala</w:t>
      </w:r>
      <w:r w:rsidRPr="003564D7">
        <w:t xml:space="preserve"> universitet</w:t>
      </w:r>
      <w:r w:rsidR="009002D3" w:rsidRPr="003564D7">
        <w:t>,</w:t>
      </w:r>
      <w:r w:rsidRPr="003564D7">
        <w:t xml:space="preserve"> me</w:t>
      </w:r>
      <w:r w:rsidRPr="003564D7">
        <w:t>d</w:t>
      </w:r>
      <w:r w:rsidRPr="003564D7">
        <w:t>verkade som inledare.</w:t>
      </w:r>
    </w:p>
    <w:p w:rsidR="00D176E3" w:rsidRPr="003564D7" w:rsidRDefault="00D176E3" w:rsidP="002648B3">
      <w:pPr>
        <w:pStyle w:val="Normaltindrag"/>
      </w:pPr>
      <w:r w:rsidRPr="003564D7">
        <w:t>Följande dag anordnade Nordiska museets forskarskola ett semina</w:t>
      </w:r>
      <w:r w:rsidRPr="003564D7">
        <w:softHyphen/>
        <w:t>rium för di</w:t>
      </w:r>
      <w:r w:rsidRPr="003564D7">
        <w:t>s</w:t>
      </w:r>
      <w:r w:rsidRPr="003564D7">
        <w:t>puterade museianställda på temat ”Museer och forskning”. Detta gjordes i sama</w:t>
      </w:r>
      <w:r w:rsidRPr="003564D7">
        <w:t>r</w:t>
      </w:r>
      <w:r w:rsidRPr="003564D7">
        <w:t>bete med Nationalmuseum. Seminariet öppnades av överintendent Solfrid Söde</w:t>
      </w:r>
      <w:r w:rsidRPr="003564D7">
        <w:t>r</w:t>
      </w:r>
      <w:r w:rsidRPr="003564D7">
        <w:t>lind, varpå forskningschefen docent Görel Cavalli Björkman presenterade Nationalmuseums forsknings</w:t>
      </w:r>
      <w:r w:rsidRPr="003564D7">
        <w:softHyphen/>
        <w:t>avdelning och dess ver</w:t>
      </w:r>
      <w:r w:rsidRPr="003564D7">
        <w:t>k</w:t>
      </w:r>
      <w:r w:rsidRPr="003564D7">
        <w:t>samhet. Nästa programpunkt gällde hur man kan stärka samverkan mellan museer och forskning. Inledare var Sten Rentzhog, ordförande i forskarskolans styrgrupp. Vidare medverkade fors</w:t>
      </w:r>
      <w:r w:rsidRPr="003564D7">
        <w:t>k</w:t>
      </w:r>
      <w:r w:rsidRPr="003564D7">
        <w:t>ningschef Chris Fischer, Statens museum for kunst i Köpe</w:t>
      </w:r>
      <w:r w:rsidRPr="003564D7">
        <w:t>n</w:t>
      </w:r>
      <w:r w:rsidRPr="003564D7">
        <w:t>hamn, som gav en bild av museiforskningens inriktning och villkor i Danmark. Professor Ulf Sporrong, Vitterhetsakademien, berättade sedan om Vitte</w:t>
      </w:r>
      <w:r w:rsidRPr="003564D7">
        <w:t>r</w:t>
      </w:r>
      <w:r w:rsidRPr="003564D7">
        <w:t xml:space="preserve">hetsakademiens och </w:t>
      </w:r>
      <w:r w:rsidR="00053FC1" w:rsidRPr="003564D7">
        <w:t>RJs</w:t>
      </w:r>
      <w:r w:rsidRPr="003564D7">
        <w:t xml:space="preserve"> satsning på postdoktorala tjänster vid ett antal ansvarsmyndigheter/motsv</w:t>
      </w:r>
      <w:r w:rsidR="009002D3" w:rsidRPr="003564D7">
        <w:t xml:space="preserve">arande </w:t>
      </w:r>
      <w:r w:rsidRPr="003564D7">
        <w:t>inom kultur- och högskolesektorn. Statsse</w:t>
      </w:r>
      <w:r w:rsidRPr="003564D7">
        <w:t>k</w:t>
      </w:r>
      <w:r w:rsidRPr="003564D7">
        <w:t xml:space="preserve">reterare Kerstin Eliasson, </w:t>
      </w:r>
      <w:r w:rsidR="009002D3" w:rsidRPr="003564D7">
        <w:t>Utbildnings</w:t>
      </w:r>
      <w:r w:rsidRPr="003564D7">
        <w:t>- och kulturdepartemen</w:t>
      </w:r>
      <w:r w:rsidRPr="003564D7">
        <w:softHyphen/>
        <w:t>tet, redogjo</w:t>
      </w:r>
      <w:r w:rsidRPr="003564D7">
        <w:t>r</w:t>
      </w:r>
      <w:r w:rsidRPr="003564D7">
        <w:t>de sedan för hur arbetet med den statliga forsknings- och utbildningspolitiken förb</w:t>
      </w:r>
      <w:r w:rsidRPr="003564D7">
        <w:t>e</w:t>
      </w:r>
      <w:r w:rsidRPr="003564D7">
        <w:t>reds och beslutas. Under sessionen gavs också tillfällen till diskussion och frågor. I flera inlägg unders</w:t>
      </w:r>
      <w:r w:rsidR="009002D3" w:rsidRPr="003564D7">
        <w:t>tröks det fortsatt stora behovet</w:t>
      </w:r>
      <w:r w:rsidRPr="003564D7">
        <w:t xml:space="preserve"> av vetenska</w:t>
      </w:r>
      <w:r w:rsidRPr="003564D7">
        <w:t>p</w:t>
      </w:r>
      <w:r w:rsidRPr="003564D7">
        <w:t>l</w:t>
      </w:r>
      <w:r w:rsidRPr="003564D7">
        <w:rPr>
          <w:spacing w:val="-2"/>
          <w:szCs w:val="19"/>
        </w:rPr>
        <w:t>igt utbildad personal vid såväl ansvarsmuseer som länsmuseer. Dagen avslut</w:t>
      </w:r>
      <w:r w:rsidRPr="003564D7">
        <w:rPr>
          <w:spacing w:val="-2"/>
          <w:szCs w:val="19"/>
        </w:rPr>
        <w:t>a</w:t>
      </w:r>
      <w:r w:rsidRPr="003564D7">
        <w:rPr>
          <w:spacing w:val="-2"/>
          <w:szCs w:val="19"/>
        </w:rPr>
        <w:t>des med presentationer av några pågående forskningsaktiviteter vid musee</w:t>
      </w:r>
      <w:r w:rsidRPr="003564D7">
        <w:rPr>
          <w:spacing w:val="-2"/>
          <w:szCs w:val="19"/>
        </w:rPr>
        <w:t>r</w:t>
      </w:r>
      <w:r w:rsidRPr="003564D7">
        <w:rPr>
          <w:spacing w:val="-2"/>
          <w:szCs w:val="19"/>
        </w:rPr>
        <w:t>na</w:t>
      </w:r>
      <w:r w:rsidRPr="003564D7">
        <w:t>.</w:t>
      </w:r>
    </w:p>
    <w:p w:rsidR="00D176E3" w:rsidRPr="003564D7" w:rsidRDefault="00D176E3" w:rsidP="002648B3">
      <w:pPr>
        <w:pStyle w:val="Normaltindrag"/>
      </w:pPr>
      <w:r w:rsidRPr="003564D7">
        <w:t>Forskarskolan leds av en av RJ och Nordiska museet utsedd styr</w:t>
      </w:r>
      <w:r w:rsidRPr="003564D7">
        <w:softHyphen/>
        <w:t>grupp. I denna ingår docent Sten Rentzhog, ordförande, profe</w:t>
      </w:r>
      <w:r w:rsidRPr="003564D7">
        <w:t>s</w:t>
      </w:r>
      <w:r w:rsidRPr="003564D7">
        <w:t>so</w:t>
      </w:r>
      <w:r w:rsidRPr="003564D7">
        <w:softHyphen/>
        <w:t>rerna Janken Myrdal, SLU, Birgitta Svensson, Nordiska museet och Stockholms universitet, Eva Österberg, Lunds universitet, styresman Christina Mattsson, Nordiska museet, docent Mats Rolén, forsknings</w:t>
      </w:r>
      <w:r w:rsidRPr="003564D7">
        <w:softHyphen/>
        <w:t>direktör, RJ, och fil. dr Ulrich Lange, Nordiska museet, sekret</w:t>
      </w:r>
      <w:r w:rsidRPr="003564D7">
        <w:t>e</w:t>
      </w:r>
      <w:r w:rsidRPr="003564D7">
        <w:t>rare och koordinator.</w:t>
      </w:r>
    </w:p>
    <w:p w:rsidR="00D176E3" w:rsidRPr="003564D7" w:rsidRDefault="00D176E3" w:rsidP="002648B3">
      <w:pPr>
        <w:pStyle w:val="Rubrik2"/>
      </w:pPr>
      <w:bookmarkStart w:id="13" w:name="_Toc128475490"/>
      <w:r w:rsidRPr="003564D7">
        <w:t>Postdoktorala satsningar</w:t>
      </w:r>
      <w:bookmarkEnd w:id="13"/>
    </w:p>
    <w:p w:rsidR="00D176E3" w:rsidRPr="003564D7" w:rsidRDefault="00D176E3" w:rsidP="002648B3">
      <w:r w:rsidRPr="003564D7">
        <w:t>Pro Futura är ett postdoktoralt program som ger unga särskilt lovande forsk</w:t>
      </w:r>
      <w:r w:rsidRPr="003564D7">
        <w:t>a</w:t>
      </w:r>
      <w:r w:rsidRPr="003564D7">
        <w:t>re en längre tid för fri forskning och vistelser vid framstående internationella miljöer. Stipendierna ger därmed inn</w:t>
      </w:r>
      <w:r w:rsidRPr="003564D7">
        <w:t>e</w:t>
      </w:r>
      <w:r w:rsidRPr="003564D7">
        <w:t>havarna mycket goda möjligheter att avancera inom sina forskningsfält. Med denna satsning ville Stiftelsen Rik</w:t>
      </w:r>
      <w:r w:rsidRPr="003564D7">
        <w:t>s</w:t>
      </w:r>
      <w:r w:rsidRPr="003564D7">
        <w:t>bankens Jubileumsfond markera sitt 40-årsjubileum och samtidigt hedra stiftelsens tidigare ordförande. Pro Futura II finansieras av RJ och är ett sa</w:t>
      </w:r>
      <w:r w:rsidRPr="003564D7">
        <w:t>m</w:t>
      </w:r>
      <w:r w:rsidRPr="003564D7">
        <w:t xml:space="preserve">arbete med </w:t>
      </w:r>
      <w:r w:rsidR="006370E6" w:rsidRPr="003564D7">
        <w:t xml:space="preserve">STINT </w:t>
      </w:r>
      <w:r w:rsidRPr="003564D7">
        <w:t>(Stiftelsen för intern</w:t>
      </w:r>
      <w:r w:rsidRPr="003564D7">
        <w:t>a</w:t>
      </w:r>
      <w:r w:rsidRPr="003564D7">
        <w:t>tionalisering av högre utbildning och forskning) och SCASSS (The Swedish Collegium for Advanced Study in the Social Sciences). Efter progra</w:t>
      </w:r>
      <w:r w:rsidRPr="003564D7">
        <w:t>m</w:t>
      </w:r>
      <w:r w:rsidRPr="003564D7">
        <w:t>mets fyra första år har stipendiaterna möjlig</w:t>
      </w:r>
      <w:r w:rsidRPr="003564D7">
        <w:softHyphen/>
        <w:t>het att söka till en andra omgång på tre år där lärosätet förväntas inrätta en ten</w:t>
      </w:r>
      <w:r w:rsidRPr="003564D7">
        <w:t>u</w:t>
      </w:r>
      <w:r w:rsidR="009002D3" w:rsidRPr="003564D7">
        <w:t>re-track-</w:t>
      </w:r>
      <w:r w:rsidRPr="003564D7">
        <w:t>anställning.</w:t>
      </w:r>
    </w:p>
    <w:p w:rsidR="00D176E3" w:rsidRPr="003564D7" w:rsidRDefault="00D176E3" w:rsidP="002648B3">
      <w:pPr>
        <w:pStyle w:val="Normaltindrag"/>
      </w:pPr>
      <w:r w:rsidRPr="003564D7">
        <w:t>För att hedra minnet av Torgny Segerstedt, Sveriges förste professor i s</w:t>
      </w:r>
      <w:r w:rsidRPr="003564D7">
        <w:t>o</w:t>
      </w:r>
      <w:r w:rsidRPr="003564D7">
        <w:t>ciologi och stiftelsens ordförande 1965–74, utdelades två stipendier till Chri</w:t>
      </w:r>
      <w:r w:rsidRPr="003564D7">
        <w:t>s</w:t>
      </w:r>
      <w:r w:rsidRPr="003564D7">
        <w:t>ter Nordlund, idéhistoriker från Umeå, och filosofen Gustaf Arrhenius, Stockholm.</w:t>
      </w:r>
    </w:p>
    <w:p w:rsidR="00D176E3" w:rsidRPr="003564D7" w:rsidRDefault="00D176E3" w:rsidP="002648B3">
      <w:pPr>
        <w:pStyle w:val="Normaltindrag"/>
        <w:rPr>
          <w:spacing w:val="-2"/>
          <w:szCs w:val="19"/>
        </w:rPr>
      </w:pPr>
      <w:r w:rsidRPr="003564D7">
        <w:rPr>
          <w:spacing w:val="-2"/>
          <w:szCs w:val="19"/>
        </w:rPr>
        <w:t>För att hedra minnet av Hans Meijer, professor i statsvetenskap, ordföra</w:t>
      </w:r>
      <w:r w:rsidRPr="003564D7">
        <w:rPr>
          <w:spacing w:val="-2"/>
          <w:szCs w:val="19"/>
        </w:rPr>
        <w:t>n</w:t>
      </w:r>
      <w:r w:rsidRPr="003564D7">
        <w:rPr>
          <w:spacing w:val="-2"/>
          <w:szCs w:val="19"/>
        </w:rPr>
        <w:t>de 1974–80, utdelades ett stipendium till statsvetaren Staffan Kumlin, Göt</w:t>
      </w:r>
      <w:r w:rsidRPr="003564D7">
        <w:rPr>
          <w:spacing w:val="-2"/>
          <w:szCs w:val="19"/>
        </w:rPr>
        <w:t>e</w:t>
      </w:r>
      <w:r w:rsidRPr="003564D7">
        <w:rPr>
          <w:spacing w:val="-2"/>
          <w:szCs w:val="19"/>
        </w:rPr>
        <w:t>borg.</w:t>
      </w:r>
    </w:p>
    <w:p w:rsidR="00D176E3" w:rsidRPr="003564D7" w:rsidRDefault="00D176E3" w:rsidP="002648B3">
      <w:pPr>
        <w:pStyle w:val="Normaltindrag"/>
      </w:pPr>
      <w:r w:rsidRPr="003564D7">
        <w:t>För att hedra Staffan Helmfrid, professor i kulturgeografi, ordfö</w:t>
      </w:r>
      <w:r w:rsidRPr="003564D7">
        <w:softHyphen/>
        <w:t>rande 1980–86, utdelades ett stipendium till Patrik Ström. Han är civil</w:t>
      </w:r>
      <w:r w:rsidRPr="003564D7">
        <w:softHyphen/>
        <w:t>ekonom med särskilt intre</w:t>
      </w:r>
      <w:r w:rsidRPr="003564D7">
        <w:t>s</w:t>
      </w:r>
      <w:r w:rsidRPr="003564D7">
        <w:t>se för Japan men har också disputerat inom ekonomisk geografi vid Handelshögskolan i Göt</w:t>
      </w:r>
      <w:r w:rsidRPr="003564D7">
        <w:t>e</w:t>
      </w:r>
      <w:r w:rsidRPr="003564D7">
        <w:t>borg.</w:t>
      </w:r>
    </w:p>
    <w:p w:rsidR="00D176E3" w:rsidRPr="003564D7" w:rsidRDefault="00D176E3" w:rsidP="002648B3">
      <w:pPr>
        <w:pStyle w:val="Normaltindrag"/>
      </w:pPr>
      <w:r w:rsidRPr="003564D7">
        <w:t>För att hedra Kjell Härnqvist, professor i pedagogik och pedagogisk ps</w:t>
      </w:r>
      <w:r w:rsidRPr="003564D7">
        <w:t>y</w:t>
      </w:r>
      <w:r w:rsidRPr="003564D7">
        <w:t>kologi, stiftelsens ordförande 1986–92, utdelades ett stipendium till Annika Wallin som disputerat i kognitionsvetenskap vid Lunds universitet.</w:t>
      </w:r>
    </w:p>
    <w:p w:rsidR="00D176E3" w:rsidRPr="003564D7" w:rsidRDefault="00D176E3" w:rsidP="002648B3">
      <w:pPr>
        <w:pStyle w:val="Normaltindrag"/>
      </w:pPr>
      <w:r w:rsidRPr="003564D7">
        <w:t>För att hedra Inge Jonsson, professor i litteraturvetenskap, stiftelsens or</w:t>
      </w:r>
      <w:r w:rsidRPr="003564D7">
        <w:t>d</w:t>
      </w:r>
      <w:r w:rsidRPr="003564D7">
        <w:t>förande 1992–98, utdelades ett stipendium till Maria Johansen, Göteborg. Hon har disp</w:t>
      </w:r>
      <w:r w:rsidRPr="003564D7">
        <w:t>u</w:t>
      </w:r>
      <w:r w:rsidRPr="003564D7">
        <w:t>terat inom idé- och lärdomshistoria.</w:t>
      </w:r>
    </w:p>
    <w:p w:rsidR="00D176E3" w:rsidRPr="003564D7" w:rsidRDefault="00D176E3" w:rsidP="002648B3">
      <w:pPr>
        <w:pStyle w:val="Normaltindrag"/>
      </w:pPr>
      <w:r w:rsidRPr="003564D7">
        <w:t>För att hedra Stig Strömholm, professor i allmän rättslära, stiftel</w:t>
      </w:r>
      <w:r w:rsidRPr="003564D7">
        <w:softHyphen/>
        <w:t>sens or</w:t>
      </w:r>
      <w:r w:rsidRPr="003564D7">
        <w:t>d</w:t>
      </w:r>
      <w:r w:rsidRPr="003564D7">
        <w:t>förande 1998–02, utdelades ett stipendium till I</w:t>
      </w:r>
      <w:r w:rsidRPr="003564D7">
        <w:t>n</w:t>
      </w:r>
      <w:r w:rsidRPr="003564D7">
        <w:t>gela Nilsson, Uppsala, där hon disputerat i bysantinologi, vilket är ett ämne som ligger Stig Strömholm varmt om hjärtat.</w:t>
      </w:r>
    </w:p>
    <w:p w:rsidR="00D176E3" w:rsidRPr="003564D7" w:rsidRDefault="00D176E3" w:rsidP="002648B3">
      <w:r w:rsidRPr="003564D7">
        <w:t>Tillsammans med italienska Compagnia di San Paolo och tyska Volks</w:t>
      </w:r>
      <w:r w:rsidR="00834CD1" w:rsidRPr="003564D7">
        <w:softHyphen/>
      </w:r>
      <w:r w:rsidRPr="003564D7">
        <w:t>w</w:t>
      </w:r>
      <w:r w:rsidRPr="003564D7">
        <w:t>a</w:t>
      </w:r>
      <w:r w:rsidRPr="003564D7">
        <w:t>genStiftung har ett samarbete inletts som syftar till att åstad</w:t>
      </w:r>
      <w:r w:rsidRPr="003564D7">
        <w:softHyphen/>
        <w:t>komma ett geme</w:t>
      </w:r>
      <w:r w:rsidRPr="003564D7">
        <w:t>n</w:t>
      </w:r>
      <w:r w:rsidRPr="003564D7">
        <w:t>samt postdok</w:t>
      </w:r>
      <w:r w:rsidR="009002D3" w:rsidRPr="003564D7">
        <w:t xml:space="preserve">toralt </w:t>
      </w:r>
      <w:r w:rsidRPr="003564D7">
        <w:t>program i Anna Lindhs anda genom att, under en fyraårsperiod, finansiera ett hundratal unga forskare inom utrikes- och säke</w:t>
      </w:r>
      <w:r w:rsidRPr="003564D7">
        <w:t>r</w:t>
      </w:r>
      <w:r w:rsidRPr="003564D7">
        <w:t>hetspol</w:t>
      </w:r>
      <w:r w:rsidRPr="003564D7">
        <w:t>i</w:t>
      </w:r>
      <w:r w:rsidRPr="003564D7">
        <w:t>tikens område. Programmet</w:t>
      </w:r>
      <w:r w:rsidR="009002D3" w:rsidRPr="003564D7">
        <w:t>,</w:t>
      </w:r>
      <w:r w:rsidRPr="003564D7">
        <w:t xml:space="preserve"> som går under benämningen ”European For</w:t>
      </w:r>
      <w:r w:rsidRPr="003564D7">
        <w:t>e</w:t>
      </w:r>
      <w:r w:rsidRPr="003564D7">
        <w:t>ign and Security Policy Studies”</w:t>
      </w:r>
      <w:r w:rsidR="009002D3" w:rsidRPr="003564D7">
        <w:t>,</w:t>
      </w:r>
      <w:r w:rsidRPr="003564D7">
        <w:t xml:space="preserve"> har under året utlysts över hela Europa. Må</w:t>
      </w:r>
      <w:r w:rsidRPr="003564D7">
        <w:t>l</w:t>
      </w:r>
      <w:r w:rsidRPr="003564D7">
        <w:t>sättningen är att unga forskare, med europeisk bakgrund eller verksamma i Eur</w:t>
      </w:r>
      <w:r w:rsidRPr="003564D7">
        <w:t>o</w:t>
      </w:r>
      <w:r w:rsidRPr="003564D7">
        <w:t>pa, skall ges möjlighet att vistas i en miljö i ett annat europeiskt land i upp till två år. Varje år skall kohorter om c</w:t>
      </w:r>
      <w:r w:rsidR="009002D3" w:rsidRPr="003564D7">
        <w:t>irka</w:t>
      </w:r>
      <w:r w:rsidRPr="003564D7">
        <w:t xml:space="preserve"> </w:t>
      </w:r>
      <w:r w:rsidR="009002D3" w:rsidRPr="003564D7">
        <w:t>20</w:t>
      </w:r>
      <w:r w:rsidRPr="003564D7">
        <w:t xml:space="preserve"> stipendiater utses. Geme</w:t>
      </w:r>
      <w:r w:rsidRPr="003564D7">
        <w:t>n</w:t>
      </w:r>
      <w:r w:rsidRPr="003564D7">
        <w:t>samma nätverks</w:t>
      </w:r>
      <w:r w:rsidRPr="003564D7">
        <w:softHyphen/>
        <w:t>upprätthållande aktiviteter i form av konferenser och so</w:t>
      </w:r>
      <w:r w:rsidRPr="003564D7">
        <w:t>m</w:t>
      </w:r>
      <w:r w:rsidRPr="003564D7">
        <w:t>marskolor skall med jämna mellanrum genomföras. In</w:t>
      </w:r>
      <w:r w:rsidR="009002D3" w:rsidRPr="003564D7">
        <w:t>om ramen för detta prog</w:t>
      </w:r>
      <w:r w:rsidRPr="003564D7">
        <w:t>ram kommer det att utlysas ett pris för bästa insats av en forskare eller skribent inom ämnesområdet. Priset är tänkt att hedra minnet av utri</w:t>
      </w:r>
      <w:r w:rsidRPr="003564D7">
        <w:softHyphen/>
        <w:t>kesminister Anna Lindh, vars tragiska död har motiverat tillkomsten av detta program. Priset kommer att ges namnet ”The Anna Lindh Award”. Represe</w:t>
      </w:r>
      <w:r w:rsidRPr="003564D7">
        <w:t>n</w:t>
      </w:r>
      <w:r w:rsidRPr="003564D7">
        <w:t>tanter för Riksbankens Jubileumsfond har varit sty</w:t>
      </w:r>
      <w:r w:rsidRPr="003564D7">
        <w:softHyphen/>
        <w:t>relsens forne ledamot pr</w:t>
      </w:r>
      <w:r w:rsidRPr="003564D7">
        <w:t>o</w:t>
      </w:r>
      <w:r w:rsidRPr="003564D7">
        <w:t xml:space="preserve">fessor Christer Jönsson, </w:t>
      </w:r>
      <w:r w:rsidR="009002D3" w:rsidRPr="003564D7">
        <w:t xml:space="preserve">statsvetenskapliga </w:t>
      </w:r>
      <w:r w:rsidRPr="003564D7">
        <w:t>institutionen vid Lunds universitet, och den nuv</w:t>
      </w:r>
      <w:r w:rsidRPr="003564D7">
        <w:t>a</w:t>
      </w:r>
      <w:r w:rsidRPr="003564D7">
        <w:t>rande ledamoten professor Rutger Lindahl samt från kansliet Fredrik Lun</w:t>
      </w:r>
      <w:r w:rsidRPr="003564D7">
        <w:t>d</w:t>
      </w:r>
      <w:r w:rsidRPr="003564D7">
        <w:t>mark.</w:t>
      </w:r>
    </w:p>
    <w:p w:rsidR="00D176E3" w:rsidRPr="003564D7" w:rsidRDefault="00D176E3" w:rsidP="002648B3">
      <w:pPr>
        <w:pStyle w:val="Normaltindrag"/>
      </w:pPr>
      <w:r w:rsidRPr="003564D7">
        <w:t>Efter att programmet utlysts i stora delar av Europa mottog Volkswagen</w:t>
      </w:r>
      <w:r w:rsidR="00834CD1" w:rsidRPr="003564D7">
        <w:softHyphen/>
      </w:r>
      <w:r w:rsidRPr="003564D7">
        <w:t>Stiftung 80 ansökningar</w:t>
      </w:r>
      <w:r w:rsidR="008F3361" w:rsidRPr="003564D7">
        <w:t>,</w:t>
      </w:r>
      <w:r w:rsidRPr="003564D7">
        <w:t xml:space="preserve"> och 40 av dessa klarade en första sållningspr</w:t>
      </w:r>
      <w:r w:rsidRPr="003564D7">
        <w:t>o</w:t>
      </w:r>
      <w:r w:rsidR="008F3361" w:rsidRPr="003564D7">
        <w:t xml:space="preserve">cess. Vid en så kallad </w:t>
      </w:r>
      <w:r w:rsidRPr="003564D7">
        <w:t xml:space="preserve">Young Faces Conference som ägde rum i Berlin </w:t>
      </w:r>
      <w:r w:rsidR="008F3361" w:rsidRPr="003564D7">
        <w:t xml:space="preserve">den </w:t>
      </w:r>
      <w:r w:rsidRPr="003564D7">
        <w:t>20–</w:t>
      </w:r>
      <w:r w:rsidR="00834CD1" w:rsidRPr="003564D7">
        <w:br/>
      </w:r>
      <w:r w:rsidRPr="003564D7">
        <w:t>22 januari genomfördes intervjuer med samtliga kan</w:t>
      </w:r>
      <w:r w:rsidRPr="003564D7">
        <w:softHyphen/>
        <w:t>didater. 26 ”unga ansi</w:t>
      </w:r>
      <w:r w:rsidRPr="003564D7">
        <w:t>k</w:t>
      </w:r>
      <w:r w:rsidRPr="003564D7">
        <w:t>ten” kunde beredas plats i programmet under det första året</w:t>
      </w:r>
      <w:r w:rsidR="008F3361" w:rsidRPr="003564D7">
        <w:t>,</w:t>
      </w:r>
      <w:r w:rsidRPr="003564D7">
        <w:t xml:space="preserve"> och av dessa finansierar Riksbankens Jubil</w:t>
      </w:r>
      <w:r w:rsidRPr="003564D7">
        <w:t>e</w:t>
      </w:r>
      <w:r w:rsidRPr="003564D7">
        <w:t>umsfond sju unga forskare. Dessa är</w:t>
      </w:r>
      <w:r w:rsidR="008F3361" w:rsidRPr="003564D7">
        <w:t xml:space="preserve"> följande</w:t>
      </w:r>
      <w:r w:rsidRPr="003564D7">
        <w:t>:</w:t>
      </w:r>
    </w:p>
    <w:p w:rsidR="00D176E3" w:rsidRPr="003564D7" w:rsidRDefault="00D176E3" w:rsidP="00F01F2D">
      <w:pPr>
        <w:pStyle w:val="Normaltindrag"/>
      </w:pPr>
      <w:r w:rsidRPr="003564D7">
        <w:rPr>
          <w:rFonts w:ascii="Galliard ITC Italic OSty S" w:hAnsi="Galliard ITC Italic OSty S" w:cs="Galliard ITC Italic OSty S"/>
          <w:i/>
          <w:iCs/>
        </w:rPr>
        <w:t xml:space="preserve">Claes H. de Vreese, ASCor, </w:t>
      </w:r>
      <w:smartTag w:uri="urn:schemas-microsoft-com:office:smarttags" w:element="place">
        <w:smartTag w:uri="urn:schemas-microsoft-com:office:smarttags" w:element="PlaceType">
          <w:r w:rsidRPr="003564D7">
            <w:rPr>
              <w:rFonts w:ascii="Galliard ITC Italic OSty S" w:hAnsi="Galliard ITC Italic OSty S" w:cs="Galliard ITC Italic OSty S"/>
              <w:i/>
              <w:iCs/>
            </w:rPr>
            <w:t>University</w:t>
          </w:r>
        </w:smartTag>
        <w:r w:rsidRPr="003564D7">
          <w:rPr>
            <w:rFonts w:ascii="Galliard ITC Italic OSty S" w:hAnsi="Galliard ITC Italic OSty S" w:cs="Galliard ITC Italic OSty S"/>
            <w:i/>
            <w:iCs/>
          </w:rPr>
          <w:t xml:space="preserve"> of </w:t>
        </w:r>
        <w:smartTag w:uri="urn:schemas-microsoft-com:office:smarttags" w:element="PlaceName">
          <w:r w:rsidRPr="003564D7">
            <w:rPr>
              <w:rFonts w:ascii="Galliard ITC Italic OSty S" w:hAnsi="Galliard ITC Italic OSty S" w:cs="Galliard ITC Italic OSty S"/>
              <w:i/>
              <w:iCs/>
            </w:rPr>
            <w:t>Amsterdam</w:t>
          </w:r>
        </w:smartTag>
      </w:smartTag>
      <w:r w:rsidRPr="003564D7">
        <w:rPr>
          <w:rFonts w:ascii="Galliard ITC Italic OSty S" w:hAnsi="Galliard ITC Italic OSty S" w:cs="Galliard ITC Italic OSty S"/>
          <w:i/>
          <w:iCs/>
        </w:rPr>
        <w:t>.</w:t>
      </w:r>
      <w:r w:rsidRPr="003564D7">
        <w:t xml:space="preserve"> Framing a secure </w:t>
      </w:r>
      <w:smartTag w:uri="urn:schemas-microsoft-com:office:smarttags" w:element="place">
        <w:r w:rsidRPr="003564D7">
          <w:t>Europe</w:t>
        </w:r>
      </w:smartTag>
      <w:r w:rsidRPr="003564D7">
        <w:t xml:space="preserve"> in news and public opinion: The reporting and impact of news media on public opinion and support for a common European defense and security policy.</w:t>
      </w:r>
    </w:p>
    <w:p w:rsidR="00D176E3" w:rsidRPr="003564D7" w:rsidRDefault="008F3361" w:rsidP="00F01F2D">
      <w:pPr>
        <w:pStyle w:val="Normaltindrag"/>
      </w:pPr>
      <w:r w:rsidRPr="003564D7">
        <w:rPr>
          <w:rFonts w:ascii="Galliard ITC Italic OSty S" w:hAnsi="Galliard ITC Italic OSty S" w:cs="Galliard ITC Italic OSty S"/>
          <w:i/>
          <w:iCs/>
        </w:rPr>
        <w:t>Ph</w:t>
      </w:r>
      <w:r w:rsidR="00BB1932" w:rsidRPr="003564D7">
        <w:rPr>
          <w:rFonts w:ascii="Galliard ITC Italic OSty S" w:hAnsi="Galliard ITC Italic OSty S" w:cs="Galliard ITC Italic OSty S"/>
          <w:i/>
          <w:iCs/>
        </w:rPr>
        <w:t>.</w:t>
      </w:r>
      <w:r w:rsidR="00D176E3" w:rsidRPr="003564D7">
        <w:rPr>
          <w:rFonts w:ascii="Galliard ITC Italic OSty S" w:hAnsi="Galliard ITC Italic OSty S" w:cs="Galliard ITC Italic OSty S"/>
          <w:i/>
          <w:iCs/>
        </w:rPr>
        <w:t xml:space="preserve">D. Jan Joel Andersson, Swedish Institute for Foreign Affairs, </w:t>
      </w:r>
      <w:smartTag w:uri="urn:schemas-microsoft-com:office:smarttags" w:element="City">
        <w:smartTag w:uri="urn:schemas-microsoft-com:office:smarttags" w:element="place">
          <w:r w:rsidR="00D176E3" w:rsidRPr="003564D7">
            <w:rPr>
              <w:rFonts w:ascii="Galliard ITC Italic OSty S" w:hAnsi="Galliard ITC Italic OSty S" w:cs="Galliard ITC Italic OSty S"/>
              <w:i/>
              <w:iCs/>
            </w:rPr>
            <w:t>Stoc</w:t>
          </w:r>
          <w:r w:rsidR="00D176E3" w:rsidRPr="003564D7">
            <w:rPr>
              <w:rFonts w:ascii="Galliard ITC Italic OSty S" w:hAnsi="Galliard ITC Italic OSty S" w:cs="Galliard ITC Italic OSty S"/>
              <w:i/>
              <w:iCs/>
            </w:rPr>
            <w:t>k</w:t>
          </w:r>
          <w:r w:rsidR="00D176E3" w:rsidRPr="003564D7">
            <w:rPr>
              <w:rFonts w:ascii="Galliard ITC Italic OSty S" w:hAnsi="Galliard ITC Italic OSty S" w:cs="Galliard ITC Italic OSty S"/>
              <w:i/>
              <w:iCs/>
            </w:rPr>
            <w:t>holm</w:t>
          </w:r>
        </w:smartTag>
      </w:smartTag>
      <w:r w:rsidR="00D176E3" w:rsidRPr="003564D7">
        <w:rPr>
          <w:rFonts w:ascii="Galliard ITC Italic OSty S" w:hAnsi="Galliard ITC Italic OSty S" w:cs="Galliard ITC Italic OSty S"/>
          <w:i/>
          <w:iCs/>
        </w:rPr>
        <w:t>.</w:t>
      </w:r>
      <w:r w:rsidR="00D176E3" w:rsidRPr="003564D7">
        <w:t xml:space="preserve"> Forging a European Capability? European and Transatlantic Defense Industrial Relations in the 2000’s.</w:t>
      </w:r>
    </w:p>
    <w:p w:rsidR="00D176E3" w:rsidRPr="003564D7" w:rsidRDefault="008F3361" w:rsidP="00F01F2D">
      <w:pPr>
        <w:pStyle w:val="Normaltindrag"/>
      </w:pPr>
      <w:r w:rsidRPr="003564D7">
        <w:rPr>
          <w:i/>
        </w:rPr>
        <w:t>Ph.</w:t>
      </w:r>
      <w:r w:rsidR="00D176E3" w:rsidRPr="003564D7">
        <w:rPr>
          <w:i/>
        </w:rPr>
        <w:t xml:space="preserve">D. Alister Miskimmon, Dept. of Politics and International Relations Royal Holloway, </w:t>
      </w:r>
      <w:smartTag w:uri="urn:schemas-microsoft-com:office:smarttags" w:element="place">
        <w:smartTag w:uri="urn:schemas-microsoft-com:office:smarttags" w:element="PlaceType">
          <w:r w:rsidR="00D176E3" w:rsidRPr="003564D7">
            <w:rPr>
              <w:i/>
            </w:rPr>
            <w:t>University</w:t>
          </w:r>
        </w:smartTag>
        <w:r w:rsidR="00D176E3" w:rsidRPr="003564D7">
          <w:rPr>
            <w:i/>
          </w:rPr>
          <w:t xml:space="preserve"> of </w:t>
        </w:r>
        <w:smartTag w:uri="urn:schemas-microsoft-com:office:smarttags" w:element="PlaceName">
          <w:r w:rsidR="00D176E3" w:rsidRPr="003564D7">
            <w:rPr>
              <w:i/>
            </w:rPr>
            <w:t>London</w:t>
          </w:r>
        </w:smartTag>
      </w:smartTag>
      <w:r w:rsidR="00D176E3" w:rsidRPr="003564D7">
        <w:rPr>
          <w:i/>
        </w:rPr>
        <w:t xml:space="preserve">. </w:t>
      </w:r>
      <w:r w:rsidR="00D176E3" w:rsidRPr="003564D7">
        <w:t>The Europeanisation of National Strategic Planning: National and European Union level policy adap</w:t>
      </w:r>
      <w:r w:rsidR="00D176E3" w:rsidRPr="003564D7">
        <w:softHyphen/>
        <w:t>tation and malada</w:t>
      </w:r>
      <w:r w:rsidR="00D176E3" w:rsidRPr="003564D7">
        <w:t>p</w:t>
      </w:r>
      <w:r w:rsidR="00D176E3" w:rsidRPr="003564D7">
        <w:t>tation within the framework of the European Security and Defence Policy.</w:t>
      </w:r>
    </w:p>
    <w:p w:rsidR="00D176E3" w:rsidRPr="003564D7" w:rsidRDefault="00BB1932" w:rsidP="00F01F2D">
      <w:pPr>
        <w:pStyle w:val="Normaltindrag"/>
      </w:pPr>
      <w:r w:rsidRPr="003564D7">
        <w:rPr>
          <w:rFonts w:ascii="Galliard ITC Italic OSty S" w:hAnsi="Galliard ITC Italic OSty S" w:cs="Galliard ITC Italic OSty S"/>
          <w:i/>
          <w:iCs/>
        </w:rPr>
        <w:t>Ph.</w:t>
      </w:r>
      <w:r w:rsidR="00D176E3" w:rsidRPr="003564D7">
        <w:rPr>
          <w:rFonts w:ascii="Galliard ITC Italic OSty S" w:hAnsi="Galliard ITC Italic OSty S" w:cs="Galliard ITC Italic OSty S"/>
          <w:i/>
          <w:iCs/>
        </w:rPr>
        <w:t>D. Gergana Noutcheva, CEPS, Bruxelles.</w:t>
      </w:r>
      <w:r w:rsidR="00D176E3" w:rsidRPr="003564D7">
        <w:t xml:space="preserve"> The Europeanization of the EU’s Greater Neighbourhood: Principles and Mech</w:t>
      </w:r>
      <w:r w:rsidR="00D176E3" w:rsidRPr="003564D7">
        <w:t>a</w:t>
      </w:r>
      <w:r w:rsidR="00D176E3" w:rsidRPr="003564D7">
        <w:t>nisms.</w:t>
      </w:r>
    </w:p>
    <w:p w:rsidR="00D176E3" w:rsidRPr="003564D7" w:rsidRDefault="008F3361" w:rsidP="00F01F2D">
      <w:pPr>
        <w:pStyle w:val="Normaltindrag"/>
      </w:pPr>
      <w:r w:rsidRPr="003564D7">
        <w:rPr>
          <w:rFonts w:ascii="Galliard ITC Italic OSty S" w:hAnsi="Galliard ITC Italic OSty S" w:cs="Galliard ITC Italic OSty S"/>
          <w:i/>
          <w:iCs/>
          <w:spacing w:val="-2"/>
          <w:szCs w:val="19"/>
        </w:rPr>
        <w:t>Ph.</w:t>
      </w:r>
      <w:r w:rsidR="00D176E3" w:rsidRPr="003564D7">
        <w:rPr>
          <w:rFonts w:ascii="Galliard ITC Italic OSty S" w:hAnsi="Galliard ITC Italic OSty S" w:cs="Galliard ITC Italic OSty S"/>
          <w:i/>
          <w:iCs/>
          <w:spacing w:val="-2"/>
          <w:szCs w:val="19"/>
        </w:rPr>
        <w:t xml:space="preserve">D. Kristi Raik, Finnish Institute of International Affairs, </w:t>
      </w:r>
      <w:smartTag w:uri="urn:schemas-microsoft-com:office:smarttags" w:element="City">
        <w:smartTag w:uri="urn:schemas-microsoft-com:office:smarttags" w:element="place">
          <w:r w:rsidR="00D176E3" w:rsidRPr="003564D7">
            <w:rPr>
              <w:rFonts w:ascii="Galliard ITC Italic OSty S" w:hAnsi="Galliard ITC Italic OSty S" w:cs="Galliard ITC Italic OSty S"/>
              <w:i/>
              <w:iCs/>
              <w:spacing w:val="-2"/>
              <w:szCs w:val="19"/>
            </w:rPr>
            <w:t>Helsinki</w:t>
          </w:r>
        </w:smartTag>
      </w:smartTag>
      <w:r w:rsidR="00D176E3" w:rsidRPr="003564D7">
        <w:rPr>
          <w:rFonts w:ascii="Galliard ITC Italic OSty S" w:hAnsi="Galliard ITC Italic OSty S" w:cs="Galliard ITC Italic OSty S"/>
          <w:i/>
          <w:iCs/>
          <w:spacing w:val="-2"/>
          <w:szCs w:val="19"/>
        </w:rPr>
        <w:t>.</w:t>
      </w:r>
      <w:r w:rsidR="00551EEC" w:rsidRPr="003564D7">
        <w:rPr>
          <w:rFonts w:ascii="Galliard ITC Italic OSty S" w:hAnsi="Galliard ITC Italic OSty S" w:cs="Galliard ITC Italic OSty S"/>
          <w:i/>
          <w:iCs/>
          <w:spacing w:val="-2"/>
          <w:szCs w:val="19"/>
        </w:rPr>
        <w:t xml:space="preserve"> </w:t>
      </w:r>
      <w:r w:rsidR="00D176E3" w:rsidRPr="003564D7">
        <w:t>Pr</w:t>
      </w:r>
      <w:r w:rsidR="00D176E3" w:rsidRPr="003564D7">
        <w:t>o</w:t>
      </w:r>
      <w:r w:rsidR="00D176E3" w:rsidRPr="003564D7">
        <w:t>moting Democracy in the Eastern Neighbourhood: In search for a responsive and effe</w:t>
      </w:r>
      <w:r w:rsidR="00D176E3" w:rsidRPr="003564D7">
        <w:t>c</w:t>
      </w:r>
      <w:r w:rsidR="00D176E3" w:rsidRPr="003564D7">
        <w:t>tive EU strategy.</w:t>
      </w:r>
    </w:p>
    <w:p w:rsidR="00D176E3" w:rsidRPr="003564D7" w:rsidRDefault="008F3361" w:rsidP="00F01F2D">
      <w:pPr>
        <w:pStyle w:val="Normaltindrag"/>
      </w:pPr>
      <w:r w:rsidRPr="003564D7">
        <w:rPr>
          <w:rFonts w:ascii="Galliard ITC Italic OSty S" w:hAnsi="Galliard ITC Italic OSty S" w:cs="Galliard ITC Italic OSty S"/>
          <w:i/>
          <w:iCs/>
        </w:rPr>
        <w:t>Ph</w:t>
      </w:r>
      <w:r w:rsidR="00BB1932" w:rsidRPr="003564D7">
        <w:rPr>
          <w:rFonts w:ascii="Galliard ITC Italic OSty S" w:hAnsi="Galliard ITC Italic OSty S" w:cs="Galliard ITC Italic OSty S"/>
          <w:i/>
          <w:iCs/>
        </w:rPr>
        <w:t>.</w:t>
      </w:r>
      <w:r w:rsidR="00D176E3" w:rsidRPr="003564D7">
        <w:rPr>
          <w:rFonts w:ascii="Galliard ITC Italic OSty S" w:hAnsi="Galliard ITC Italic OSty S" w:cs="Galliard ITC Italic OSty S"/>
          <w:i/>
          <w:iCs/>
        </w:rPr>
        <w:t xml:space="preserve">D. Fabrizio Tassinari, Dept. of Political Science, </w:t>
      </w:r>
      <w:smartTag w:uri="urn:schemas-microsoft-com:office:smarttags" w:element="place">
        <w:smartTag w:uri="urn:schemas-microsoft-com:office:smarttags" w:element="PlaceType">
          <w:r w:rsidR="00D176E3" w:rsidRPr="003564D7">
            <w:rPr>
              <w:rFonts w:ascii="Galliard ITC Italic OSty S" w:hAnsi="Galliard ITC Italic OSty S" w:cs="Galliard ITC Italic OSty S"/>
              <w:i/>
              <w:iCs/>
            </w:rPr>
            <w:t>University</w:t>
          </w:r>
        </w:smartTag>
        <w:r w:rsidR="00D176E3" w:rsidRPr="003564D7">
          <w:rPr>
            <w:rFonts w:ascii="Galliard ITC Italic OSty S" w:hAnsi="Galliard ITC Italic OSty S" w:cs="Galliard ITC Italic OSty S"/>
            <w:i/>
            <w:iCs/>
          </w:rPr>
          <w:t xml:space="preserve"> of </w:t>
        </w:r>
        <w:smartTag w:uri="urn:schemas-microsoft-com:office:smarttags" w:element="PlaceName">
          <w:r w:rsidR="00D176E3" w:rsidRPr="003564D7">
            <w:rPr>
              <w:rFonts w:ascii="Galliard ITC Italic OSty S" w:hAnsi="Galliard ITC Italic OSty S" w:cs="Galliard ITC Italic OSty S"/>
              <w:i/>
              <w:iCs/>
            </w:rPr>
            <w:t>Cope</w:t>
          </w:r>
          <w:r w:rsidR="00D176E3" w:rsidRPr="003564D7">
            <w:rPr>
              <w:rFonts w:ascii="Galliard ITC Italic OSty S" w:hAnsi="Galliard ITC Italic OSty S" w:cs="Galliard ITC Italic OSty S"/>
              <w:i/>
              <w:iCs/>
            </w:rPr>
            <w:t>n</w:t>
          </w:r>
          <w:r w:rsidR="00D176E3" w:rsidRPr="003564D7">
            <w:rPr>
              <w:rFonts w:ascii="Galliard ITC Italic OSty S" w:hAnsi="Galliard ITC Italic OSty S" w:cs="Galliard ITC Italic OSty S"/>
              <w:i/>
              <w:iCs/>
            </w:rPr>
            <w:t>hagen</w:t>
          </w:r>
        </w:smartTag>
      </w:smartTag>
      <w:r w:rsidR="00D176E3" w:rsidRPr="003564D7">
        <w:rPr>
          <w:rFonts w:ascii="Galliard ITC Italic OSty S" w:hAnsi="Galliard ITC Italic OSty S" w:cs="Galliard ITC Italic OSty S"/>
          <w:i/>
          <w:iCs/>
        </w:rPr>
        <w:t>.</w:t>
      </w:r>
      <w:r w:rsidR="00D176E3" w:rsidRPr="003564D7">
        <w:t xml:space="preserve"> Wider </w:t>
      </w:r>
      <w:smartTag w:uri="urn:schemas-microsoft-com:office:smarttags" w:element="place">
        <w:r w:rsidR="00D176E3" w:rsidRPr="003564D7">
          <w:t>Europe</w:t>
        </w:r>
      </w:smartTag>
      <w:r w:rsidR="00D176E3" w:rsidRPr="003564D7">
        <w:t>: Regionalism and EU Fo</w:t>
      </w:r>
      <w:r w:rsidR="00D176E3" w:rsidRPr="003564D7">
        <w:t>r</w:t>
      </w:r>
      <w:r w:rsidR="00D176E3" w:rsidRPr="003564D7">
        <w:t>eign and Security Policy towards its Neighbours.</w:t>
      </w:r>
    </w:p>
    <w:p w:rsidR="00D176E3" w:rsidRPr="003564D7" w:rsidRDefault="008F3361" w:rsidP="00F01F2D">
      <w:pPr>
        <w:pStyle w:val="Normaltindrag"/>
      </w:pPr>
      <w:r w:rsidRPr="003564D7">
        <w:rPr>
          <w:rFonts w:ascii="Galliard ITC Italic OSty S" w:hAnsi="Galliard ITC Italic OSty S" w:cs="Galliard ITC Italic OSty S"/>
          <w:i/>
          <w:iCs/>
        </w:rPr>
        <w:t>Ph.</w:t>
      </w:r>
      <w:r w:rsidR="00D176E3" w:rsidRPr="003564D7">
        <w:rPr>
          <w:rFonts w:ascii="Galliard ITC Italic OSty S" w:hAnsi="Galliard ITC Italic OSty S" w:cs="Galliard ITC Italic OSty S"/>
          <w:i/>
          <w:iCs/>
        </w:rPr>
        <w:t xml:space="preserve">D. Marta Martinelli Quille, </w:t>
      </w:r>
      <w:smartTag w:uri="urn:schemas-microsoft-com:office:smarttags" w:element="place">
        <w:smartTag w:uri="urn:schemas-microsoft-com:office:smarttags" w:element="PlaceType">
          <w:r w:rsidR="00D176E3" w:rsidRPr="003564D7">
            <w:rPr>
              <w:rFonts w:ascii="Galliard ITC Italic OSty S" w:hAnsi="Galliard ITC Italic OSty S" w:cs="Galliard ITC Italic OSty S"/>
              <w:i/>
              <w:iCs/>
            </w:rPr>
            <w:t>Institute</w:t>
          </w:r>
        </w:smartTag>
        <w:r w:rsidR="00D176E3" w:rsidRPr="003564D7">
          <w:rPr>
            <w:rFonts w:ascii="Galliard ITC Italic OSty S" w:hAnsi="Galliard ITC Italic OSty S" w:cs="Galliard ITC Italic OSty S"/>
            <w:i/>
            <w:iCs/>
          </w:rPr>
          <w:t xml:space="preserve"> of </w:t>
        </w:r>
        <w:smartTag w:uri="urn:schemas-microsoft-com:office:smarttags" w:element="PlaceName">
          <w:r w:rsidR="00D176E3" w:rsidRPr="003564D7">
            <w:rPr>
              <w:rFonts w:ascii="Galliard ITC Italic OSty S" w:hAnsi="Galliard ITC Italic OSty S" w:cs="Galliard ITC Italic OSty S"/>
              <w:i/>
              <w:iCs/>
            </w:rPr>
            <w:t>European</w:t>
          </w:r>
        </w:smartTag>
      </w:smartTag>
      <w:r w:rsidR="00D176E3" w:rsidRPr="003564D7">
        <w:rPr>
          <w:rFonts w:ascii="Galliard ITC Italic OSty S" w:hAnsi="Galliard ITC Italic OSty S" w:cs="Galliard ITC Italic OSty S"/>
          <w:i/>
          <w:iCs/>
        </w:rPr>
        <w:t xml:space="preserve"> Studies, Bruxelles.</w:t>
      </w:r>
      <w:r w:rsidR="00D176E3" w:rsidRPr="003564D7">
        <w:t xml:space="preserve"> Co</w:t>
      </w:r>
      <w:r w:rsidR="00D176E3" w:rsidRPr="003564D7">
        <w:t>m</w:t>
      </w:r>
      <w:r w:rsidR="00D176E3" w:rsidRPr="003564D7">
        <w:t xml:space="preserve">mon Foreign and Security Policy in Practice: The EU in the </w:t>
      </w:r>
      <w:smartTag w:uri="urn:schemas-microsoft-com:office:smarttags" w:element="place">
        <w:r w:rsidR="00D176E3" w:rsidRPr="003564D7">
          <w:t>Great Lakes</w:t>
        </w:r>
      </w:smartTag>
      <w:r w:rsidR="00D176E3" w:rsidRPr="003564D7">
        <w:t xml:space="preserve">. A comparative analysis of EU foreign and security policies in </w:t>
      </w:r>
      <w:smartTag w:uri="urn:schemas-microsoft-com:office:smarttags" w:element="country-region">
        <w:r w:rsidR="00D176E3" w:rsidRPr="003564D7">
          <w:t>Rwanda</w:t>
        </w:r>
      </w:smartTag>
      <w:r w:rsidR="00D176E3" w:rsidRPr="003564D7">
        <w:t xml:space="preserve">, </w:t>
      </w:r>
      <w:smartTag w:uri="urn:schemas-microsoft-com:office:smarttags" w:element="country-region">
        <w:smartTag w:uri="urn:schemas-microsoft-com:office:smarttags" w:element="place">
          <w:r w:rsidR="00D176E3" w:rsidRPr="003564D7">
            <w:t>B</w:t>
          </w:r>
          <w:r w:rsidR="00D176E3" w:rsidRPr="003564D7">
            <w:t>u</w:t>
          </w:r>
          <w:r w:rsidR="00D176E3" w:rsidRPr="003564D7">
            <w:t>rundi</w:t>
          </w:r>
        </w:smartTag>
      </w:smartTag>
      <w:r w:rsidR="00D176E3" w:rsidRPr="003564D7">
        <w:t xml:space="preserve"> and DR</w:t>
      </w:r>
      <w:r w:rsidRPr="003564D7">
        <w:t xml:space="preserve"> </w:t>
      </w:r>
      <w:r w:rsidR="00D176E3" w:rsidRPr="003564D7">
        <w:t>Congo.</w:t>
      </w:r>
    </w:p>
    <w:p w:rsidR="00D176E3" w:rsidRPr="003564D7" w:rsidRDefault="00D176E3" w:rsidP="00F01F2D">
      <w:pPr>
        <w:pStyle w:val="Normaltindrag"/>
      </w:pPr>
      <w:r w:rsidRPr="003564D7">
        <w:t>Under året har även programmet utlysts en andra gång</w:t>
      </w:r>
      <w:r w:rsidR="008F3361" w:rsidRPr="003564D7">
        <w:t>,</w:t>
      </w:r>
      <w:r w:rsidRPr="003564D7">
        <w:t xml:space="preserve"> och Riksbankens Jubileumsfond mottog inte mindre än 109 ansökningar. Av de sökande i</w:t>
      </w:r>
      <w:r w:rsidRPr="003564D7">
        <w:t>n</w:t>
      </w:r>
      <w:r w:rsidRPr="003564D7">
        <w:t>bjöds 44 att delta vid programmets andra Young Faces Conference som genomfördes i Stoc</w:t>
      </w:r>
      <w:r w:rsidRPr="003564D7">
        <w:t>k</w:t>
      </w:r>
      <w:r w:rsidRPr="003564D7">
        <w:t>holm den 15–17 december. Denna gång arrangerades konferensen av RJ. Utrike</w:t>
      </w:r>
      <w:r w:rsidRPr="003564D7">
        <w:t>s</w:t>
      </w:r>
      <w:r w:rsidRPr="003564D7">
        <w:t>politiska Institutet var värd för evenemanget som hölls i institutets nya lokaler. Temat för kon</w:t>
      </w:r>
      <w:r w:rsidRPr="003564D7">
        <w:softHyphen/>
        <w:t>ferensen var ”Europe in the World: A Globalised Perspective”. Under konferensen identifierades ytterl</w:t>
      </w:r>
      <w:r w:rsidRPr="003564D7">
        <w:t>i</w:t>
      </w:r>
      <w:r w:rsidRPr="003564D7">
        <w:t xml:space="preserve">gare 23 unga forskare till programmet. Av dessa finansierar stiftelsen </w:t>
      </w:r>
      <w:r w:rsidR="008F3361" w:rsidRPr="003564D7">
        <w:t xml:space="preserve">sex </w:t>
      </w:r>
      <w:r w:rsidRPr="003564D7">
        <w:t>pe</w:t>
      </w:r>
      <w:r w:rsidRPr="003564D7">
        <w:t>r</w:t>
      </w:r>
      <w:r w:rsidRPr="003564D7">
        <w:t>soner. Dessa är</w:t>
      </w:r>
      <w:r w:rsidR="008F3361" w:rsidRPr="003564D7">
        <w:t xml:space="preserve"> följande</w:t>
      </w:r>
      <w:r w:rsidRPr="003564D7">
        <w:t>:</w:t>
      </w:r>
    </w:p>
    <w:p w:rsidR="00D176E3" w:rsidRPr="003564D7" w:rsidRDefault="00D176E3" w:rsidP="00F01F2D">
      <w:pPr>
        <w:pStyle w:val="Normaltindrag"/>
      </w:pPr>
      <w:r w:rsidRPr="003564D7">
        <w:rPr>
          <w:rFonts w:ascii="Galliard ITC Italic OSty S" w:hAnsi="Galliard ITC Italic OSty S" w:cs="Galliard ITC Italic OSty S"/>
          <w:i/>
          <w:iCs/>
        </w:rPr>
        <w:t>Isabelle Ioannides, Department of Peace Studies, University of Bra</w:t>
      </w:r>
      <w:r w:rsidRPr="003564D7">
        <w:rPr>
          <w:rFonts w:ascii="Galliard ITC Italic OSty S" w:hAnsi="Galliard ITC Italic OSty S" w:cs="Galliard ITC Italic OSty S"/>
          <w:i/>
          <w:iCs/>
        </w:rPr>
        <w:t>d</w:t>
      </w:r>
      <w:r w:rsidRPr="003564D7">
        <w:rPr>
          <w:rFonts w:ascii="Galliard ITC Italic OSty S" w:hAnsi="Galliard ITC Italic OSty S" w:cs="Galliard ITC Italic OSty S"/>
          <w:i/>
          <w:iCs/>
        </w:rPr>
        <w:t>ford.</w:t>
      </w:r>
      <w:r w:rsidR="008F3361" w:rsidRPr="003564D7">
        <w:rPr>
          <w:rFonts w:ascii="Galliard ITC Italic OSty S" w:hAnsi="Galliard ITC Italic OSty S" w:cs="Galliard ITC Italic OSty S"/>
          <w:i/>
          <w:iCs/>
        </w:rPr>
        <w:t xml:space="preserve"> </w:t>
      </w:r>
      <w:r w:rsidRPr="003564D7">
        <w:t>Policy Learning in the European Union on Civi</w:t>
      </w:r>
      <w:r w:rsidRPr="003564D7">
        <w:t>l</w:t>
      </w:r>
      <w:r w:rsidRPr="003564D7">
        <w:t>ian Crisis Management: The Case of Externally Assisted Police Reform.</w:t>
      </w:r>
    </w:p>
    <w:p w:rsidR="00D176E3" w:rsidRPr="003564D7" w:rsidRDefault="00D176E3" w:rsidP="00F01F2D">
      <w:pPr>
        <w:pStyle w:val="Normaltindrag"/>
      </w:pPr>
      <w:r w:rsidRPr="003564D7">
        <w:rPr>
          <w:rFonts w:ascii="Galliard ITC Italic OSty S" w:hAnsi="Galliard ITC Italic OSty S" w:cs="Galliard ITC Italic OSty S"/>
          <w:i/>
          <w:iCs/>
          <w:spacing w:val="-4"/>
          <w:szCs w:val="19"/>
        </w:rPr>
        <w:t xml:space="preserve">Ana E. Juncos, Department of Politics, </w:t>
      </w:r>
      <w:smartTag w:uri="urn:schemas-microsoft-com:office:smarttags" w:element="place">
        <w:smartTag w:uri="urn:schemas-microsoft-com:office:smarttags" w:element="PlaceName">
          <w:r w:rsidRPr="003564D7">
            <w:rPr>
              <w:rFonts w:ascii="Galliard ITC Italic OSty S" w:hAnsi="Galliard ITC Italic OSty S" w:cs="Galliard ITC Italic OSty S"/>
              <w:i/>
              <w:iCs/>
              <w:spacing w:val="-4"/>
              <w:szCs w:val="19"/>
            </w:rPr>
            <w:t>Loughborough</w:t>
          </w:r>
        </w:smartTag>
        <w:r w:rsidRPr="003564D7">
          <w:rPr>
            <w:rFonts w:ascii="Galliard ITC Italic OSty S" w:hAnsi="Galliard ITC Italic OSty S" w:cs="Galliard ITC Italic OSty S"/>
            <w:i/>
            <w:iCs/>
            <w:spacing w:val="-4"/>
            <w:szCs w:val="19"/>
          </w:rPr>
          <w:t xml:space="preserve"> </w:t>
        </w:r>
        <w:smartTag w:uri="urn:schemas-microsoft-com:office:smarttags" w:element="PlaceType">
          <w:r w:rsidRPr="003564D7">
            <w:rPr>
              <w:rFonts w:ascii="Galliard ITC Italic OSty S" w:hAnsi="Galliard ITC Italic OSty S" w:cs="Galliard ITC Italic OSty S"/>
              <w:i/>
              <w:iCs/>
              <w:spacing w:val="-4"/>
              <w:szCs w:val="19"/>
            </w:rPr>
            <w:t>University</w:t>
          </w:r>
        </w:smartTag>
      </w:smartTag>
      <w:r w:rsidRPr="003564D7">
        <w:rPr>
          <w:rFonts w:ascii="Galliard ITC Italic OSty S" w:hAnsi="Galliard ITC Italic OSty S" w:cs="Galliard ITC Italic OSty S"/>
          <w:i/>
          <w:iCs/>
          <w:spacing w:val="-4"/>
          <w:szCs w:val="19"/>
        </w:rPr>
        <w:t>.</w:t>
      </w:r>
      <w:r w:rsidR="008F3361" w:rsidRPr="003564D7">
        <w:rPr>
          <w:rFonts w:ascii="Galliard ITC Italic OSty S" w:hAnsi="Galliard ITC Italic OSty S" w:cs="Galliard ITC Italic OSty S"/>
          <w:i/>
          <w:iCs/>
          <w:spacing w:val="-4"/>
          <w:szCs w:val="19"/>
        </w:rPr>
        <w:t xml:space="preserve"> </w:t>
      </w:r>
      <w:r w:rsidRPr="003564D7">
        <w:rPr>
          <w:spacing w:val="-4"/>
          <w:szCs w:val="19"/>
        </w:rPr>
        <w:t>Cohe</w:t>
      </w:r>
      <w:r w:rsidRPr="003564D7">
        <w:rPr>
          <w:spacing w:val="-4"/>
          <w:szCs w:val="19"/>
        </w:rPr>
        <w:t>r</w:t>
      </w:r>
      <w:r w:rsidRPr="003564D7">
        <w:t>ence and effectiveness of CFSP/ESDP in the Western Balkans (1991–2005).</w:t>
      </w:r>
    </w:p>
    <w:p w:rsidR="00D176E3" w:rsidRPr="003564D7" w:rsidRDefault="00D176E3" w:rsidP="00F01F2D">
      <w:pPr>
        <w:pStyle w:val="Normaltindrag"/>
      </w:pPr>
      <w:r w:rsidRPr="003564D7">
        <w:rPr>
          <w:rFonts w:ascii="Galliard ITC Italic OSty S" w:hAnsi="Galliard ITC Italic OSty S" w:cs="Galliard ITC Italic OSty S"/>
          <w:i/>
          <w:iCs/>
        </w:rPr>
        <w:t>Mark Bromley, Stoc</w:t>
      </w:r>
      <w:r w:rsidRPr="003564D7">
        <w:rPr>
          <w:rFonts w:ascii="Galliard ITC Italic OSty S" w:hAnsi="Galliard ITC Italic OSty S" w:cs="Galliard ITC Italic OSty S"/>
          <w:i/>
          <w:iCs/>
        </w:rPr>
        <w:t>k</w:t>
      </w:r>
      <w:r w:rsidRPr="003564D7">
        <w:rPr>
          <w:rFonts w:ascii="Galliard ITC Italic OSty S" w:hAnsi="Galliard ITC Italic OSty S" w:cs="Galliard ITC Italic OSty S"/>
          <w:i/>
          <w:iCs/>
        </w:rPr>
        <w:t>holm International Peace Research Institute (</w:t>
      </w:r>
      <w:r w:rsidR="008F3361" w:rsidRPr="003564D7">
        <w:rPr>
          <w:rFonts w:ascii="Galliard ITC Italic OSty S" w:hAnsi="Galliard ITC Italic OSty S" w:cs="Galliard ITC Italic OSty S"/>
          <w:i/>
          <w:iCs/>
        </w:rPr>
        <w:t>Sipri</w:t>
      </w:r>
      <w:r w:rsidRPr="003564D7">
        <w:rPr>
          <w:rFonts w:ascii="Galliard ITC Italic OSty S" w:hAnsi="Galliard ITC Italic OSty S" w:cs="Galliard ITC Italic OSty S"/>
          <w:i/>
          <w:iCs/>
        </w:rPr>
        <w:t xml:space="preserve">), </w:t>
      </w:r>
      <w:smartTag w:uri="urn:schemas-microsoft-com:office:smarttags" w:element="place">
        <w:smartTag w:uri="urn:schemas-microsoft-com:office:smarttags" w:element="City">
          <w:r w:rsidRPr="003564D7">
            <w:rPr>
              <w:rFonts w:ascii="Galliard ITC Italic OSty S" w:hAnsi="Galliard ITC Italic OSty S" w:cs="Galliard ITC Italic OSty S"/>
              <w:i/>
              <w:iCs/>
            </w:rPr>
            <w:t>Stockholm</w:t>
          </w:r>
        </w:smartTag>
      </w:smartTag>
      <w:r w:rsidRPr="003564D7">
        <w:rPr>
          <w:rFonts w:ascii="Galliard ITC Italic OSty S" w:hAnsi="Galliard ITC Italic OSty S" w:cs="Galliard ITC Italic OSty S"/>
          <w:i/>
          <w:iCs/>
        </w:rPr>
        <w:t>.</w:t>
      </w:r>
      <w:r w:rsidRPr="003564D7">
        <w:t xml:space="preserve"> The Europeanisation of EU arms exports – How has the EU Code of Conduct on Arms Exports changed the arms export policies of EU?</w:t>
      </w:r>
    </w:p>
    <w:p w:rsidR="00D176E3" w:rsidRPr="003564D7" w:rsidRDefault="00D176E3" w:rsidP="00F01F2D">
      <w:pPr>
        <w:pStyle w:val="Normaltindrag"/>
      </w:pPr>
      <w:r w:rsidRPr="003564D7">
        <w:rPr>
          <w:rFonts w:ascii="Galliard ITC Italic OSty S" w:hAnsi="Galliard ITC Italic OSty S" w:cs="Galliard ITC Italic OSty S"/>
          <w:i/>
          <w:iCs/>
        </w:rPr>
        <w:t xml:space="preserve">Marie Gibert, </w:t>
      </w:r>
      <w:smartTag w:uri="urn:schemas-microsoft-com:office:smarttags" w:element="PlaceType">
        <w:r w:rsidRPr="003564D7">
          <w:rPr>
            <w:rFonts w:ascii="Galliard ITC Italic OSty S" w:hAnsi="Galliard ITC Italic OSty S" w:cs="Galliard ITC Italic OSty S"/>
            <w:i/>
            <w:iCs/>
          </w:rPr>
          <w:t>School</w:t>
        </w:r>
      </w:smartTag>
      <w:r w:rsidRPr="003564D7">
        <w:rPr>
          <w:rFonts w:ascii="Galliard ITC Italic OSty S" w:hAnsi="Galliard ITC Italic OSty S" w:cs="Galliard ITC Italic OSty S"/>
          <w:i/>
          <w:iCs/>
        </w:rPr>
        <w:t xml:space="preserve"> of </w:t>
      </w:r>
      <w:smartTag w:uri="urn:schemas-microsoft-com:office:smarttags" w:element="PlaceName">
        <w:r w:rsidRPr="003564D7">
          <w:rPr>
            <w:rFonts w:ascii="Galliard ITC Italic OSty S" w:hAnsi="Galliard ITC Italic OSty S" w:cs="Galliard ITC Italic OSty S"/>
            <w:i/>
            <w:iCs/>
          </w:rPr>
          <w:t>Oriental</w:t>
        </w:r>
      </w:smartTag>
      <w:r w:rsidRPr="003564D7">
        <w:rPr>
          <w:rFonts w:ascii="Galliard ITC Italic OSty S" w:hAnsi="Galliard ITC Italic OSty S" w:cs="Galliard ITC Italic OSty S"/>
          <w:i/>
          <w:iCs/>
        </w:rPr>
        <w:t xml:space="preserve"> and African Studies (SOAS), </w:t>
      </w:r>
      <w:smartTag w:uri="urn:schemas-microsoft-com:office:smarttags" w:element="City">
        <w:smartTag w:uri="urn:schemas-microsoft-com:office:smarttags" w:element="place">
          <w:r w:rsidRPr="003564D7">
            <w:rPr>
              <w:rFonts w:ascii="Galliard ITC Italic OSty S" w:hAnsi="Galliard ITC Italic OSty S" w:cs="Galliard ITC Italic OSty S"/>
              <w:i/>
              <w:iCs/>
            </w:rPr>
            <w:t>London</w:t>
          </w:r>
        </w:smartTag>
      </w:smartTag>
      <w:r w:rsidRPr="003564D7">
        <w:rPr>
          <w:rFonts w:ascii="Galliard ITC Italic OSty S" w:hAnsi="Galliard ITC Italic OSty S" w:cs="Galliard ITC Italic OSty S"/>
          <w:i/>
          <w:iCs/>
        </w:rPr>
        <w:t>.</w:t>
      </w:r>
      <w:r w:rsidRPr="003564D7">
        <w:t xml:space="preserve"> Regional Security: A New Opportunity for Mult</w:t>
      </w:r>
      <w:r w:rsidRPr="003564D7">
        <w:t>i</w:t>
      </w:r>
      <w:r w:rsidRPr="003564D7">
        <w:t xml:space="preserve">lateral Cooperation between the European Union and </w:t>
      </w:r>
      <w:smartTag w:uri="urn:schemas-microsoft-com:office:smarttags" w:element="place">
        <w:r w:rsidRPr="003564D7">
          <w:t>West Africa</w:t>
        </w:r>
      </w:smartTag>
      <w:r w:rsidRPr="003564D7">
        <w:t>?</w:t>
      </w:r>
    </w:p>
    <w:p w:rsidR="00D176E3" w:rsidRPr="003564D7" w:rsidRDefault="008F3361" w:rsidP="00F01F2D">
      <w:pPr>
        <w:pStyle w:val="Normaltindrag"/>
        <w:rPr>
          <w:rFonts w:cs="Galliard ITC Roman OSty S"/>
        </w:rPr>
      </w:pPr>
      <w:r w:rsidRPr="003564D7">
        <w:rPr>
          <w:i/>
          <w:szCs w:val="19"/>
        </w:rPr>
        <w:t>Ph.</w:t>
      </w:r>
      <w:r w:rsidR="00D176E3" w:rsidRPr="003564D7">
        <w:rPr>
          <w:i/>
          <w:szCs w:val="19"/>
        </w:rPr>
        <w:t xml:space="preserve">D. Alper Kaliber, Political Science and International Studies, </w:t>
      </w:r>
      <w:smartTag w:uri="urn:schemas-microsoft-com:office:smarttags" w:element="place">
        <w:smartTag w:uri="urn:schemas-microsoft-com:office:smarttags" w:element="PlaceType">
          <w:r w:rsidR="00D176E3" w:rsidRPr="003564D7">
            <w:rPr>
              <w:i/>
              <w:szCs w:val="19"/>
            </w:rPr>
            <w:t>Unive</w:t>
          </w:r>
          <w:r w:rsidR="00D176E3" w:rsidRPr="003564D7">
            <w:rPr>
              <w:i/>
              <w:szCs w:val="19"/>
            </w:rPr>
            <w:t>r</w:t>
          </w:r>
          <w:r w:rsidR="00D176E3" w:rsidRPr="003564D7">
            <w:rPr>
              <w:i/>
              <w:szCs w:val="19"/>
            </w:rPr>
            <w:t>sity</w:t>
          </w:r>
        </w:smartTag>
        <w:r w:rsidR="00D176E3" w:rsidRPr="003564D7">
          <w:rPr>
            <w:i/>
            <w:szCs w:val="19"/>
          </w:rPr>
          <w:t xml:space="preserve"> of </w:t>
        </w:r>
        <w:smartTag w:uri="urn:schemas-microsoft-com:office:smarttags" w:element="PlaceName">
          <w:r w:rsidR="00D176E3" w:rsidRPr="003564D7">
            <w:rPr>
              <w:i/>
              <w:szCs w:val="19"/>
            </w:rPr>
            <w:t>Birmingham</w:t>
          </w:r>
        </w:smartTag>
      </w:smartTag>
      <w:r w:rsidR="00D176E3" w:rsidRPr="003564D7">
        <w:rPr>
          <w:szCs w:val="19"/>
        </w:rPr>
        <w:t>.</w:t>
      </w:r>
      <w:r w:rsidR="00D176E3" w:rsidRPr="003564D7">
        <w:rPr>
          <w:rFonts w:cs="Galliard ITC Roman OSty S"/>
          <w:szCs w:val="19"/>
        </w:rPr>
        <w:t xml:space="preserve"> De-Securitizing Foreign Policy Unpacking The Impact Of Europ</w:t>
      </w:r>
      <w:r w:rsidR="00D176E3" w:rsidRPr="003564D7">
        <w:rPr>
          <w:rFonts w:cs="Galliard ITC Roman OSty S"/>
          <w:szCs w:val="19"/>
        </w:rPr>
        <w:t>e</w:t>
      </w:r>
      <w:r w:rsidR="00D176E3" w:rsidRPr="003564D7">
        <w:rPr>
          <w:rFonts w:cs="Galliard ITC Roman OSty S"/>
          <w:szCs w:val="19"/>
        </w:rPr>
        <w:t xml:space="preserve">anization: The </w:t>
      </w:r>
      <w:smartTag w:uri="urn:schemas-microsoft-com:office:smarttags" w:element="country-region">
        <w:smartTag w:uri="urn:schemas-microsoft-com:office:smarttags" w:element="place">
          <w:r w:rsidR="00D176E3" w:rsidRPr="003564D7">
            <w:rPr>
              <w:rFonts w:cs="Galliard ITC Roman OSty S"/>
              <w:szCs w:val="19"/>
            </w:rPr>
            <w:t>Cyprus</w:t>
          </w:r>
        </w:smartTag>
      </w:smartTag>
      <w:r w:rsidR="00D176E3" w:rsidRPr="003564D7">
        <w:rPr>
          <w:rFonts w:cs="Galliard ITC Roman OSty S"/>
          <w:szCs w:val="19"/>
        </w:rPr>
        <w:t xml:space="preserve"> </w:t>
      </w:r>
      <w:r w:rsidR="00D176E3" w:rsidRPr="003564D7">
        <w:rPr>
          <w:rFonts w:cs="Galliard ITC Roman OSty S"/>
        </w:rPr>
        <w:t>Case.</w:t>
      </w:r>
    </w:p>
    <w:p w:rsidR="00D176E3" w:rsidRPr="003564D7" w:rsidRDefault="008F3361" w:rsidP="00F01F2D">
      <w:pPr>
        <w:pStyle w:val="Normaltindrag"/>
      </w:pPr>
      <w:r w:rsidRPr="003564D7">
        <w:rPr>
          <w:rFonts w:ascii="Galliard ITC Italic OSty S" w:hAnsi="Galliard ITC Italic OSty S" w:cs="Galliard ITC Italic OSty S"/>
          <w:i/>
          <w:iCs/>
        </w:rPr>
        <w:t>Ph.</w:t>
      </w:r>
      <w:r w:rsidR="00D176E3" w:rsidRPr="003564D7">
        <w:rPr>
          <w:rFonts w:ascii="Galliard ITC Italic OSty S" w:hAnsi="Galliard ITC Italic OSty S" w:cs="Galliard ITC Italic OSty S"/>
          <w:i/>
          <w:iCs/>
        </w:rPr>
        <w:t>D. Martial Foucault, Robert Schuman Centre, European University I</w:t>
      </w:r>
      <w:r w:rsidR="00D176E3" w:rsidRPr="003564D7">
        <w:rPr>
          <w:rFonts w:ascii="Galliard ITC Italic OSty S" w:hAnsi="Galliard ITC Italic OSty S" w:cs="Galliard ITC Italic OSty S"/>
          <w:i/>
          <w:iCs/>
        </w:rPr>
        <w:t>n</w:t>
      </w:r>
      <w:r w:rsidR="00D176E3" w:rsidRPr="003564D7">
        <w:rPr>
          <w:rFonts w:ascii="Galliard ITC Italic OSty S" w:hAnsi="Galliard ITC Italic OSty S" w:cs="Galliard ITC Italic OSty S"/>
          <w:i/>
          <w:iCs/>
        </w:rPr>
        <w:t>stitute.</w:t>
      </w:r>
      <w:r w:rsidR="00D176E3" w:rsidRPr="003564D7">
        <w:t xml:space="preserve"> Can European security become a transn</w:t>
      </w:r>
      <w:r w:rsidR="00D176E3" w:rsidRPr="003564D7">
        <w:t>a</w:t>
      </w:r>
      <w:r w:rsidR="00D176E3" w:rsidRPr="003564D7">
        <w:t>tional public good? Lessons for a future ESDP.</w:t>
      </w:r>
    </w:p>
    <w:p w:rsidR="00D176E3" w:rsidRPr="003564D7" w:rsidRDefault="00D176E3" w:rsidP="00A815DE">
      <w:r w:rsidRPr="003564D7">
        <w:t>Riksbankens Jubileumsfond har under senare delen av 1990-talet upp</w:t>
      </w:r>
      <w:r w:rsidRPr="003564D7">
        <w:softHyphen/>
        <w:t>märksammat arkivens, bibliotekens, museernas och de lärda verkens roll i forskningen om vårt kulturarv och om de historiska perspektiv som sträcker sig bortom samtidshistor</w:t>
      </w:r>
      <w:r w:rsidRPr="003564D7">
        <w:t>i</w:t>
      </w:r>
      <w:r w:rsidRPr="003564D7">
        <w:t>en. Stiftelsen har bland annat arrangerat konferenser för att diskutera frågor om forskning i anslut</w:t>
      </w:r>
      <w:r w:rsidRPr="003564D7">
        <w:softHyphen/>
        <w:t>ning till dessa myndigheter och avser att ytterligare följa utvecklingen inom dessa områden bland annat g</w:t>
      </w:r>
      <w:r w:rsidRPr="003564D7">
        <w:t>e</w:t>
      </w:r>
      <w:r w:rsidRPr="003564D7">
        <w:t>nom den nya områdesgrupp som skall fokusera forskning om för- och tidi</w:t>
      </w:r>
      <w:r w:rsidRPr="003564D7">
        <w:t>g</w:t>
      </w:r>
      <w:r w:rsidRPr="003564D7">
        <w:t>modern tid.</w:t>
      </w:r>
    </w:p>
    <w:p w:rsidR="00D176E3" w:rsidRPr="003564D7" w:rsidRDefault="00D176E3" w:rsidP="00F01F2D">
      <w:pPr>
        <w:pStyle w:val="Normaltindrag"/>
      </w:pPr>
      <w:r w:rsidRPr="003564D7">
        <w:t>De olika satsningar som RJ gjort genom så kallat infrastrukturellt stöd – inte minst alla digitaliserings- och databassat</w:t>
      </w:r>
      <w:r w:rsidRPr="003564D7">
        <w:t>s</w:t>
      </w:r>
      <w:r w:rsidRPr="003564D7">
        <w:t>ningar – har varit ett sätt att tydligt markera dessa institutioners betydelse för forskning inom humaniora och samhällsvete</w:t>
      </w:r>
      <w:r w:rsidRPr="003564D7">
        <w:t>n</w:t>
      </w:r>
      <w:r w:rsidRPr="003564D7">
        <w:t>skap. Stiftelsen har även mött behovet av att stärka den vetenskapliga kompetensen bland de musei</w:t>
      </w:r>
      <w:r w:rsidRPr="003564D7">
        <w:softHyphen/>
        <w:t>anställda och att härigenom stim</w:t>
      </w:r>
      <w:r w:rsidRPr="003564D7">
        <w:t>u</w:t>
      </w:r>
      <w:r w:rsidRPr="003564D7">
        <w:t>lera till ökad forskning på material i museernas samlingar genom ett forska</w:t>
      </w:r>
      <w:r w:rsidRPr="003564D7">
        <w:t>r</w:t>
      </w:r>
      <w:r w:rsidRPr="003564D7">
        <w:t>utbildningsprogram för musei</w:t>
      </w:r>
      <w:r w:rsidRPr="003564D7">
        <w:softHyphen/>
        <w:t>anställda, Nordiska Museets forskarskola, i samarbete med Kungl. Vitte</w:t>
      </w:r>
      <w:r w:rsidRPr="003564D7">
        <w:t>r</w:t>
      </w:r>
      <w:r w:rsidRPr="003564D7">
        <w:t>hetsakademien.</w:t>
      </w:r>
    </w:p>
    <w:p w:rsidR="00D176E3" w:rsidRPr="003564D7" w:rsidRDefault="00D176E3" w:rsidP="00F01F2D">
      <w:pPr>
        <w:pStyle w:val="Normaltindrag"/>
      </w:pPr>
      <w:r w:rsidRPr="003564D7">
        <w:t>Den 2 juni 2004 hölls på initiativ av Vitterhetsakademien och RJ ett di</w:t>
      </w:r>
      <w:r w:rsidRPr="003564D7">
        <w:t>s</w:t>
      </w:r>
      <w:r w:rsidRPr="003564D7">
        <w:t>kussionsseminarium om så kallad långsiktsmotiverad forskning inom kultu</w:t>
      </w:r>
      <w:r w:rsidRPr="003564D7">
        <w:t>r</w:t>
      </w:r>
      <w:r w:rsidRPr="003564D7">
        <w:t>sektorn med deltagande av dåvarande kulturministern Marita Ulvskog och hennes stat</w:t>
      </w:r>
      <w:r w:rsidRPr="003564D7">
        <w:t>s</w:t>
      </w:r>
      <w:r w:rsidRPr="003564D7">
        <w:t>sekreterare Gunilla Thorgren samt ett antal företrädare för de lärda verken, centrala ABM-institutioner och berörda departement. Bakgru</w:t>
      </w:r>
      <w:r w:rsidRPr="003564D7">
        <w:t>n</w:t>
      </w:r>
      <w:r w:rsidRPr="003564D7">
        <w:t>den till att detta möte hölls var ”problemet som innebär att långsiktigt motiv</w:t>
      </w:r>
      <w:r w:rsidRPr="003564D7">
        <w:t>e</w:t>
      </w:r>
      <w:r w:rsidRPr="003564D7">
        <w:t>rade projekt – ofta i form av tillrättaläggande av forskningsm</w:t>
      </w:r>
      <w:r w:rsidRPr="003564D7">
        <w:t>a</w:t>
      </w:r>
      <w:r w:rsidRPr="003564D7">
        <w:t>terial i museer och arkiv – har svårt att finna såväl uthålliga arbetsformer som ett uthålligt säkerställande av finansieringen”, såsom det formulerades i inbjudan till överläggningarna. Diskussionen vid detta tillfälle inleddes med två föredra</w:t>
      </w:r>
      <w:r w:rsidRPr="003564D7">
        <w:t>g</w:t>
      </w:r>
      <w:r w:rsidRPr="003564D7">
        <w:t>ningar av forskningssekreterare Kjell Blückert, RJ, respektive professor Ulf Sporrong, Vitterhetsakademien, och den diskussion som följde fokuserade de principiella problemen. En förhållandevis stor samstämmighet rådde beträ</w:t>
      </w:r>
      <w:r w:rsidRPr="003564D7">
        <w:t>f</w:t>
      </w:r>
      <w:r w:rsidRPr="003564D7">
        <w:t>fande dessa frågors vikt</w:t>
      </w:r>
      <w:r w:rsidR="008F3361" w:rsidRPr="003564D7">
        <w:t>,</w:t>
      </w:r>
      <w:r w:rsidRPr="003564D7">
        <w:t xml:space="preserve"> och man ansåg allmänt att denna diskussion borde fortsätta och bli mer konkret – så även från ministerhåll.</w:t>
      </w:r>
    </w:p>
    <w:p w:rsidR="00D176E3" w:rsidRPr="003564D7" w:rsidRDefault="00D176E3" w:rsidP="00A815DE">
      <w:pPr>
        <w:pStyle w:val="Normaltindrag"/>
      </w:pPr>
      <w:r w:rsidRPr="003564D7">
        <w:t xml:space="preserve">Det nätverk som härmed kom att formas har fått arbetsnamnet </w:t>
      </w:r>
      <w:r w:rsidRPr="003564D7">
        <w:rPr>
          <w:rFonts w:ascii="Galliard ITC Italic OSty S" w:hAnsi="Galliard ITC Italic OSty S" w:cs="Galliard ITC Italic OSty S"/>
          <w:i/>
          <w:iCs/>
        </w:rPr>
        <w:t>2 juni</w:t>
      </w:r>
      <w:r w:rsidR="008F3361" w:rsidRPr="003564D7">
        <w:rPr>
          <w:rFonts w:ascii="Galliard ITC Italic OSty S" w:hAnsi="Galliard ITC Italic OSty S" w:cs="Galliard ITC Italic OSty S"/>
          <w:i/>
          <w:iCs/>
        </w:rPr>
        <w:t>-</w:t>
      </w:r>
      <w:r w:rsidRPr="003564D7">
        <w:rPr>
          <w:rFonts w:ascii="Galliard ITC Italic OSty S" w:hAnsi="Galliard ITC Italic OSty S" w:cs="Galliard ITC Italic OSty S"/>
          <w:i/>
          <w:iCs/>
        </w:rPr>
        <w:t>röre</w:t>
      </w:r>
      <w:r w:rsidRPr="003564D7">
        <w:rPr>
          <w:rFonts w:ascii="Galliard ITC Italic OSty S" w:hAnsi="Galliard ITC Italic OSty S" w:cs="Galliard ITC Italic OSty S"/>
          <w:i/>
          <w:iCs/>
        </w:rPr>
        <w:t>l</w:t>
      </w:r>
      <w:r w:rsidRPr="003564D7">
        <w:rPr>
          <w:rFonts w:ascii="Galliard ITC Italic OSty S" w:hAnsi="Galliard ITC Italic OSty S" w:cs="Galliard ITC Italic OSty S"/>
          <w:i/>
          <w:iCs/>
        </w:rPr>
        <w:t>sen</w:t>
      </w:r>
      <w:r w:rsidRPr="003564D7">
        <w:t>. De ursprungliga inbjudna institutionerna var Historiska museet, Kungl. biblioteket, Nationalmuseum, Nordiska Museet, Riksantikvarieämb</w:t>
      </w:r>
      <w:r w:rsidRPr="003564D7">
        <w:t>e</w:t>
      </w:r>
      <w:r w:rsidRPr="003564D7">
        <w:t>tet, Rik</w:t>
      </w:r>
      <w:r w:rsidRPr="003564D7">
        <w:t>s</w:t>
      </w:r>
      <w:r w:rsidRPr="003564D7">
        <w:t>arkivet, Språk- och folkminnesinstitutet i Uppsala, Statens ljud- och bildarkiv samt Uppsala universitetsbiblio</w:t>
      </w:r>
      <w:r w:rsidRPr="003564D7">
        <w:softHyphen/>
        <w:t xml:space="preserve">tek. Historiska museet och Statens ljud- och bildarkiv har senare visat sig </w:t>
      </w:r>
      <w:r w:rsidR="00FB07E0" w:rsidRPr="003564D7">
        <w:t xml:space="preserve">inte vara </w:t>
      </w:r>
      <w:r w:rsidRPr="003564D7">
        <w:t xml:space="preserve">intresserade </w:t>
      </w:r>
      <w:r w:rsidR="00FB07E0" w:rsidRPr="003564D7">
        <w:t xml:space="preserve">av </w:t>
      </w:r>
      <w:r w:rsidRPr="003564D7">
        <w:t>att fortsätta di</w:t>
      </w:r>
      <w:r w:rsidRPr="003564D7">
        <w:t>s</w:t>
      </w:r>
      <w:r w:rsidRPr="003564D7">
        <w:t>kussionen. Lunds universitetsbib</w:t>
      </w:r>
      <w:r w:rsidRPr="003564D7">
        <w:softHyphen/>
        <w:t>liotek har däremot tillkommit i nätverket.</w:t>
      </w:r>
    </w:p>
    <w:p w:rsidR="00D176E3" w:rsidRPr="003564D7" w:rsidRDefault="00D176E3" w:rsidP="00A815DE">
      <w:pPr>
        <w:pStyle w:val="Normaltindrag"/>
      </w:pPr>
      <w:r w:rsidRPr="003564D7">
        <w:t>Från dessa diskussioner och de inkomna redovisningarna kring angelägna pr</w:t>
      </w:r>
      <w:r w:rsidRPr="003564D7">
        <w:t>o</w:t>
      </w:r>
      <w:r w:rsidRPr="003564D7">
        <w:t>jekt fanns några genomgående iakttagelser som RJ och Akademien tog fasta på för att utforma ett förslag för de i nätverket ingående institutionerna att reagera på. Det gällde frågorna om allmän vetenskaplig kompetenshö</w:t>
      </w:r>
      <w:r w:rsidRPr="003564D7">
        <w:t>j</w:t>
      </w:r>
      <w:r w:rsidRPr="003564D7">
        <w:t>ning, kompetensöverf</w:t>
      </w:r>
      <w:r w:rsidRPr="003564D7">
        <w:t>ö</w:t>
      </w:r>
      <w:r w:rsidRPr="003564D7">
        <w:t>ring mellan genera</w:t>
      </w:r>
      <w:r w:rsidRPr="003564D7">
        <w:softHyphen/>
        <w:t xml:space="preserve">tioner samt möjligheten att </w:t>
      </w:r>
      <w:r w:rsidR="002F2C5F" w:rsidRPr="003564D7">
        <w:t xml:space="preserve">utnyttja existerande samlingar </w:t>
      </w:r>
      <w:r w:rsidRPr="003564D7">
        <w:t>för intern forskning inom myndigheterna. Under våren 2005 lade finan</w:t>
      </w:r>
      <w:r w:rsidRPr="003564D7">
        <w:softHyphen/>
        <w:t>siärerna fram ett förslag om en postdoktoral satsning enligt traineemodell. Sam</w:t>
      </w:r>
      <w:r w:rsidRPr="003564D7">
        <w:t>t</w:t>
      </w:r>
      <w:r w:rsidRPr="003564D7">
        <w:t>liga intressenter reagerade positivt på detta och inkom med en rad konstruktiva synpun</w:t>
      </w:r>
      <w:r w:rsidRPr="003564D7">
        <w:t>k</w:t>
      </w:r>
      <w:r w:rsidRPr="003564D7">
        <w:t>ter.</w:t>
      </w:r>
    </w:p>
    <w:p w:rsidR="00D176E3" w:rsidRPr="003564D7" w:rsidRDefault="00D176E3" w:rsidP="00A815DE">
      <w:pPr>
        <w:pStyle w:val="Normaltindrag"/>
      </w:pPr>
      <w:r w:rsidRPr="003564D7">
        <w:t>För att bidra till nyrekryteringen av forskarutbildad personal hos ovanst</w:t>
      </w:r>
      <w:r w:rsidRPr="003564D7">
        <w:t>å</w:t>
      </w:r>
      <w:r w:rsidRPr="003564D7">
        <w:t>ende organisationer föreslog finansiärerna ett postdoktoralt program där r</w:t>
      </w:r>
      <w:r w:rsidRPr="003564D7">
        <w:t>e</w:t>
      </w:r>
      <w:r w:rsidRPr="003564D7">
        <w:t xml:space="preserve">spektive myndighet erhåller medel för att täcka två tjänster om 75 </w:t>
      </w:r>
      <w:r w:rsidR="00FB07E0" w:rsidRPr="003564D7">
        <w:t>%</w:t>
      </w:r>
      <w:r w:rsidRPr="003564D7">
        <w:t xml:space="preserve"> under fem år. Dessa tjänster skall utnyttjas för forskningsverksamhet via nyanställd disputerad personal. Extern rekrytering skall vara prioriterad. Resterande tid om 25 </w:t>
      </w:r>
      <w:r w:rsidR="00FB07E0" w:rsidRPr="003564D7">
        <w:t>%</w:t>
      </w:r>
      <w:r w:rsidRPr="003564D7">
        <w:t xml:space="preserve"> skall utnyttjas för tjänstgöring inom myndigh</w:t>
      </w:r>
      <w:r w:rsidRPr="003564D7">
        <w:t>e</w:t>
      </w:r>
      <w:r w:rsidRPr="003564D7">
        <w:t>ten och bekostas av den</w:t>
      </w:r>
      <w:r w:rsidRPr="003564D7">
        <w:softHyphen/>
        <w:t>samma. De olika fors</w:t>
      </w:r>
      <w:r w:rsidRPr="003564D7">
        <w:t>k</w:t>
      </w:r>
      <w:r w:rsidRPr="003564D7">
        <w:t>ningsprojekten skall utgå från ett lokalt behov av att bearbeta de interna samlingar som respektive myndighet ansvarar för i bokb</w:t>
      </w:r>
      <w:r w:rsidRPr="003564D7">
        <w:t>e</w:t>
      </w:r>
      <w:r w:rsidRPr="003564D7">
        <w:t>stånd, magasin och arkiv. Handledningen i myndigh</w:t>
      </w:r>
      <w:r w:rsidRPr="003564D7">
        <w:t>e</w:t>
      </w:r>
      <w:r w:rsidRPr="003564D7">
        <w:t>tens ordinarie arbete, inklusive introduktion i samlingarna, skall ske via en erfaren tjänst</w:t>
      </w:r>
      <w:r w:rsidRPr="003564D7">
        <w:t>e</w:t>
      </w:r>
      <w:r w:rsidRPr="003564D7">
        <w:t>man som helst har vetenskaplig mer</w:t>
      </w:r>
      <w:r w:rsidRPr="003564D7">
        <w:t>i</w:t>
      </w:r>
      <w:r w:rsidRPr="003564D7">
        <w:t>tering (traineesys</w:t>
      </w:r>
      <w:r w:rsidRPr="003564D7">
        <w:softHyphen/>
        <w:t>tem). Myndigheten skall stå för alla ove</w:t>
      </w:r>
      <w:r w:rsidRPr="003564D7">
        <w:t>r</w:t>
      </w:r>
      <w:r w:rsidRPr="003564D7">
        <w:t>headkostnader.</w:t>
      </w:r>
    </w:p>
    <w:p w:rsidR="00D176E3" w:rsidRPr="003564D7" w:rsidRDefault="00D176E3" w:rsidP="00F01F2D">
      <w:pPr>
        <w:pStyle w:val="Normaltindrag"/>
      </w:pPr>
      <w:r w:rsidRPr="003564D7">
        <w:t>En utvärdering skall ske i slutet av den första anställningsperioden inför fortsatt anställning i tre år. Denna utvärdering består dels av en skriftlig ra</w:t>
      </w:r>
      <w:r w:rsidRPr="003564D7">
        <w:t>p</w:t>
      </w:r>
      <w:r w:rsidRPr="003564D7">
        <w:t xml:space="preserve">port från forskaren, dels </w:t>
      </w:r>
      <w:r w:rsidR="00FB07E0" w:rsidRPr="003564D7">
        <w:t xml:space="preserve">av </w:t>
      </w:r>
      <w:r w:rsidRPr="003564D7">
        <w:t>ett utlåtande från organisationen. Dessa tjänster skall i den andra perioden övergå till att bli tenure track-anställningar. Om den anställda forskaren under femårsperioden upp</w:t>
      </w:r>
      <w:r w:rsidRPr="003564D7">
        <w:softHyphen/>
        <w:t>når docentkompetens och visar skic</w:t>
      </w:r>
      <w:r w:rsidRPr="003564D7">
        <w:t>k</w:t>
      </w:r>
      <w:r w:rsidRPr="003564D7">
        <w:t>lighet i den övriga tjänstgöringen skall anställningen, efter en andra utvärdering, kunna övergå i tillsvida</w:t>
      </w:r>
      <w:r w:rsidRPr="003564D7">
        <w:softHyphen/>
        <w:t>reanställning vid organ</w:t>
      </w:r>
      <w:r w:rsidRPr="003564D7">
        <w:t>i</w:t>
      </w:r>
      <w:r w:rsidRPr="003564D7">
        <w:t>sationen med forsknings- och utvecklingsarbete i tjänsten. Detta program kommer att lans</w:t>
      </w:r>
      <w:r w:rsidRPr="003564D7">
        <w:t>e</w:t>
      </w:r>
      <w:r w:rsidRPr="003564D7">
        <w:t>ras under år 2006.</w:t>
      </w:r>
    </w:p>
    <w:p w:rsidR="00D176E3" w:rsidRPr="003564D7" w:rsidRDefault="00D176E3" w:rsidP="00F01F2D">
      <w:pPr>
        <w:pStyle w:val="Rubrik2"/>
      </w:pPr>
      <w:bookmarkStart w:id="14" w:name="_Toc128475491"/>
      <w:r w:rsidRPr="003564D7">
        <w:t>Jubileumsaktiviteter</w:t>
      </w:r>
      <w:bookmarkEnd w:id="14"/>
      <w:r w:rsidRPr="003564D7">
        <w:t xml:space="preserve"> </w:t>
      </w:r>
    </w:p>
    <w:p w:rsidR="00D176E3" w:rsidRPr="003564D7" w:rsidRDefault="00D176E3" w:rsidP="00F01F2D">
      <w:r w:rsidRPr="003564D7">
        <w:t>Stiftelsen Riksbankens Jubileumsfond instiftades den 2 december 1964 g</w:t>
      </w:r>
      <w:r w:rsidRPr="003564D7">
        <w:t>e</w:t>
      </w:r>
      <w:r w:rsidRPr="003564D7">
        <w:t>nom riksdagens beslut. På 40-årsdagen av denna sin for</w:t>
      </w:r>
      <w:r w:rsidRPr="003564D7">
        <w:softHyphen/>
        <w:t>mella tillkomst anor</w:t>
      </w:r>
      <w:r w:rsidRPr="003564D7">
        <w:t>d</w:t>
      </w:r>
      <w:r w:rsidRPr="003564D7">
        <w:t xml:space="preserve">nade RJ en jubileumskonferens i riksdagens </w:t>
      </w:r>
      <w:r w:rsidR="00FB07E0" w:rsidRPr="003564D7">
        <w:t>förstakammarsal</w:t>
      </w:r>
      <w:r w:rsidRPr="003564D7">
        <w:t>. Temat för konferensen var utvärderingen av stif</w:t>
      </w:r>
      <w:r w:rsidRPr="003564D7">
        <w:softHyphen/>
        <w:t>telsen</w:t>
      </w:r>
      <w:r w:rsidR="00FB07E0" w:rsidRPr="003564D7">
        <w:t>s</w:t>
      </w:r>
      <w:r w:rsidRPr="003564D7">
        <w:t xml:space="preserve"> arbete under 40 år</w:t>
      </w:r>
      <w:r w:rsidR="00FB07E0" w:rsidRPr="003564D7">
        <w:t>,</w:t>
      </w:r>
      <w:r w:rsidRPr="003564D7">
        <w:t xml:space="preserve"> </w:t>
      </w:r>
      <w:r w:rsidRPr="003564D7">
        <w:rPr>
          <w:rFonts w:ascii="Galliard ITC Italic OSty S" w:hAnsi="Galliard ITC Italic OSty S" w:cs="Galliard ITC Italic OSty S"/>
          <w:i/>
          <w:iCs/>
        </w:rPr>
        <w:t>Hinc robur et securitas? En forskningsstiftelses handel och vandel</w:t>
      </w:r>
      <w:r w:rsidRPr="003564D7">
        <w:t xml:space="preserve"> och </w:t>
      </w:r>
      <w:r w:rsidR="00053FC1" w:rsidRPr="003564D7">
        <w:t>RJs</w:t>
      </w:r>
      <w:r w:rsidRPr="003564D7">
        <w:t xml:space="preserve"> roll i det fors</w:t>
      </w:r>
      <w:r w:rsidRPr="003564D7">
        <w:t>k</w:t>
      </w:r>
      <w:r w:rsidRPr="003564D7">
        <w:t>ningspol</w:t>
      </w:r>
      <w:r w:rsidRPr="003564D7">
        <w:t>i</w:t>
      </w:r>
      <w:r w:rsidRPr="003564D7">
        <w:t xml:space="preserve">tiska landskapet. </w:t>
      </w:r>
    </w:p>
    <w:p w:rsidR="00D176E3" w:rsidRPr="003564D7" w:rsidRDefault="00D176E3" w:rsidP="00FB07E0">
      <w:pPr>
        <w:pStyle w:val="Normaltindrag"/>
      </w:pPr>
      <w:r w:rsidRPr="003564D7">
        <w:t xml:space="preserve">”Nästa </w:t>
      </w:r>
      <w:r w:rsidR="00FB07E0" w:rsidRPr="003564D7">
        <w:t>steg</w:t>
      </w:r>
      <w:r w:rsidRPr="003564D7">
        <w:t>?” var titeln på det framtidsseminarium som Stiftelsen Rik</w:t>
      </w:r>
      <w:r w:rsidRPr="003564D7">
        <w:t>s</w:t>
      </w:r>
      <w:r w:rsidRPr="003564D7">
        <w:t>bankens Jubileumsfond ordnade för att avsluta jubileumsåret. Det arranger</w:t>
      </w:r>
      <w:r w:rsidRPr="003564D7">
        <w:t>a</w:t>
      </w:r>
      <w:r w:rsidRPr="003564D7">
        <w:t xml:space="preserve">des för att fira 40-årsdagen av </w:t>
      </w:r>
      <w:r w:rsidR="00834CD1" w:rsidRPr="003564D7">
        <w:t xml:space="preserve">stiftelsens </w:t>
      </w:r>
      <w:r w:rsidRPr="003564D7">
        <w:t>första styre</w:t>
      </w:r>
      <w:r w:rsidRPr="003564D7">
        <w:t>l</w:t>
      </w:r>
      <w:r w:rsidRPr="003564D7">
        <w:t>semöte 1965, men också för att vända blickarna framåt inför kommande decen</w:t>
      </w:r>
      <w:r w:rsidRPr="003564D7">
        <w:softHyphen/>
        <w:t xml:space="preserve">nier. Ordförande Eva </w:t>
      </w:r>
      <w:r w:rsidRPr="003564D7">
        <w:rPr>
          <w:spacing w:val="-2"/>
          <w:szCs w:val="19"/>
        </w:rPr>
        <w:t xml:space="preserve">Österberg inledde dagen genom att kort berätta om jubileet och </w:t>
      </w:r>
      <w:r w:rsidR="00053FC1" w:rsidRPr="003564D7">
        <w:rPr>
          <w:spacing w:val="-2"/>
          <w:szCs w:val="19"/>
        </w:rPr>
        <w:t>RJs</w:t>
      </w:r>
      <w:r w:rsidRPr="003564D7">
        <w:rPr>
          <w:spacing w:val="-2"/>
          <w:szCs w:val="19"/>
        </w:rPr>
        <w:t xml:space="preserve"> hist</w:t>
      </w:r>
      <w:r w:rsidRPr="003564D7">
        <w:rPr>
          <w:spacing w:val="-2"/>
          <w:szCs w:val="19"/>
        </w:rPr>
        <w:t>o</w:t>
      </w:r>
      <w:r w:rsidRPr="003564D7">
        <w:rPr>
          <w:spacing w:val="-2"/>
          <w:szCs w:val="19"/>
        </w:rPr>
        <w:t>ris</w:t>
      </w:r>
      <w:r w:rsidRPr="003564D7">
        <w:t>ka roll inom humanistisk forskning ”som en sambandscentral mellan dået, nuet och framtiden”. Hon påtal</w:t>
      </w:r>
      <w:r w:rsidRPr="003564D7">
        <w:t>a</w:t>
      </w:r>
      <w:r w:rsidRPr="003564D7">
        <w:t>de vidare hur få (ca 3 %) som disputerar som senare får forskartjänster via uni</w:t>
      </w:r>
      <w:r w:rsidRPr="003564D7">
        <w:softHyphen/>
        <w:t>versiteten. ”Därigenom står det alldeles klart att livskraftig forskning är avhängig av bidrag</w:t>
      </w:r>
      <w:r w:rsidR="00FB07E0" w:rsidRPr="003564D7">
        <w:t>.</w:t>
      </w:r>
      <w:r w:rsidRPr="003564D7">
        <w:t>” I den miljön är Rik</w:t>
      </w:r>
      <w:r w:rsidRPr="003564D7">
        <w:t>s</w:t>
      </w:r>
      <w:r w:rsidRPr="003564D7">
        <w:t>bankens Jubileumsfond en aktör som ”envist och ihärdigt” främjar den svenska hum</w:t>
      </w:r>
      <w:r w:rsidRPr="003564D7">
        <w:t>a</w:t>
      </w:r>
      <w:r w:rsidRPr="003564D7">
        <w:t>ni</w:t>
      </w:r>
      <w:r w:rsidRPr="003564D7">
        <w:t>s</w:t>
      </w:r>
      <w:r w:rsidRPr="003564D7">
        <w:t>tiska forskningen, sade Eva Österberg.</w:t>
      </w:r>
    </w:p>
    <w:p w:rsidR="00D176E3" w:rsidRPr="003564D7" w:rsidRDefault="00D176E3" w:rsidP="00F01F2D">
      <w:pPr>
        <w:pStyle w:val="Normaltindrag"/>
      </w:pPr>
      <w:r w:rsidRPr="003564D7">
        <w:t>Den påföljande diskussionen hölls i form av paneldebatter i fyra ses</w:t>
      </w:r>
      <w:r w:rsidRPr="003564D7">
        <w:softHyphen/>
        <w:t>sioner, ledda av moderatorerna Sverker Sörlin och Emma Stenström. Publiken, b</w:t>
      </w:r>
      <w:r w:rsidRPr="003564D7">
        <w:t>e</w:t>
      </w:r>
      <w:r w:rsidRPr="003564D7">
        <w:t>stående av cirka 200 akademiker och politiker, bidrog till debatten genom inlägg och frågor inom de fyra samtalsområdena ”Globalisering och framtid”, ”Lärande och minne”, ”Språk eller cultural studies” och ”Att skriva om själ</w:t>
      </w:r>
      <w:r w:rsidRPr="003564D7">
        <w:t>v</w:t>
      </w:r>
      <w:r w:rsidRPr="003564D7">
        <w:t>bilden för humaniora och samhälls</w:t>
      </w:r>
      <w:r w:rsidRPr="003564D7">
        <w:softHyphen/>
        <w:t>vetenskap”. Dagen avslutades med att Eva Öste</w:t>
      </w:r>
      <w:r w:rsidRPr="003564D7">
        <w:t>r</w:t>
      </w:r>
      <w:r w:rsidRPr="003564D7">
        <w:t>berg och Anders Mellbourn (</w:t>
      </w:r>
      <w:r w:rsidR="00834CD1" w:rsidRPr="003564D7">
        <w:t>STINT</w:t>
      </w:r>
      <w:r w:rsidRPr="003564D7">
        <w:t xml:space="preserve">) delade ut sju Pro Futura II-stipendier i </w:t>
      </w:r>
      <w:r w:rsidR="00FB07E0" w:rsidRPr="003564D7">
        <w:t xml:space="preserve">Kulturhusets </w:t>
      </w:r>
      <w:r w:rsidRPr="003564D7">
        <w:t>hörsal till unga och lovande forskare inom humani</w:t>
      </w:r>
      <w:r w:rsidRPr="003564D7">
        <w:t>o</w:t>
      </w:r>
      <w:r w:rsidRPr="003564D7">
        <w:t xml:space="preserve">ra och samhällsvetenskap, </w:t>
      </w:r>
      <w:r w:rsidR="00FB07E0" w:rsidRPr="003564D7">
        <w:t xml:space="preserve">och </w:t>
      </w:r>
      <w:r w:rsidRPr="003564D7">
        <w:t>till ceremonin spelades en specialkomponerad fanfar av m</w:t>
      </w:r>
      <w:r w:rsidRPr="003564D7">
        <w:t>u</w:t>
      </w:r>
      <w:r w:rsidRPr="003564D7">
        <w:t>sikanterna Trio Trombumba con Tuba.</w:t>
      </w:r>
    </w:p>
    <w:p w:rsidR="00D176E3" w:rsidRPr="003564D7" w:rsidRDefault="00D176E3" w:rsidP="00C509D5">
      <w:pPr>
        <w:pStyle w:val="Normaltindrag"/>
      </w:pPr>
      <w:r w:rsidRPr="003564D7">
        <w:t>Som förspel och mellanspel till dagens paneler underhöll dansare från E.L.D.</w:t>
      </w:r>
      <w:r w:rsidR="00FB07E0" w:rsidRPr="003564D7">
        <w:t>Event</w:t>
      </w:r>
      <w:r w:rsidRPr="003564D7">
        <w:t>. Morgonkaffet avbröts av en oannonserad föreställning om mi</w:t>
      </w:r>
      <w:r w:rsidRPr="003564D7">
        <w:t>n</w:t>
      </w:r>
      <w:r w:rsidRPr="003564D7">
        <w:t>net och kroppen framförd av Jan Abramson. Efter lunchen i hörsalens foajé introducerade kore</w:t>
      </w:r>
      <w:r w:rsidRPr="003564D7">
        <w:t>o</w:t>
      </w:r>
      <w:r w:rsidRPr="003564D7">
        <w:t>grafen Eva Lilja dansföreställ</w:t>
      </w:r>
      <w:r w:rsidRPr="003564D7">
        <w:softHyphen/>
        <w:t>ningen ”Det allra vitaste”, en duett mellan en ensam kvinna och ljus, inspirerad av koreograf Eva Liljas resa till Arktis. Dansare var Helene Karabuda. Dansen blev ett mycket lyckat avbrott och ko</w:t>
      </w:r>
      <w:r w:rsidRPr="003564D7">
        <w:t>m</w:t>
      </w:r>
      <w:r w:rsidRPr="003564D7">
        <w:t>plement till den intellektuella diskussionen som fyllde dagens alla sessioner. Under dagen uppträdde även komikern Erik Rolfhamre med två specialskrivna monologer som båda blev mycket uppska</w:t>
      </w:r>
      <w:r w:rsidRPr="003564D7">
        <w:t>t</w:t>
      </w:r>
      <w:r w:rsidRPr="003564D7">
        <w:t xml:space="preserve">tade. I den första framträdde han som kommunalrådet Gunnar Johansson från Gimo </w:t>
      </w:r>
      <w:r w:rsidR="00FB07E0" w:rsidRPr="003564D7">
        <w:t>ko</w:t>
      </w:r>
      <w:r w:rsidR="00FB07E0" w:rsidRPr="003564D7">
        <w:t>m</w:t>
      </w:r>
      <w:r w:rsidR="00FB07E0" w:rsidRPr="003564D7">
        <w:t xml:space="preserve">mun </w:t>
      </w:r>
      <w:r w:rsidRPr="003564D7">
        <w:t>som pratade om olika satsningar på humaniora</w:t>
      </w:r>
      <w:r w:rsidR="00FB07E0" w:rsidRPr="003564D7">
        <w:t>;</w:t>
      </w:r>
      <w:r w:rsidRPr="003564D7">
        <w:t xml:space="preserve"> därefter var det Torkel Abr</w:t>
      </w:r>
      <w:r w:rsidRPr="003564D7">
        <w:t>a</w:t>
      </w:r>
      <w:r w:rsidRPr="003564D7">
        <w:t>hamsson, den av Jubileumsfonden förbisedde arge mannen från Anon</w:t>
      </w:r>
      <w:r w:rsidRPr="003564D7">
        <w:t>y</w:t>
      </w:r>
      <w:r w:rsidRPr="003564D7">
        <w:t>ma Humanister</w:t>
      </w:r>
      <w:r w:rsidR="00FB07E0" w:rsidRPr="003564D7">
        <w:t>,</w:t>
      </w:r>
      <w:r w:rsidRPr="003564D7">
        <w:t xml:space="preserve"> som tog till orda.</w:t>
      </w:r>
    </w:p>
    <w:p w:rsidR="00D176E3" w:rsidRPr="003564D7" w:rsidRDefault="00D176E3" w:rsidP="00C509D5">
      <w:pPr>
        <w:pStyle w:val="Normaltindrag"/>
      </w:pPr>
      <w:r w:rsidRPr="003564D7">
        <w:t xml:space="preserve">I samband med framtidsseminariet lanserades även </w:t>
      </w:r>
      <w:r w:rsidR="00053FC1" w:rsidRPr="003564D7">
        <w:t>RJs</w:t>
      </w:r>
      <w:r w:rsidRPr="003564D7">
        <w:t xml:space="preserve"> uppdaterade log</w:t>
      </w:r>
      <w:r w:rsidRPr="003564D7">
        <w:t>o</w:t>
      </w:r>
      <w:r w:rsidRPr="003564D7">
        <w:t>typ. Logotypen renritades efter många år av kopierande och fick samtidigt en uppfräsc</w:t>
      </w:r>
      <w:r w:rsidRPr="003564D7">
        <w:t>h</w:t>
      </w:r>
      <w:r w:rsidRPr="003564D7">
        <w:t>ning. Dessutom har stiftelsen förnyat sin gra</w:t>
      </w:r>
      <w:r w:rsidRPr="003564D7">
        <w:softHyphen/>
        <w:t>fiska profil överlag. I samband med flytten av kansliet, till nyrenoverade lokaler vid Kungsträ</w:t>
      </w:r>
      <w:r w:rsidRPr="003564D7">
        <w:t>d</w:t>
      </w:r>
      <w:r w:rsidRPr="003564D7">
        <w:t xml:space="preserve">gårdsgatan 18, kommer denna process att vara fullbordad, </w:t>
      </w:r>
      <w:r w:rsidR="00FB07E0" w:rsidRPr="003564D7">
        <w:t>till exempel</w:t>
      </w:r>
      <w:r w:rsidRPr="003564D7">
        <w:t xml:space="preserve"> med en up</w:t>
      </w:r>
      <w:r w:rsidRPr="003564D7">
        <w:t>p</w:t>
      </w:r>
      <w:r w:rsidRPr="003564D7">
        <w:t>daterad hemsida både vad gäller utseende och struktur.</w:t>
      </w:r>
    </w:p>
    <w:p w:rsidR="00D176E3" w:rsidRPr="003564D7" w:rsidRDefault="00FB07E0" w:rsidP="00FB07E0">
      <w:pPr>
        <w:pStyle w:val="Normaltindrag"/>
      </w:pPr>
      <w:r w:rsidRPr="003564D7">
        <w:t xml:space="preserve">Vid </w:t>
      </w:r>
      <w:r w:rsidR="00D176E3" w:rsidRPr="003564D7">
        <w:t>jubileumsårets slut gav RJ ut en bilaga där forskningen som stiftelsen stöd</w:t>
      </w:r>
      <w:r w:rsidRPr="003564D7">
        <w:t xml:space="preserve">er </w:t>
      </w:r>
      <w:r w:rsidR="00D176E3" w:rsidRPr="003564D7">
        <w:t>presenterades. Artiklarna bestod av en bred samling inte</w:t>
      </w:r>
      <w:r w:rsidR="00D176E3" w:rsidRPr="003564D7">
        <w:t>r</w:t>
      </w:r>
      <w:r w:rsidR="00D176E3" w:rsidRPr="003564D7">
        <w:t>vjuer</w:t>
      </w:r>
      <w:r w:rsidRPr="003564D7">
        <w:t>,</w:t>
      </w:r>
      <w:r w:rsidR="00D176E3" w:rsidRPr="003564D7">
        <w:t xml:space="preserve"> med </w:t>
      </w:r>
      <w:bookmarkStart w:id="15" w:name="OLE_LINK3"/>
      <w:bookmarkStart w:id="16" w:name="OLE_LINK4"/>
      <w:r w:rsidRPr="003564D7">
        <w:t xml:space="preserve">till exempel </w:t>
      </w:r>
      <w:bookmarkEnd w:id="15"/>
      <w:bookmarkEnd w:id="16"/>
      <w:r w:rsidR="00D176E3" w:rsidRPr="003564D7">
        <w:t>Elisabeth Bladh</w:t>
      </w:r>
      <w:r w:rsidRPr="003564D7">
        <w:t>, före detta</w:t>
      </w:r>
      <w:r w:rsidR="00D176E3" w:rsidRPr="003564D7">
        <w:t xml:space="preserve"> doktorand i fors</w:t>
      </w:r>
      <w:r w:rsidR="00D176E3" w:rsidRPr="003564D7">
        <w:softHyphen/>
        <w:t>karskolan i språk, num</w:t>
      </w:r>
      <w:r w:rsidR="00D176E3" w:rsidRPr="003564D7">
        <w:t>e</w:t>
      </w:r>
      <w:r w:rsidR="00D176E3" w:rsidRPr="003564D7">
        <w:t>ra lektor i franska på Barbados, Sara Danius</w:t>
      </w:r>
      <w:r w:rsidRPr="003564D7">
        <w:t>,</w:t>
      </w:r>
      <w:r w:rsidR="00D176E3" w:rsidRPr="003564D7">
        <w:t xml:space="preserve"> som varit Pro Futura</w:t>
      </w:r>
      <w:r w:rsidRPr="003564D7">
        <w:t>-</w:t>
      </w:r>
      <w:r w:rsidR="00D176E3" w:rsidRPr="003564D7">
        <w:t>stipend</w:t>
      </w:r>
      <w:r w:rsidR="00D176E3" w:rsidRPr="003564D7">
        <w:t>i</w:t>
      </w:r>
      <w:r w:rsidR="00D176E3" w:rsidRPr="003564D7">
        <w:t>at i en tidigare satsning</w:t>
      </w:r>
      <w:r w:rsidRPr="003564D7">
        <w:t>,</w:t>
      </w:r>
      <w:r w:rsidR="00D176E3" w:rsidRPr="003564D7">
        <w:t xml:space="preserve"> och ordföranden Eva Österberg och VD Dan Brän</w:t>
      </w:r>
      <w:r w:rsidR="00D176E3" w:rsidRPr="003564D7">
        <w:t>d</w:t>
      </w:r>
      <w:r w:rsidR="00D176E3" w:rsidRPr="003564D7">
        <w:t>ström. Därutöver redovisades flera forskningsprojekt som RJ stött i populärvete</w:t>
      </w:r>
      <w:r w:rsidR="00D176E3" w:rsidRPr="003564D7">
        <w:t>n</w:t>
      </w:r>
      <w:r w:rsidR="00D176E3" w:rsidRPr="003564D7">
        <w:t xml:space="preserve">skapliga artiklar, </w:t>
      </w:r>
      <w:r w:rsidRPr="003564D7">
        <w:t xml:space="preserve">till exempel </w:t>
      </w:r>
      <w:r w:rsidR="00D176E3" w:rsidRPr="003564D7">
        <w:t>arkeologen Ingela Bergmans forskning om tid</w:t>
      </w:r>
      <w:r w:rsidR="00D176E3" w:rsidRPr="003564D7">
        <w:t>i</w:t>
      </w:r>
      <w:r w:rsidR="00D176E3" w:rsidRPr="003564D7">
        <w:t>ga bosättningar i övre Norrlands inland, CIND</w:t>
      </w:r>
      <w:r w:rsidRPr="003564D7">
        <w:t>:</w:t>
      </w:r>
      <w:r w:rsidR="00D176E3" w:rsidRPr="003564D7">
        <w:t>s (Centrum för studier av innovationer och näringslivsomvandling) forskning om det svenska musi</w:t>
      </w:r>
      <w:r w:rsidR="00D176E3" w:rsidRPr="003564D7">
        <w:t>k</w:t>
      </w:r>
      <w:r w:rsidR="00D176E3" w:rsidRPr="003564D7">
        <w:t xml:space="preserve">undret och </w:t>
      </w:r>
      <w:r w:rsidRPr="003564D7">
        <w:t xml:space="preserve">Swedia </w:t>
      </w:r>
      <w:r w:rsidR="00D176E3" w:rsidRPr="003564D7">
        <w:t>2000</w:t>
      </w:r>
      <w:r w:rsidRPr="003564D7">
        <w:t>-</w:t>
      </w:r>
      <w:r w:rsidR="00D176E3" w:rsidRPr="003564D7">
        <w:t>projektet som ska</w:t>
      </w:r>
      <w:r w:rsidRPr="003564D7">
        <w:t>ll</w:t>
      </w:r>
      <w:r w:rsidR="00D176E3" w:rsidRPr="003564D7">
        <w:t xml:space="preserve"> ta reda på hur det står till med de svenska dialekterna i dag. Bilagan inleddes med en kolumn av Margot Wal</w:t>
      </w:r>
      <w:r w:rsidR="00D176E3" w:rsidRPr="003564D7">
        <w:t>l</w:t>
      </w:r>
      <w:r w:rsidR="00D176E3" w:rsidRPr="003564D7">
        <w:t xml:space="preserve">ström och med en ledare av </w:t>
      </w:r>
      <w:r w:rsidRPr="003564D7">
        <w:t>talma</w:t>
      </w:r>
      <w:r w:rsidRPr="003564D7">
        <w:t>n</w:t>
      </w:r>
      <w:r w:rsidRPr="003564D7">
        <w:t xml:space="preserve"> </w:t>
      </w:r>
      <w:r w:rsidR="00D176E3" w:rsidRPr="003564D7">
        <w:t>Björn von Sydow.</w:t>
      </w:r>
    </w:p>
    <w:p w:rsidR="00D176E3" w:rsidRPr="003564D7" w:rsidRDefault="00D176E3" w:rsidP="00A815DE">
      <w:r w:rsidRPr="003564D7">
        <w:t>Under året har det rasat en debatt i medi</w:t>
      </w:r>
      <w:r w:rsidR="00FB07E0" w:rsidRPr="003564D7">
        <w:t>erna</w:t>
      </w:r>
      <w:r w:rsidRPr="003564D7">
        <w:t xml:space="preserve"> om den humanistiska forsknin</w:t>
      </w:r>
      <w:r w:rsidRPr="003564D7">
        <w:t>g</w:t>
      </w:r>
      <w:r w:rsidRPr="003564D7">
        <w:t>ens kvalitet och roll i samhället. Det har hävdats att svensk humanistisk forskning inte i tillräcklig grad deltar i det internationella samtalet, och att den i detta avseende hävdar sig sämre än vad som är fallet i våra nordiska gran</w:t>
      </w:r>
      <w:r w:rsidRPr="003564D7">
        <w:t>n</w:t>
      </w:r>
      <w:r w:rsidRPr="003564D7">
        <w:t>länder, vilka också verkar inom begränsade språk- och kulturområden. Di</w:t>
      </w:r>
      <w:r w:rsidRPr="003564D7">
        <w:t>s</w:t>
      </w:r>
      <w:r w:rsidRPr="003564D7">
        <w:t>kussionen har delvis sin grund i att humanister och delar av samhällsvete</w:t>
      </w:r>
      <w:r w:rsidRPr="003564D7">
        <w:t>n</w:t>
      </w:r>
      <w:r w:rsidRPr="003564D7">
        <w:t>skaperna fått svaga resultat vid bibliometriska analyser, alltså citeringar i internationella tidskrifter och böcker</w:t>
      </w:r>
      <w:r w:rsidR="00FB07E0" w:rsidRPr="003564D7">
        <w:t>,</w:t>
      </w:r>
      <w:r w:rsidRPr="003564D7">
        <w:t xml:space="preserve"> det gängse måttet för att mäta graden av international</w:t>
      </w:r>
      <w:r w:rsidRPr="003564D7">
        <w:t>i</w:t>
      </w:r>
      <w:r w:rsidRPr="003564D7">
        <w:t>se</w:t>
      </w:r>
      <w:r w:rsidRPr="003564D7">
        <w:softHyphen/>
        <w:t>ring och kvalitet inom naturvetenskap, teknik och medicin. Ett stort antal företrädare för humaniora har tagit till orda i debatten. Vissa har främst fok</w:t>
      </w:r>
      <w:r w:rsidRPr="003564D7">
        <w:t>u</w:t>
      </w:r>
      <w:r w:rsidRPr="003564D7">
        <w:t>serat på självförsvar och menat att de internationella citeringarna inte är rel</w:t>
      </w:r>
      <w:r w:rsidRPr="003564D7">
        <w:t>e</w:t>
      </w:r>
      <w:r w:rsidRPr="003564D7">
        <w:t>vanta för den forskning som tar upp frågor som rör vår svenska (eller nordiska) kulturkontext. Andra har hänvisat till brist på resurser</w:t>
      </w:r>
      <w:r w:rsidR="00834CD1" w:rsidRPr="003564D7">
        <w:t>.</w:t>
      </w:r>
      <w:r w:rsidRPr="003564D7">
        <w:t xml:space="preserve"> </w:t>
      </w:r>
      <w:r w:rsidR="00FB07E0" w:rsidRPr="003564D7">
        <w:t>Mas</w:t>
      </w:r>
      <w:r w:rsidR="00FB07E0" w:rsidRPr="003564D7">
        <w:t>s</w:t>
      </w:r>
      <w:r w:rsidR="00FB07E0" w:rsidRPr="003564D7">
        <w:t xml:space="preserve">utbildningen </w:t>
      </w:r>
      <w:r w:rsidRPr="003564D7">
        <w:t>vid universitet och högskolor har medfört gradvis minskat u</w:t>
      </w:r>
      <w:r w:rsidRPr="003564D7">
        <w:t>t</w:t>
      </w:r>
      <w:r w:rsidRPr="003564D7">
        <w:t>rymme för fors</w:t>
      </w:r>
      <w:r w:rsidRPr="003564D7">
        <w:t>k</w:t>
      </w:r>
      <w:r w:rsidRPr="003564D7">
        <w:t>ning i tjänsten och ett stort beroende av externa anslag. Åter andra har mer självkritiskt vidgått att internationaliseringen är för svag, att svenska hum</w:t>
      </w:r>
      <w:r w:rsidRPr="003564D7">
        <w:t>a</w:t>
      </w:r>
      <w:r w:rsidRPr="003564D7">
        <w:t xml:space="preserve">nister inte bara får nöja sig med att – som ibland sker – referera till eller låna teorier och metoder från den internationella arenan, men sedan inte återföra sin resultat som inlägg i ett internationellt samtal. </w:t>
      </w:r>
    </w:p>
    <w:p w:rsidR="00D176E3" w:rsidRPr="003564D7" w:rsidRDefault="00D176E3" w:rsidP="00C509D5">
      <w:pPr>
        <w:pStyle w:val="Normaltindrag"/>
      </w:pPr>
      <w:r w:rsidRPr="003564D7">
        <w:t>Denna typ av frågor står på agendan i det samarbete som under året inletts i en arbetsgrupp bestående av företrädare för Vetenskapsrådet, Vitterhetsak</w:t>
      </w:r>
      <w:r w:rsidRPr="003564D7">
        <w:t>a</w:t>
      </w:r>
      <w:r w:rsidRPr="003564D7">
        <w:t>demien, FAS och RJ. Professor Gunnel Gustafsson, vice GD vid VR, är gru</w:t>
      </w:r>
      <w:r w:rsidRPr="003564D7">
        <w:t>p</w:t>
      </w:r>
      <w:r w:rsidRPr="003564D7">
        <w:t>pens ordförande. Diskussionerna syftar till att förstärka och tydliggöra hum</w:t>
      </w:r>
      <w:r w:rsidRPr="003564D7">
        <w:t>a</w:t>
      </w:r>
      <w:r w:rsidRPr="003564D7">
        <w:t>nioras och samhällsvetenskapernas roll i den forskningspolitiska diskussi</w:t>
      </w:r>
      <w:r w:rsidRPr="003564D7">
        <w:t>o</w:t>
      </w:r>
      <w:r w:rsidRPr="003564D7">
        <w:t>nen, men också till att finna vägar till att förbättra kvalitetsmått och intern</w:t>
      </w:r>
      <w:r w:rsidRPr="003564D7">
        <w:t>a</w:t>
      </w:r>
      <w:r w:rsidRPr="003564D7">
        <w:t xml:space="preserve">tionalisering. </w:t>
      </w:r>
      <w:r w:rsidR="00053FC1" w:rsidRPr="003564D7">
        <w:t>RJs</w:t>
      </w:r>
      <w:r w:rsidRPr="003564D7">
        <w:t xml:space="preserve"> representanter i arbetsgruppen är VD Dan Brändström, forskningsdirektör Mats Rolén och forskningssekretare Kjell Blückert.</w:t>
      </w:r>
    </w:p>
    <w:p w:rsidR="00D176E3" w:rsidRPr="003564D7" w:rsidRDefault="00D176E3" w:rsidP="00C509D5">
      <w:pPr>
        <w:pStyle w:val="Rubrik2"/>
      </w:pPr>
      <w:bookmarkStart w:id="17" w:name="_Toc128475492"/>
      <w:r w:rsidRPr="003564D7">
        <w:t>Områdesgrupper</w:t>
      </w:r>
      <w:bookmarkEnd w:id="17"/>
    </w:p>
    <w:p w:rsidR="00D176E3" w:rsidRPr="003564D7" w:rsidRDefault="00D176E3" w:rsidP="00A01D02">
      <w:r w:rsidRPr="003564D7">
        <w:t>Områdesgruppen har under året sammanträtt vid ett tillfälle och arrangerat ett antal seminarier. Den 3 februari ordnade områdesgruppen ett seminarium med riksdagens utbildningsutskott – ”Universiteten i kunskapssamhället”. Utbil</w:t>
      </w:r>
      <w:r w:rsidRPr="003564D7">
        <w:t>d</w:t>
      </w:r>
      <w:r w:rsidRPr="003564D7">
        <w:t>ningsutskottets ordförande Jan Björkman ledde seminariet som inle</w:t>
      </w:r>
      <w:r w:rsidRPr="003564D7">
        <w:t>d</w:t>
      </w:r>
      <w:r w:rsidRPr="003564D7">
        <w:t>des med ett anförande av universitets</w:t>
      </w:r>
      <w:r w:rsidRPr="003564D7">
        <w:softHyphen/>
        <w:t>kansler Sigbrit Franke under rubriken ”Ku</w:t>
      </w:r>
      <w:r w:rsidRPr="003564D7">
        <w:t>n</w:t>
      </w:r>
      <w:r w:rsidRPr="003564D7">
        <w:t>skapssamhä</w:t>
      </w:r>
      <w:r w:rsidRPr="003564D7">
        <w:t>l</w:t>
      </w:r>
      <w:r w:rsidRPr="003564D7">
        <w:t xml:space="preserve">lets alltiallo: Universitetens många uppdrag”. Därefter talade </w:t>
      </w:r>
      <w:r w:rsidRPr="003564D7">
        <w:rPr>
          <w:spacing w:val="-2"/>
          <w:szCs w:val="19"/>
        </w:rPr>
        <w:t>universitetsdirektör Staffan Sarbäck, Luleå tekniska universitet, med utgång</w:t>
      </w:r>
      <w:r w:rsidRPr="003564D7">
        <w:rPr>
          <w:spacing w:val="-2"/>
          <w:szCs w:val="19"/>
        </w:rPr>
        <w:t>s</w:t>
      </w:r>
      <w:r w:rsidRPr="003564D7">
        <w:rPr>
          <w:spacing w:val="-2"/>
          <w:szCs w:val="19"/>
        </w:rPr>
        <w:t>punkt i en rapport från ett OECD-projekt: ”On the Edge: Securing a Susta</w:t>
      </w:r>
      <w:r w:rsidRPr="003564D7">
        <w:rPr>
          <w:spacing w:val="-2"/>
          <w:szCs w:val="19"/>
        </w:rPr>
        <w:t>i</w:t>
      </w:r>
      <w:r w:rsidRPr="003564D7">
        <w:t>nable Future for Higher Education”. Statsvetaren Katarina Barrling Herman</w:t>
      </w:r>
      <w:r w:rsidRPr="003564D7">
        <w:t>s</w:t>
      </w:r>
      <w:r w:rsidRPr="003564D7">
        <w:t>son från Uppsala universitet reflekterade med en rad exempel över temat ”Ak</w:t>
      </w:r>
      <w:r w:rsidRPr="003564D7">
        <w:t>a</w:t>
      </w:r>
      <w:r w:rsidRPr="003564D7">
        <w:t>demisk frihet i dagens utbildning och forskning”. Det inledande föredragspa</w:t>
      </w:r>
      <w:r w:rsidRPr="003564D7">
        <w:t>s</w:t>
      </w:r>
      <w:r w:rsidRPr="003564D7">
        <w:t>set avslutades med en provocerande appell av Dan Brändström</w:t>
      </w:r>
      <w:r w:rsidR="00FB07E0" w:rsidRPr="003564D7">
        <w:t>,</w:t>
      </w:r>
      <w:r w:rsidRPr="003564D7">
        <w:t xml:space="preserve"> ”Universit</w:t>
      </w:r>
      <w:r w:rsidRPr="003564D7">
        <w:t>e</w:t>
      </w:r>
      <w:r w:rsidRPr="003564D7">
        <w:t>ten i kunskapssamhället: utmaningar i kort och långt perspektiv”. Därefter vidtog en diskussion som inled</w:t>
      </w:r>
      <w:r w:rsidRPr="003564D7">
        <w:softHyphen/>
        <w:t>des med några korta kommentarer av rektor professor Bo Sundqvist, Uppsala universitet, professor Christoph Bargholtz, ordförande i Sveriges universitetslärarförbund, och Tobias Smedberg, ordf</w:t>
      </w:r>
      <w:r w:rsidRPr="003564D7">
        <w:t>ö</w:t>
      </w:r>
      <w:r w:rsidRPr="003564D7">
        <w:t>rande i Sveriges förenade studentkårer.</w:t>
      </w:r>
    </w:p>
    <w:p w:rsidR="00D176E3" w:rsidRPr="003564D7" w:rsidRDefault="00D176E3" w:rsidP="00A01D02">
      <w:pPr>
        <w:pStyle w:val="Normaltindrag"/>
      </w:pPr>
      <w:r w:rsidRPr="003564D7">
        <w:t xml:space="preserve">Tillsammans med </w:t>
      </w:r>
      <w:r w:rsidR="009E71F6" w:rsidRPr="003564D7">
        <w:t xml:space="preserve">Rifo </w:t>
      </w:r>
      <w:r w:rsidRPr="003564D7">
        <w:t>arrangerades ett seminarium i riksda</w:t>
      </w:r>
      <w:r w:rsidRPr="003564D7">
        <w:softHyphen/>
        <w:t>gen kring h</w:t>
      </w:r>
      <w:r w:rsidRPr="003564D7">
        <w:t>u</w:t>
      </w:r>
      <w:r w:rsidRPr="003564D7">
        <w:t>manioras ställning vid universiteten under rubr</w:t>
      </w:r>
      <w:r w:rsidRPr="003564D7">
        <w:t>i</w:t>
      </w:r>
      <w:r w:rsidRPr="003564D7">
        <w:t>ken ”Humaniora en oändlig resurs”. Astrid Söderbergh Widding, professor i filmvetenskap vid Stoc</w:t>
      </w:r>
      <w:r w:rsidRPr="003564D7">
        <w:t>k</w:t>
      </w:r>
      <w:r w:rsidRPr="003564D7">
        <w:t>holms universitet, talade om ”Humaniora – en oändlig resurs”, Margaretha Fahlgren, professor i litteraturvetenskap och forskningsledare för Centrum för genusvetenskap vid Uppsala universitet, om problemet ”Humaniora – ändliga resurser” och profes</w:t>
      </w:r>
      <w:r w:rsidRPr="003564D7">
        <w:softHyphen/>
        <w:t xml:space="preserve">sor Sverker Sörlin, </w:t>
      </w:r>
      <w:r w:rsidR="009E71F6" w:rsidRPr="003564D7">
        <w:t>Sister</w:t>
      </w:r>
      <w:r w:rsidRPr="003564D7">
        <w:t>, reflekterade under rubriken ”Humaniora – isolerade resurser”. Moderator för seminariet var kulturreda</w:t>
      </w:r>
      <w:r w:rsidRPr="003564D7">
        <w:t>k</w:t>
      </w:r>
      <w:r w:rsidRPr="003564D7">
        <w:t xml:space="preserve">tören Ulrika Knutson (ledamot i konsistoriet för Uppsala universitet). Hon ledde ett samtal mellan de inbjudna talarna och ytterligare ett antal inbjudna forskare (professorerna Johan Fornäs, Janken Myrdal och Birgitta Svensson). Detta seminarium ville vara en del av den kritiska självprövning som Sverker Sörlin efterlyst i dessa frågor i en DN-krönika under vårvintern. Vid detta seminarium presenterades också Janken Myrdals bok </w:t>
      </w:r>
      <w:r w:rsidRPr="003564D7">
        <w:rPr>
          <w:rFonts w:ascii="Galliard ITC Italic OSty S" w:hAnsi="Galliard ITC Italic OSty S" w:cs="Galliard ITC Italic OSty S"/>
          <w:i/>
          <w:iCs/>
        </w:rPr>
        <w:t>Om humanvetenskap och naturvetenskap</w:t>
      </w:r>
      <w:r w:rsidRPr="003564D7">
        <w:t>.</w:t>
      </w:r>
    </w:p>
    <w:p w:rsidR="00D176E3" w:rsidRPr="003564D7" w:rsidRDefault="00D176E3" w:rsidP="00A01D02">
      <w:pPr>
        <w:pStyle w:val="Normaltindrag"/>
      </w:pPr>
      <w:r w:rsidRPr="003564D7">
        <w:t>Med anledning av den forskningspolitiska propositionen genom</w:t>
      </w:r>
      <w:r w:rsidRPr="003564D7">
        <w:softHyphen/>
        <w:t>förde RJ i sa</w:t>
      </w:r>
      <w:r w:rsidRPr="003564D7">
        <w:t>m</w:t>
      </w:r>
      <w:r w:rsidRPr="003564D7">
        <w:t xml:space="preserve">arbete med Kungl. Vetenskapsakademien och </w:t>
      </w:r>
      <w:r w:rsidR="009E71F6" w:rsidRPr="003564D7">
        <w:t xml:space="preserve">Saco </w:t>
      </w:r>
      <w:r w:rsidRPr="003564D7">
        <w:t>en hearing som ställde fr</w:t>
      </w:r>
      <w:r w:rsidRPr="003564D7">
        <w:t>å</w:t>
      </w:r>
      <w:r w:rsidRPr="003564D7">
        <w:t>gan ”Ger propositionen förutsättningarna för att Sverige skall vara en ledande forskningsnation?”. Från RJ medverkade Dan Brändström och pr</w:t>
      </w:r>
      <w:r w:rsidRPr="003564D7">
        <w:t>o</w:t>
      </w:r>
      <w:r w:rsidRPr="003564D7">
        <w:t>fessor Eva Haettner Aurelius. Hearingen ägde rum på Kungl. Ingenjörsvete</w:t>
      </w:r>
      <w:r w:rsidRPr="003564D7">
        <w:t>n</w:t>
      </w:r>
      <w:r w:rsidRPr="003564D7">
        <w:t>skapsakademien den 26 april och direktsändes i TV 24.</w:t>
      </w:r>
    </w:p>
    <w:p w:rsidR="00D176E3" w:rsidRPr="003564D7" w:rsidRDefault="00D176E3" w:rsidP="00A01D02">
      <w:pPr>
        <w:pStyle w:val="Normaltindrag"/>
      </w:pPr>
      <w:r w:rsidRPr="003564D7">
        <w:t>En större forskningspolitisk konferens arrangerades på Kungl. Vete</w:t>
      </w:r>
      <w:r w:rsidRPr="003564D7">
        <w:t>n</w:t>
      </w:r>
      <w:r w:rsidRPr="003564D7">
        <w:t xml:space="preserve">skapsakademien den 2 juni 2005 med </w:t>
      </w:r>
      <w:r w:rsidR="00790CD9" w:rsidRPr="003564D7">
        <w:t xml:space="preserve">Sister </w:t>
      </w:r>
      <w:r w:rsidRPr="003564D7">
        <w:t>som organisatör: ”Forskning och konkurrenskraft – en mångsidig relation”. Vid denna konferens diskut</w:t>
      </w:r>
      <w:r w:rsidRPr="003564D7">
        <w:t>e</w:t>
      </w:r>
      <w:r w:rsidRPr="003564D7">
        <w:t>rades den stora forskningsrapporten om de så kallade löntagarfondsstiftelse</w:t>
      </w:r>
      <w:r w:rsidRPr="003564D7">
        <w:t>r</w:t>
      </w:r>
      <w:r w:rsidRPr="003564D7">
        <w:t>na (inklusive Kultu</w:t>
      </w:r>
      <w:r w:rsidRPr="003564D7">
        <w:t>r</w:t>
      </w:r>
      <w:r w:rsidRPr="003564D7">
        <w:t xml:space="preserve">vetenskapliga donationen) </w:t>
      </w:r>
      <w:r w:rsidRPr="003564D7">
        <w:rPr>
          <w:rFonts w:ascii="Galliard ITC Italic OSty S" w:hAnsi="Galliard ITC Italic OSty S" w:cs="Galliard ITC Italic OSty S"/>
          <w:i/>
          <w:iCs/>
        </w:rPr>
        <w:t>”I den absoluta frontlinjen”: En bok om forskningsstiftelserna, konkurrens</w:t>
      </w:r>
      <w:r w:rsidRPr="003564D7">
        <w:rPr>
          <w:rFonts w:ascii="Galliard ITC Italic OSty S" w:hAnsi="Galliard ITC Italic OSty S" w:cs="Galliard ITC Italic OSty S"/>
          <w:i/>
          <w:iCs/>
        </w:rPr>
        <w:softHyphen/>
        <w:t>kraften och politikens möjligh</w:t>
      </w:r>
      <w:r w:rsidRPr="003564D7">
        <w:rPr>
          <w:rFonts w:ascii="Galliard ITC Italic OSty S" w:hAnsi="Galliard ITC Italic OSty S" w:cs="Galliard ITC Italic OSty S"/>
          <w:i/>
          <w:iCs/>
        </w:rPr>
        <w:t>e</w:t>
      </w:r>
      <w:r w:rsidRPr="003564D7">
        <w:rPr>
          <w:rFonts w:ascii="Galliard ITC Italic OSty S" w:hAnsi="Galliard ITC Italic OSty S" w:cs="Galliard ITC Italic OSty S"/>
          <w:i/>
          <w:iCs/>
        </w:rPr>
        <w:t>ter</w:t>
      </w:r>
      <w:r w:rsidRPr="003564D7">
        <w:t>. Rapporten presenterades av några av dess författare: Mats Benner, Susan Marton, Ingrid Schild och Sve</w:t>
      </w:r>
      <w:r w:rsidRPr="003564D7">
        <w:t>r</w:t>
      </w:r>
      <w:r w:rsidRPr="003564D7">
        <w:t xml:space="preserve">ker Sörlin. En utförlig kommentar gavs sedan av Magnus Gulbrandsen, forskare vid </w:t>
      </w:r>
      <w:r w:rsidR="00790CD9" w:rsidRPr="003564D7">
        <w:t xml:space="preserve">Nifustep </w:t>
      </w:r>
      <w:r w:rsidRPr="003564D7">
        <w:t>(Norsk institutt for studier av forskning og utdanning. Senter for innovasjonsforskning) i Oslo, som också gick i dialog med författarna. Som moderator fungerade Ulf Wickbom. Han ledde därefter</w:t>
      </w:r>
      <w:r w:rsidRPr="003564D7">
        <w:rPr>
          <w:spacing w:val="-2"/>
          <w:szCs w:val="19"/>
        </w:rPr>
        <w:t xml:space="preserve"> ett estradsamtal, som sökte svara på frågan ”Vad kan stiftels</w:t>
      </w:r>
      <w:r w:rsidRPr="003564D7">
        <w:t>e</w:t>
      </w:r>
      <w:r w:rsidRPr="003564D7">
        <w:t>r</w:t>
      </w:r>
      <w:r w:rsidRPr="003564D7">
        <w:t>na göra?”, med företrädare för fyra olika konstellationer: forsk</w:t>
      </w:r>
      <w:r w:rsidRPr="003564D7">
        <w:softHyphen/>
        <w:t>nings</w:t>
      </w:r>
      <w:r w:rsidR="00790CD9" w:rsidRPr="003564D7">
        <w:softHyphen/>
      </w:r>
      <w:r w:rsidRPr="003564D7">
        <w:t xml:space="preserve">stiftelserna (Dan Brändström, RJ, Måns Lönnroth, </w:t>
      </w:r>
      <w:r w:rsidR="00790CD9" w:rsidRPr="003564D7">
        <w:t>Mistra</w:t>
      </w:r>
      <w:r w:rsidRPr="003564D7">
        <w:t>, och Staffan Normark, Stifte</w:t>
      </w:r>
      <w:r w:rsidRPr="003564D7">
        <w:t>l</w:t>
      </w:r>
      <w:r w:rsidRPr="003564D7">
        <w:t>sen för strategisk forskning), forsknings</w:t>
      </w:r>
      <w:r w:rsidRPr="003564D7">
        <w:softHyphen/>
        <w:t>råden (Lisa Sennerby For</w:t>
      </w:r>
      <w:r w:rsidRPr="003564D7">
        <w:t>s</w:t>
      </w:r>
      <w:r w:rsidRPr="003564D7">
        <w:t>se, Formas, Bengt Westerberg, VR)</w:t>
      </w:r>
      <w:r w:rsidR="00790CD9" w:rsidRPr="003564D7">
        <w:t>,</w:t>
      </w:r>
      <w:r w:rsidRPr="003564D7">
        <w:t xml:space="preserve"> uni</w:t>
      </w:r>
      <w:r w:rsidRPr="003564D7">
        <w:softHyphen/>
        <w:t>versiteten (Gunilla Jönson, Lunds tekniska hö</w:t>
      </w:r>
      <w:r w:rsidRPr="003564D7">
        <w:t>g</w:t>
      </w:r>
      <w:r w:rsidRPr="003564D7">
        <w:t xml:space="preserve">skola, Kåre Bremer, Stockholm universitet), institut &amp; näringsliv (Thomas Johannesson, STFI-Packforsk, Köysti Tuutti, </w:t>
      </w:r>
      <w:r w:rsidR="00790CD9" w:rsidRPr="003564D7">
        <w:t>Skanska</w:t>
      </w:r>
      <w:r w:rsidRPr="003564D7">
        <w:t>). Avslutande ”refle</w:t>
      </w:r>
      <w:r w:rsidRPr="003564D7">
        <w:t>k</w:t>
      </w:r>
      <w:r w:rsidRPr="003564D7">
        <w:t>tioner och perspektiv” gavs av Bjarne Kirsebom, forskningsråd, Sver</w:t>
      </w:r>
      <w:r w:rsidRPr="003564D7">
        <w:t>i</w:t>
      </w:r>
      <w:r w:rsidRPr="003564D7">
        <w:t xml:space="preserve">ges ständiga representation i EU, och David Samuelsson, planeringschef </w:t>
      </w:r>
      <w:r w:rsidR="00790CD9" w:rsidRPr="003564D7">
        <w:t xml:space="preserve">på </w:t>
      </w:r>
      <w:r w:rsidRPr="003564D7">
        <w:t>U</w:t>
      </w:r>
      <w:r w:rsidRPr="003564D7">
        <w:t>t</w:t>
      </w:r>
      <w:r w:rsidRPr="003564D7">
        <w:t xml:space="preserve">bildnings- och </w:t>
      </w:r>
      <w:r w:rsidR="00790CD9" w:rsidRPr="003564D7">
        <w:t>kulturdepartementet</w:t>
      </w:r>
      <w:r w:rsidRPr="003564D7">
        <w:t>.</w:t>
      </w:r>
    </w:p>
    <w:p w:rsidR="00D176E3" w:rsidRPr="003564D7" w:rsidRDefault="00D176E3" w:rsidP="00A01D02">
      <w:pPr>
        <w:pStyle w:val="Normaltindrag"/>
      </w:pPr>
      <w:r w:rsidRPr="003564D7">
        <w:t>Den 6 oktober sammanträd</w:t>
      </w:r>
      <w:r w:rsidR="00790CD9" w:rsidRPr="003564D7">
        <w:t>d</w:t>
      </w:r>
      <w:r w:rsidRPr="003564D7">
        <w:t>e gruppen för sista gången. Då diskute</w:t>
      </w:r>
      <w:r w:rsidRPr="003564D7">
        <w:softHyphen/>
        <w:t>rades Lars Engwalls uppsats ”Hur har vi det med beredskapen idag? Utbildning och fors</w:t>
      </w:r>
      <w:r w:rsidRPr="003564D7">
        <w:t>k</w:t>
      </w:r>
      <w:r w:rsidRPr="003564D7">
        <w:t xml:space="preserve">ning som modern försvarspolitik” ur festskriften till Thorsten Nybom </w:t>
      </w:r>
      <w:r w:rsidRPr="003564D7">
        <w:rPr>
          <w:rFonts w:ascii="Galliard ITC Italic OSty S" w:hAnsi="Galliard ITC Italic OSty S" w:cs="Galliard ITC Italic OSty S"/>
          <w:i/>
          <w:iCs/>
        </w:rPr>
        <w:t>Ord i rättan tid</w:t>
      </w:r>
      <w:r w:rsidRPr="003564D7">
        <w:t>. Därefter inledde Bo Rothstein en diskussion om ”hur for</w:t>
      </w:r>
      <w:r w:rsidRPr="003564D7">
        <w:t>s</w:t>
      </w:r>
      <w:r w:rsidRPr="003564D7">
        <w:t>karna analyserar och försöker lösa proble</w:t>
      </w:r>
      <w:r w:rsidRPr="003564D7">
        <w:softHyphen/>
        <w:t>men i sin egen sektor”. Sedan disk</w:t>
      </w:r>
      <w:r w:rsidRPr="003564D7">
        <w:t>u</w:t>
      </w:r>
      <w:r w:rsidRPr="003564D7">
        <w:t xml:space="preserve">terades ett förslag till slutrapport om områdesgruppens arbete utarbetat av Kjell Blückert och Thorsten Nybom. I omarbetad form framlades denna för </w:t>
      </w:r>
      <w:r w:rsidR="00053FC1" w:rsidRPr="003564D7">
        <w:t>RJs</w:t>
      </w:r>
      <w:r w:rsidRPr="003564D7">
        <w:t xml:space="preserve"> styrelse vid dess sammanträde den 8 december.</w:t>
      </w:r>
    </w:p>
    <w:p w:rsidR="00D176E3" w:rsidRPr="003564D7" w:rsidRDefault="00D176E3" w:rsidP="00D176E3">
      <w:pPr>
        <w:pStyle w:val="Normaltindrag"/>
      </w:pPr>
      <w:r w:rsidRPr="003564D7">
        <w:t>Vid detta sammanträde rapporterade även Dan Brändström om två påg</w:t>
      </w:r>
      <w:r w:rsidRPr="003564D7">
        <w:t>å</w:t>
      </w:r>
      <w:r w:rsidRPr="003564D7">
        <w:t>ende utredningsprojekt om framtidens un</w:t>
      </w:r>
      <w:r w:rsidRPr="003564D7">
        <w:t>i</w:t>
      </w:r>
      <w:r w:rsidRPr="003564D7">
        <w:t>versitets- och högskole</w:t>
      </w:r>
      <w:r w:rsidRPr="003564D7">
        <w:softHyphen/>
        <w:t>system. Ett projekt är initierat av Kungl. Ingenjörsvetenskapsakademien och ett av Vete</w:t>
      </w:r>
      <w:r w:rsidRPr="003564D7">
        <w:t>n</w:t>
      </w:r>
      <w:r w:rsidRPr="003564D7">
        <w:t>skapsrådet i samarbete med RJ. I det förra projektet är Brändström vice ordf</w:t>
      </w:r>
      <w:r w:rsidRPr="003564D7">
        <w:t>ö</w:t>
      </w:r>
      <w:r w:rsidRPr="003564D7">
        <w:t>rande. I d</w:t>
      </w:r>
      <w:r w:rsidR="00790CD9" w:rsidRPr="003564D7">
        <w:t xml:space="preserve">et senare projektet med namnet </w:t>
      </w:r>
      <w:r w:rsidRPr="003564D7">
        <w:t>Universitet 2010 är han ordföra</w:t>
      </w:r>
      <w:r w:rsidRPr="003564D7">
        <w:t>n</w:t>
      </w:r>
      <w:r w:rsidRPr="003564D7">
        <w:t>de</w:t>
      </w:r>
      <w:r w:rsidR="00790CD9" w:rsidRPr="003564D7">
        <w:t>,</w:t>
      </w:r>
      <w:r w:rsidRPr="003564D7">
        <w:t xml:space="preserve"> och projektgruppen består av följande företrädare för sektorn: ordföranden i </w:t>
      </w:r>
      <w:r w:rsidR="00834CD1" w:rsidRPr="003564D7">
        <w:t xml:space="preserve">SULF </w:t>
      </w:r>
      <w:r w:rsidRPr="003564D7">
        <w:t>professor Christoph Bargholtz, rektorerna Agneta Bladh, Kåre Br</w:t>
      </w:r>
      <w:r w:rsidRPr="003564D7">
        <w:t>e</w:t>
      </w:r>
      <w:r w:rsidRPr="003564D7">
        <w:t>mer, Bo Sundquist och Christina Ullenius, universitetskansler Sigbrit Franke, generaldirektör Pär Omling, VD Lena Torell och med SUHF:s förre genera</w:t>
      </w:r>
      <w:r w:rsidRPr="003564D7">
        <w:t>l</w:t>
      </w:r>
      <w:r w:rsidRPr="003564D7">
        <w:t>sekreterare Lars Ekholm som sekreterare. Detta projekt skall belysa öve</w:t>
      </w:r>
      <w:r w:rsidRPr="003564D7">
        <w:t>r</w:t>
      </w:r>
      <w:r w:rsidRPr="003564D7">
        <w:t>gripande frågor om ”finansiering, profilering, karriärvägar, ledning, fors</w:t>
      </w:r>
      <w:r w:rsidRPr="003564D7">
        <w:t>k</w:t>
      </w:r>
      <w:r w:rsidRPr="003564D7">
        <w:t>ningsanknytning, kvalitet”.</w:t>
      </w:r>
    </w:p>
    <w:p w:rsidR="00D176E3" w:rsidRPr="003564D7" w:rsidRDefault="00D176E3" w:rsidP="00D176E3">
      <w:pPr>
        <w:pStyle w:val="Normaltindrag"/>
      </w:pPr>
      <w:r w:rsidRPr="003564D7">
        <w:t>Föreningen Vetenskap &amp; Allmänhet med uppgift att ”skapa en öppen di</w:t>
      </w:r>
      <w:r w:rsidRPr="003564D7">
        <w:t>a</w:t>
      </w:r>
      <w:r w:rsidRPr="003564D7">
        <w:t>log mellan allmänhet och forskare” har under året stötts av RJ inom ramen för områdesgruppens budget, liksom förberedelse</w:t>
      </w:r>
      <w:r w:rsidRPr="003564D7">
        <w:softHyphen/>
        <w:t>arbetet inför en större konf</w:t>
      </w:r>
      <w:r w:rsidRPr="003564D7">
        <w:t>e</w:t>
      </w:r>
      <w:r w:rsidRPr="003564D7">
        <w:t>rens</w:t>
      </w:r>
      <w:r w:rsidR="00790CD9" w:rsidRPr="003564D7">
        <w:t>,</w:t>
      </w:r>
      <w:r w:rsidRPr="003564D7">
        <w:t xml:space="preserve"> ”Globalization and Learning: First International Conference”</w:t>
      </w:r>
      <w:r w:rsidR="00790CD9" w:rsidRPr="003564D7">
        <w:t>,</w:t>
      </w:r>
      <w:r w:rsidRPr="003564D7">
        <w:t xml:space="preserve"> i samarb</w:t>
      </w:r>
      <w:r w:rsidRPr="003564D7">
        <w:t>e</w:t>
      </w:r>
      <w:r w:rsidRPr="003564D7">
        <w:t xml:space="preserve">te med Ross Foundation, New York, och Lärarhögskolan </w:t>
      </w:r>
      <w:r w:rsidR="00790CD9" w:rsidRPr="003564D7">
        <w:t xml:space="preserve">i </w:t>
      </w:r>
      <w:r w:rsidRPr="003564D7">
        <w:t>Stockholm. Konf</w:t>
      </w:r>
      <w:r w:rsidRPr="003564D7">
        <w:t>e</w:t>
      </w:r>
      <w:r w:rsidRPr="003564D7">
        <w:t>rensen ägde rum på Hässelby slott den 16–18 mars. Som talare medverkade bland andra professorerna Antonio Damasio, Peter Gärdenfors, Ulf P. Lun</w:t>
      </w:r>
      <w:r w:rsidRPr="003564D7">
        <w:t>d</w:t>
      </w:r>
      <w:r w:rsidRPr="003564D7">
        <w:t>gren, Marcela Suárez-Orozco och Staffan Selander. Vidare deltog Dan Brändström som ordförande i ett panelsamtal om ”Teacher Education and preparation for the future”. I panelen deltog rektor Gunilla von Bahr, KMH, rektor Anders Flodström, KTH, rektor Eskil Franck, Lärarhögskolan i Stoc</w:t>
      </w:r>
      <w:r w:rsidRPr="003564D7">
        <w:t>k</w:t>
      </w:r>
      <w:r w:rsidRPr="003564D7">
        <w:t>holm, professorerna Karen Gallagher, Dean of the School of Education, Un</w:t>
      </w:r>
      <w:r w:rsidRPr="003564D7">
        <w:t>i</w:t>
      </w:r>
      <w:r w:rsidRPr="003564D7">
        <w:t xml:space="preserve">versity of Southern California, Joseph Mc Donald, Dean of the Steinhardt School of Education, New York University, </w:t>
      </w:r>
      <w:r w:rsidR="00790CD9" w:rsidRPr="003564D7">
        <w:t xml:space="preserve">och </w:t>
      </w:r>
      <w:r w:rsidRPr="003564D7">
        <w:t>Stanton Wortham, Dean of the Graduate School of Education, University of Pennsylvania.</w:t>
      </w:r>
    </w:p>
    <w:p w:rsidR="00D176E3" w:rsidRPr="003564D7" w:rsidRDefault="00D176E3" w:rsidP="00D176E3">
      <w:pPr>
        <w:pStyle w:val="Normaltindrag"/>
      </w:pPr>
      <w:r w:rsidRPr="003564D7">
        <w:t>Peter Gärdenfors avrapporterade förra året arbetet med ”ett studie- och forskningsprogram om lärandeprocesser” vilket stöddes av RJ och Sti</w:t>
      </w:r>
      <w:r w:rsidRPr="003564D7">
        <w:t>f</w:t>
      </w:r>
      <w:r w:rsidRPr="003564D7">
        <w:t>telsen för strategisk forskning. Detta projekt har lett fram till att ett forskningspr</w:t>
      </w:r>
      <w:r w:rsidRPr="003564D7">
        <w:t>o</w:t>
      </w:r>
      <w:r w:rsidR="00790CD9" w:rsidRPr="003564D7">
        <w:t>gram om l</w:t>
      </w:r>
      <w:r w:rsidRPr="003564D7">
        <w:t>ärande och minne kommer att utlysas under nästa år i samarbete med Knut och Alice Wallenbergs stiftelse och Utbildningsvete</w:t>
      </w:r>
      <w:r w:rsidRPr="003564D7">
        <w:t>n</w:t>
      </w:r>
      <w:r w:rsidRPr="003564D7">
        <w:t>skapliga kommittén vid Vetenskapsrådet.</w:t>
      </w:r>
    </w:p>
    <w:p w:rsidR="00D176E3" w:rsidRPr="003564D7" w:rsidRDefault="00D176E3" w:rsidP="00A01D02">
      <w:pPr>
        <w:pStyle w:val="Normaltindrag"/>
      </w:pPr>
      <w:r w:rsidRPr="003564D7">
        <w:t>Avslutningsvis kan konstateras att områdesgruppen, som haft en total o</w:t>
      </w:r>
      <w:r w:rsidRPr="003564D7">
        <w:t>m</w:t>
      </w:r>
      <w:r w:rsidRPr="003564D7">
        <w:t>slutning om cirka 13 miljoner kronor, har fungerat som en nationell semin</w:t>
      </w:r>
      <w:r w:rsidRPr="003564D7">
        <w:t>a</w:t>
      </w:r>
      <w:r w:rsidRPr="003564D7">
        <w:t>riekoord</w:t>
      </w:r>
      <w:r w:rsidRPr="003564D7">
        <w:t>i</w:t>
      </w:r>
      <w:r w:rsidRPr="003564D7">
        <w:t>nator för forskningsprojekt och projektidéer inom detta fält efter nedläggningen av Rådet för forskning om universitet och högskolor. Dessu</w:t>
      </w:r>
      <w:r w:rsidRPr="003564D7">
        <w:t>t</w:t>
      </w:r>
      <w:r w:rsidRPr="003564D7">
        <w:t>om har gruppen genom symposier och bokpro</w:t>
      </w:r>
      <w:r w:rsidRPr="003564D7">
        <w:softHyphen/>
        <w:t xml:space="preserve">jekt i någon mån – tillsammans med </w:t>
      </w:r>
      <w:r w:rsidR="00053FC1" w:rsidRPr="003564D7">
        <w:t>RJs</w:t>
      </w:r>
      <w:r w:rsidRPr="003564D7">
        <w:t xml:space="preserve"> övriga internationella engage</w:t>
      </w:r>
      <w:r w:rsidRPr="003564D7">
        <w:softHyphen/>
        <w:t>mang – i hög grad bidragit till att Sv</w:t>
      </w:r>
      <w:r w:rsidRPr="003564D7">
        <w:t>e</w:t>
      </w:r>
      <w:r w:rsidRPr="003564D7">
        <w:t>riges kontakter med omvärlden bibehållits och kanske till och med fö</w:t>
      </w:r>
      <w:r w:rsidRPr="003564D7">
        <w:t>r</w:t>
      </w:r>
      <w:r w:rsidRPr="003564D7">
        <w:t>stärkts under denna period.</w:t>
      </w:r>
    </w:p>
    <w:p w:rsidR="00D176E3" w:rsidRPr="003564D7" w:rsidRDefault="00D176E3" w:rsidP="00A01D02">
      <w:pPr>
        <w:pStyle w:val="Normaltindrag"/>
      </w:pPr>
      <w:r w:rsidRPr="003564D7">
        <w:t>Områdesgruppen har under året sammanträtt tre gånger. Arbetet med att stärka landets olika forskningsmiljöer inom gru</w:t>
      </w:r>
      <w:r w:rsidRPr="003564D7">
        <w:t>p</w:t>
      </w:r>
      <w:r w:rsidRPr="003564D7">
        <w:t>pens ansvarsom</w:t>
      </w:r>
      <w:r w:rsidRPr="003564D7">
        <w:softHyphen/>
        <w:t>råde har fortskridit vid respektive lärosäte. Sedan tidigare har Uppsala, Lunds, Stoc</w:t>
      </w:r>
      <w:r w:rsidRPr="003564D7">
        <w:t>k</w:t>
      </w:r>
      <w:r w:rsidRPr="003564D7">
        <w:t>holms och Göt</w:t>
      </w:r>
      <w:r w:rsidRPr="003564D7">
        <w:t>e</w:t>
      </w:r>
      <w:r w:rsidRPr="003564D7">
        <w:t>borgs universitet beviljats medel för att stärka sina profiler.</w:t>
      </w:r>
    </w:p>
    <w:p w:rsidR="00D176E3" w:rsidRPr="003564D7" w:rsidRDefault="00D176E3" w:rsidP="00A01D02">
      <w:pPr>
        <w:pStyle w:val="Normaltindrag"/>
      </w:pPr>
      <w:r w:rsidRPr="003564D7">
        <w:t>Längst i detta arbete har man kommit vid Göteborgs universitet där man i år fattat beslut om att skapa en ny enhet med betec</w:t>
      </w:r>
      <w:r w:rsidRPr="003564D7">
        <w:t>k</w:t>
      </w:r>
      <w:r w:rsidRPr="003564D7">
        <w:t xml:space="preserve">ningen School of Global Studies at Göteborg University (SGSGU). De ingående institutionerna är </w:t>
      </w:r>
      <w:r w:rsidR="00790CD9" w:rsidRPr="003564D7">
        <w:t xml:space="preserve">institutionen </w:t>
      </w:r>
      <w:r w:rsidRPr="003564D7">
        <w:t>för freds- och utvecklings</w:t>
      </w:r>
      <w:r w:rsidRPr="003564D7">
        <w:softHyphen/>
        <w:t xml:space="preserve">forskning, </w:t>
      </w:r>
      <w:r w:rsidR="00790CD9" w:rsidRPr="003564D7">
        <w:t xml:space="preserve">institutionen </w:t>
      </w:r>
      <w:r w:rsidRPr="003564D7">
        <w:t>för omvärld</w:t>
      </w:r>
      <w:r w:rsidRPr="003564D7">
        <w:t>s</w:t>
      </w:r>
      <w:r w:rsidRPr="003564D7">
        <w:t xml:space="preserve">studier av människans villkor samt </w:t>
      </w:r>
      <w:r w:rsidR="00790CD9" w:rsidRPr="003564D7">
        <w:t xml:space="preserve">socialantropologiska </w:t>
      </w:r>
      <w:r w:rsidRPr="003564D7">
        <w:t>instituti</w:t>
      </w:r>
      <w:r w:rsidRPr="003564D7">
        <w:t>o</w:t>
      </w:r>
      <w:r w:rsidRPr="003564D7">
        <w:t>nen. De tre institutionerna är alla inri</w:t>
      </w:r>
      <w:r w:rsidRPr="003564D7">
        <w:t>k</w:t>
      </w:r>
      <w:r w:rsidRPr="003564D7">
        <w:t>tade på globala studier och studier i det globala rummet, men med olika perspe</w:t>
      </w:r>
      <w:r w:rsidRPr="003564D7">
        <w:t>k</w:t>
      </w:r>
      <w:r w:rsidRPr="003564D7">
        <w:t>tiv och utgångspunkter. Globalisering och studier i det globala rummet blir angelägna kunskapsfält för Göteborgs un</w:t>
      </w:r>
      <w:r w:rsidRPr="003564D7">
        <w:t>i</w:t>
      </w:r>
      <w:r w:rsidRPr="003564D7">
        <w:t>versitet</w:t>
      </w:r>
      <w:r w:rsidR="00790CD9" w:rsidRPr="003564D7">
        <w:t>,</w:t>
      </w:r>
      <w:r w:rsidRPr="003564D7">
        <w:t xml:space="preserve"> och ambitionen är att skapa en fra</w:t>
      </w:r>
      <w:r w:rsidRPr="003564D7">
        <w:t>m</w:t>
      </w:r>
      <w:r w:rsidRPr="003564D7">
        <w:t>stående och i ett nordiskt sam</w:t>
      </w:r>
      <w:r w:rsidRPr="003564D7">
        <w:softHyphen/>
        <w:t>manhang unik tvärvetenskaplig miljö för både forskning och utbild</w:t>
      </w:r>
      <w:r w:rsidRPr="003564D7">
        <w:softHyphen/>
        <w:t>ning, med ökad samverkan inom samhällsvetenskaplig fakultet men också för fakultet</w:t>
      </w:r>
      <w:r w:rsidRPr="003564D7">
        <w:t>s</w:t>
      </w:r>
      <w:r w:rsidRPr="003564D7">
        <w:t>överskridande samarbeten. School of Global Studies</w:t>
      </w:r>
      <w:r w:rsidR="00790CD9" w:rsidRPr="003564D7">
        <w:t xml:space="preserve"> at </w:t>
      </w:r>
      <w:r w:rsidRPr="003564D7">
        <w:t>Göteborg University flyttade under sommaren in i sina nya lokaler vid Linnéplatsen</w:t>
      </w:r>
      <w:r w:rsidR="00790CD9" w:rsidRPr="003564D7">
        <w:t>,</w:t>
      </w:r>
      <w:r w:rsidRPr="003564D7">
        <w:t xml:space="preserve"> och Riksba</w:t>
      </w:r>
      <w:r w:rsidRPr="003564D7">
        <w:t>n</w:t>
      </w:r>
      <w:r w:rsidRPr="003564D7">
        <w:t>kens Jubileumsfond närvarade då SGSGU formellt invigdes av rektor Gunnar Svedberg den 30 november.</w:t>
      </w:r>
    </w:p>
    <w:p w:rsidR="00D176E3" w:rsidRPr="003564D7" w:rsidRDefault="00790CD9" w:rsidP="00A01D02">
      <w:pPr>
        <w:pStyle w:val="Normaltindrag"/>
      </w:pPr>
      <w:r w:rsidRPr="003564D7">
        <w:t>I f</w:t>
      </w:r>
      <w:r w:rsidR="00D176E3" w:rsidRPr="003564D7">
        <w:t>örstakammarsalen den 16 mars arrangerade RJ och områdesgrup</w:t>
      </w:r>
      <w:r w:rsidR="00D176E3" w:rsidRPr="003564D7">
        <w:softHyphen/>
        <w:t>pen til</w:t>
      </w:r>
      <w:r w:rsidR="00D176E3" w:rsidRPr="003564D7">
        <w:t>l</w:t>
      </w:r>
      <w:r w:rsidR="00D176E3" w:rsidRPr="003564D7">
        <w:t>sammans med Sällskapet riksdagsmän och for</w:t>
      </w:r>
      <w:r w:rsidR="00D176E3" w:rsidRPr="003564D7">
        <w:t>s</w:t>
      </w:r>
      <w:r w:rsidR="00D176E3" w:rsidRPr="003564D7">
        <w:t>kare (</w:t>
      </w:r>
      <w:r w:rsidRPr="003564D7">
        <w:t>Rifo</w:t>
      </w:r>
      <w:r w:rsidR="00D176E3" w:rsidRPr="003564D7">
        <w:t xml:space="preserve">) ett evenemang inom ramen för riksdagens årliga </w:t>
      </w:r>
      <w:r w:rsidRPr="003564D7">
        <w:t>framtidsvecka</w:t>
      </w:r>
      <w:r w:rsidR="00D176E3" w:rsidRPr="003564D7">
        <w:t>. Temat för dagen var ”Rel</w:t>
      </w:r>
      <w:r w:rsidR="00D176E3" w:rsidRPr="003564D7">
        <w:t>i</w:t>
      </w:r>
      <w:r w:rsidR="00D176E3" w:rsidRPr="003564D7">
        <w:t xml:space="preserve">gion och politik i ett internationellt perspektiv” </w:t>
      </w:r>
      <w:r w:rsidRPr="003564D7">
        <w:t xml:space="preserve">och öppningsanföranden hölls av professor </w:t>
      </w:r>
      <w:r w:rsidR="00D176E3" w:rsidRPr="003564D7">
        <w:t xml:space="preserve">Eva Österberg och Majléne Westerlund Panke, ordförande </w:t>
      </w:r>
      <w:r w:rsidRPr="003564D7">
        <w:t>i R</w:t>
      </w:r>
      <w:r w:rsidRPr="003564D7">
        <w:t>i</w:t>
      </w:r>
      <w:r w:rsidRPr="003564D7">
        <w:t>fo</w:t>
      </w:r>
      <w:r w:rsidR="00D176E3" w:rsidRPr="003564D7">
        <w:t>. Den globala värderingsstudien, World Values Survey, representerades av Professor Thorleif Pettersson, Uppsala universitet, som introducerade proje</w:t>
      </w:r>
      <w:r w:rsidR="00D176E3" w:rsidRPr="003564D7">
        <w:t>k</w:t>
      </w:r>
      <w:r w:rsidR="00D176E3" w:rsidRPr="003564D7">
        <w:t>tet</w:t>
      </w:r>
      <w:r w:rsidRPr="003564D7">
        <w:t>,</w:t>
      </w:r>
      <w:r w:rsidR="00D176E3" w:rsidRPr="003564D7">
        <w:t xml:space="preserve"> och professor Ronald Inglehart, University of Michigan, talade under rubriken ”Sa</w:t>
      </w:r>
      <w:r w:rsidR="00D176E3" w:rsidRPr="003564D7">
        <w:t>c</w:t>
      </w:r>
      <w:r w:rsidR="00D176E3" w:rsidRPr="003564D7">
        <w:t>red and Secular – Religion and Politics Worldwide”, medan Professor Yilmaz Esmer, Bosphorous University, Istanbul, för</w:t>
      </w:r>
      <w:r w:rsidR="00D176E3" w:rsidRPr="003564D7">
        <w:t>e</w:t>
      </w:r>
      <w:r w:rsidR="00D176E3" w:rsidRPr="003564D7">
        <w:t>läste på temat ”Islam and Europe”. Dagen avslutades med en paneldiskussion om hur dial</w:t>
      </w:r>
      <w:r w:rsidR="00D176E3" w:rsidRPr="003564D7">
        <w:t>o</w:t>
      </w:r>
      <w:r w:rsidR="00D176E3" w:rsidRPr="003564D7">
        <w:t>gen med den muslimska världen utvecklas. Samtalet leddes av Anders Mel</w:t>
      </w:r>
      <w:r w:rsidR="00D176E3" w:rsidRPr="003564D7">
        <w:t>l</w:t>
      </w:r>
      <w:r w:rsidR="00D176E3" w:rsidRPr="003564D7">
        <w:t>bourn</w:t>
      </w:r>
      <w:r w:rsidRPr="003564D7">
        <w:t>,</w:t>
      </w:r>
      <w:r w:rsidR="00D176E3" w:rsidRPr="003564D7">
        <w:t xml:space="preserve"> och i panelen satt rektor Göran Bexell, Lunds universitet, Anne Sofie Roald, Malmö högskola, Pernilla Ouis, Lunds universitet, Marianne Laanan</w:t>
      </w:r>
      <w:r w:rsidR="00D176E3" w:rsidRPr="003564D7">
        <w:t>t</w:t>
      </w:r>
      <w:r w:rsidR="00D176E3" w:rsidRPr="003564D7">
        <w:t>za, Uppsala universitet och riksdagsledamöterna Berndt Ekholm och Göran Lennma</w:t>
      </w:r>
      <w:r w:rsidR="00D176E3" w:rsidRPr="003564D7">
        <w:t>r</w:t>
      </w:r>
      <w:r w:rsidR="00D176E3" w:rsidRPr="003564D7">
        <w:t>ker.</w:t>
      </w:r>
    </w:p>
    <w:p w:rsidR="00D176E3" w:rsidRPr="003564D7" w:rsidRDefault="00D176E3" w:rsidP="00A01D02">
      <w:pPr>
        <w:pStyle w:val="Normaltindrag"/>
      </w:pPr>
      <w:r w:rsidRPr="003564D7">
        <w:t>Den 16 maj besökte områdesgruppen Umeå universitet för att ta del av den forskning som bedrivs inom områdesgruppens a</w:t>
      </w:r>
      <w:r w:rsidRPr="003564D7">
        <w:t>n</w:t>
      </w:r>
      <w:r w:rsidRPr="003564D7">
        <w:t>svarsom</w:t>
      </w:r>
      <w:r w:rsidRPr="003564D7">
        <w:softHyphen/>
        <w:t xml:space="preserve">råde. Professor Katarina Eckerberg, </w:t>
      </w:r>
      <w:r w:rsidR="00790CD9" w:rsidRPr="003564D7">
        <w:t xml:space="preserve">statsvetenskapliga </w:t>
      </w:r>
      <w:r w:rsidRPr="003564D7">
        <w:t>institutionen, ansvarade för dagen som hade två teman. Förmiddagen kretsade kring ”Fred, konflikt och säkerhet”, med present</w:t>
      </w:r>
      <w:r w:rsidRPr="003564D7">
        <w:t>a</w:t>
      </w:r>
      <w:r w:rsidRPr="003564D7">
        <w:t xml:space="preserve">tioner av statsvetarna </w:t>
      </w:r>
      <w:r w:rsidR="00790CD9" w:rsidRPr="003564D7">
        <w:t>fil</w:t>
      </w:r>
      <w:r w:rsidRPr="003564D7">
        <w:t xml:space="preserve">.dr Jan Engberg, </w:t>
      </w:r>
      <w:r w:rsidR="00790CD9" w:rsidRPr="003564D7">
        <w:t>fil</w:t>
      </w:r>
      <w:r w:rsidRPr="003564D7">
        <w:t xml:space="preserve">.dr Cindy Kite och </w:t>
      </w:r>
      <w:r w:rsidR="00790CD9" w:rsidRPr="003564D7">
        <w:t xml:space="preserve">docent </w:t>
      </w:r>
      <w:r w:rsidRPr="003564D7">
        <w:t xml:space="preserve">Ramses Amer, samt </w:t>
      </w:r>
      <w:r w:rsidR="00790CD9" w:rsidRPr="003564D7">
        <w:t>fil</w:t>
      </w:r>
      <w:r w:rsidRPr="003564D7">
        <w:t xml:space="preserve">.dr Anders Norqvist, FOI, och </w:t>
      </w:r>
      <w:r w:rsidR="00790CD9" w:rsidRPr="003564D7">
        <w:t>d</w:t>
      </w:r>
      <w:r w:rsidR="00790CD9" w:rsidRPr="003564D7">
        <w:t>o</w:t>
      </w:r>
      <w:r w:rsidR="00790CD9" w:rsidRPr="003564D7">
        <w:t xml:space="preserve">cent </w:t>
      </w:r>
      <w:r w:rsidRPr="003564D7">
        <w:t xml:space="preserve">Rolf Hedqvist, </w:t>
      </w:r>
      <w:r w:rsidR="00790CD9" w:rsidRPr="003564D7">
        <w:t xml:space="preserve">institutionen </w:t>
      </w:r>
      <w:r w:rsidRPr="003564D7">
        <w:t>för litter</w:t>
      </w:r>
      <w:r w:rsidRPr="003564D7">
        <w:t>a</w:t>
      </w:r>
      <w:r w:rsidRPr="003564D7">
        <w:t>turvetenskap och nordiska språk. Under eftermiddagen var temat ”Miljö och hållbar utveckling”</w:t>
      </w:r>
      <w:r w:rsidR="00790CD9" w:rsidRPr="003564D7">
        <w:t>,</w:t>
      </w:r>
      <w:r w:rsidRPr="003564D7">
        <w:t xml:space="preserve"> och område</w:t>
      </w:r>
      <w:r w:rsidRPr="003564D7">
        <w:t>s</w:t>
      </w:r>
      <w:r w:rsidRPr="003564D7">
        <w:t>gruppen fick en inblick i fors</w:t>
      </w:r>
      <w:r w:rsidR="00834CD1" w:rsidRPr="003564D7">
        <w:t>k</w:t>
      </w:r>
      <w:r w:rsidRPr="003564D7">
        <w:t xml:space="preserve">ningen vid Miljöhögskolan av </w:t>
      </w:r>
      <w:r w:rsidR="00790CD9" w:rsidRPr="003564D7">
        <w:t>fil</w:t>
      </w:r>
      <w:r w:rsidRPr="003564D7">
        <w:t xml:space="preserve">.dr Hjalmar Laudon och </w:t>
      </w:r>
      <w:r w:rsidR="00790CD9" w:rsidRPr="003564D7">
        <w:t xml:space="preserve">docent </w:t>
      </w:r>
      <w:r w:rsidRPr="003564D7">
        <w:t xml:space="preserve">Kristin Palmqvist, men även dragningar av </w:t>
      </w:r>
      <w:r w:rsidR="00790CD9" w:rsidRPr="003564D7">
        <w:t xml:space="preserve">professor </w:t>
      </w:r>
      <w:r w:rsidRPr="003564D7">
        <w:t>Runar Brän</w:t>
      </w:r>
      <w:r w:rsidRPr="003564D7">
        <w:t>n</w:t>
      </w:r>
      <w:r w:rsidRPr="003564D7">
        <w:t xml:space="preserve">lund, nationalekonomi/SLU, och </w:t>
      </w:r>
      <w:r w:rsidR="00790CD9" w:rsidRPr="003564D7">
        <w:t xml:space="preserve">docent </w:t>
      </w:r>
      <w:r w:rsidRPr="003564D7">
        <w:t>Magnus Lindmark, ekonomisk hist</w:t>
      </w:r>
      <w:r w:rsidRPr="003564D7">
        <w:t>o</w:t>
      </w:r>
      <w:r w:rsidRPr="003564D7">
        <w:t>ria vid Umeå universitet.</w:t>
      </w:r>
    </w:p>
    <w:p w:rsidR="00D176E3" w:rsidRPr="003564D7" w:rsidRDefault="00D176E3" w:rsidP="00A01D02">
      <w:pPr>
        <w:pStyle w:val="Normaltindrag"/>
      </w:pPr>
      <w:r w:rsidRPr="003564D7">
        <w:t>I början av året överlämnade millennieprojektet sin slutrapport till FN</w:t>
      </w:r>
      <w:r w:rsidR="00790CD9" w:rsidRPr="003564D7">
        <w:t>:</w:t>
      </w:r>
      <w:r w:rsidRPr="003564D7">
        <w:t>s genera</w:t>
      </w:r>
      <w:r w:rsidRPr="003564D7">
        <w:t>l</w:t>
      </w:r>
      <w:r w:rsidRPr="003564D7">
        <w:t>sekreterare Kofi Annan. Projektet, under ledning av pro</w:t>
      </w:r>
      <w:r w:rsidRPr="003564D7">
        <w:softHyphen/>
        <w:t>fessor Jeffrey D. Sachs, har haft som uppgift att ta fram riktlinjer och rekommendationer till vad som behöver göras för att målen ska</w:t>
      </w:r>
      <w:r w:rsidR="00790CD9" w:rsidRPr="003564D7">
        <w:t>ll</w:t>
      </w:r>
      <w:r w:rsidRPr="003564D7">
        <w:t xml:space="preserve"> nås till år 2015 och vad det ko</w:t>
      </w:r>
      <w:r w:rsidRPr="003564D7">
        <w:t>m</w:t>
      </w:r>
      <w:r w:rsidRPr="003564D7">
        <w:t>mer att kosta. Riksbankens Jubileumsfond har stött projektet under en treår</w:t>
      </w:r>
      <w:r w:rsidRPr="003564D7">
        <w:t>s</w:t>
      </w:r>
      <w:r w:rsidRPr="003564D7">
        <w:t>period och avdelade under året ett slutanslag.</w:t>
      </w:r>
    </w:p>
    <w:p w:rsidR="00D176E3" w:rsidRPr="003564D7" w:rsidRDefault="00D176E3" w:rsidP="00A01D02">
      <w:pPr>
        <w:pStyle w:val="Normaltindrag"/>
      </w:pPr>
      <w:r w:rsidRPr="003564D7">
        <w:t>Efter ett initiativ av EU</w:t>
      </w:r>
      <w:r w:rsidR="00790CD9" w:rsidRPr="003564D7">
        <w:t>:</w:t>
      </w:r>
      <w:r w:rsidRPr="003564D7">
        <w:t>s utrikespolitiske talesman Javier Sol</w:t>
      </w:r>
      <w:r w:rsidR="00834CD1" w:rsidRPr="003564D7">
        <w:t>a</w:t>
      </w:r>
      <w:r w:rsidRPr="003564D7">
        <w:t>na har RJ sedan ett par år inlett ett samarbete med den Brysselbaserade stiftel</w:t>
      </w:r>
      <w:r w:rsidRPr="003564D7">
        <w:softHyphen/>
        <w:t>sen Mad</w:t>
      </w:r>
      <w:r w:rsidRPr="003564D7">
        <w:t>a</w:t>
      </w:r>
      <w:r w:rsidRPr="003564D7">
        <w:t>riaga E</w:t>
      </w:r>
      <w:r w:rsidRPr="003564D7">
        <w:t>u</w:t>
      </w:r>
      <w:r w:rsidRPr="003564D7">
        <w:t xml:space="preserve">ropean Foundation kring det så kallade Anna Lindh Programme on Conflict Prevention. Inom ramen för detta initiativ utges en årsbok i Anna Lindhs namn. Anders Mellbourn är redaktör för skriften, vars andra utgåva presenterades </w:t>
      </w:r>
      <w:r w:rsidR="00790CD9" w:rsidRPr="003564D7">
        <w:t xml:space="preserve">den </w:t>
      </w:r>
      <w:r w:rsidRPr="003564D7">
        <w:t>13 september i år i New York. Presentationen hölls i EU</w:t>
      </w:r>
      <w:r w:rsidR="00790CD9" w:rsidRPr="003564D7">
        <w:t>:</w:t>
      </w:r>
      <w:r w:rsidRPr="003564D7">
        <w:t>s representation vid FN och samlade ett 40-tal åhörare. Anders Mellbourn presenterade såväl boken som det övergripande programmet</w:t>
      </w:r>
      <w:r w:rsidR="00790CD9" w:rsidRPr="003564D7">
        <w:t>,</w:t>
      </w:r>
      <w:r w:rsidRPr="003564D7">
        <w:t xml:space="preserve"> och från omr</w:t>
      </w:r>
      <w:r w:rsidRPr="003564D7">
        <w:t>å</w:t>
      </w:r>
      <w:r w:rsidRPr="003564D7">
        <w:t>desgruppen närvarade riks</w:t>
      </w:r>
      <w:r w:rsidRPr="003564D7">
        <w:softHyphen/>
        <w:t>dagsledamoten Berndt Ekholm och Fredrik Lun</w:t>
      </w:r>
      <w:r w:rsidRPr="003564D7">
        <w:t>d</w:t>
      </w:r>
      <w:r w:rsidRPr="003564D7">
        <w:t>mark. Årets boktema var ”Development, Security and Conflict Prevention”, med bidrag från bland andra Mark Malloch Brown, tidigare chef för UNDP, G</w:t>
      </w:r>
      <w:r w:rsidRPr="003564D7">
        <w:t>a</w:t>
      </w:r>
      <w:r w:rsidRPr="003564D7">
        <w:t>reth Evans, ordförande för International Crisis Group och tidigare utri</w:t>
      </w:r>
      <w:r w:rsidRPr="003564D7">
        <w:softHyphen/>
        <w:t>kesminister i Australien, Javier Solana samt vår egen biståndsm</w:t>
      </w:r>
      <w:r w:rsidRPr="003564D7">
        <w:t>i</w:t>
      </w:r>
      <w:r w:rsidRPr="003564D7">
        <w:t>nister Carin Jämtin.</w:t>
      </w:r>
    </w:p>
    <w:p w:rsidR="00D176E3" w:rsidRPr="003564D7" w:rsidRDefault="00D176E3" w:rsidP="00A01D02">
      <w:r w:rsidRPr="003564D7">
        <w:t>Områdesgruppen har sedan sin tillkomst genomfört ett antal arbets</w:t>
      </w:r>
      <w:r w:rsidRPr="003564D7">
        <w:softHyphen/>
        <w:t>seminarier med inbjudna internationella och svenska forskare samt gjort studiebesök hos forska</w:t>
      </w:r>
      <w:r w:rsidRPr="003564D7">
        <w:t>r</w:t>
      </w:r>
      <w:r w:rsidRPr="003564D7">
        <w:t>grupper. Medlemmarna har fört intensiva diskussioner kring frågor om allt från hur globaliseringen återverkar i vårt samhälle, formerna för det o</w:t>
      </w:r>
      <w:r w:rsidRPr="003564D7">
        <w:t>f</w:t>
      </w:r>
      <w:r w:rsidRPr="003564D7">
        <w:t>fentliga samtalet och demokratins uttrycksformer, till enskilda individers engagemang i såväl gl</w:t>
      </w:r>
      <w:r w:rsidRPr="003564D7">
        <w:t>o</w:t>
      </w:r>
      <w:r w:rsidRPr="003564D7">
        <w:t>bala som lokala samhällsfrågor. Som ett resultat av dessa diskussioner färdigställ</w:t>
      </w:r>
      <w:r w:rsidRPr="003564D7">
        <w:softHyphen/>
        <w:t>des under året en idébok, där ledamöterna, var och en utifrån sin bak</w:t>
      </w:r>
      <w:r w:rsidRPr="003564D7">
        <w:softHyphen/>
        <w:t xml:space="preserve">grund och profession, tar </w:t>
      </w:r>
      <w:r w:rsidR="00790CD9" w:rsidRPr="003564D7">
        <w:t>upp grundläggande frågor kring ”</w:t>
      </w:r>
      <w:r w:rsidRPr="003564D7">
        <w:t>civilsam</w:t>
      </w:r>
      <w:r w:rsidRPr="003564D7">
        <w:softHyphen/>
        <w:t>hället</w:t>
      </w:r>
      <w:r w:rsidR="00790CD9" w:rsidRPr="003564D7">
        <w:t xml:space="preserve">” </w:t>
      </w:r>
      <w:r w:rsidRPr="003564D7">
        <w:t>och samtidigt ger förslag eller redovisar forsknings</w:t>
      </w:r>
      <w:r w:rsidR="0011321B" w:rsidRPr="003564D7">
        <w:softHyphen/>
      </w:r>
      <w:r w:rsidRPr="003564D7">
        <w:t>resultat med anknytning härtill. Bidragen o</w:t>
      </w:r>
      <w:r w:rsidRPr="003564D7">
        <w:t>m</w:t>
      </w:r>
      <w:r w:rsidRPr="003564D7">
        <w:t xml:space="preserve">spänner såväl stort som smått, globalt som lokalt. Statsvetaren docent Erik Amnå svarade för redaktörskapet för antologin, som gavs titeln: </w:t>
      </w:r>
      <w:r w:rsidRPr="003564D7">
        <w:rPr>
          <w:rFonts w:ascii="Galliard ITC Italic OSty S" w:hAnsi="Galliard ITC Italic OSty S" w:cs="Galliard ITC Italic OSty S"/>
          <w:i/>
          <w:iCs/>
        </w:rPr>
        <w:t>Civilsamhället. Några forskningsfrågor</w:t>
      </w:r>
      <w:r w:rsidRPr="003564D7">
        <w:t>. Boken presenterades den 6 oktober vid konferensen ”Forskningens framkant” med ett trettiotal deltagare från i första hand ett antal ideella organisationer. Konf</w:t>
      </w:r>
      <w:r w:rsidRPr="003564D7">
        <w:t>e</w:t>
      </w:r>
      <w:r w:rsidRPr="003564D7">
        <w:t>rensen anordnades av Ideell Arena i samverkan med områdesgruppen. I pr</w:t>
      </w:r>
      <w:r w:rsidRPr="003564D7">
        <w:t>o</w:t>
      </w:r>
      <w:r w:rsidRPr="003564D7">
        <w:t xml:space="preserve">grammet medverkande </w:t>
      </w:r>
      <w:r w:rsidR="006F4F15" w:rsidRPr="003564D7">
        <w:t>bland an</w:t>
      </w:r>
      <w:r w:rsidR="00834CD1" w:rsidRPr="003564D7">
        <w:t xml:space="preserve">dra </w:t>
      </w:r>
      <w:r w:rsidRPr="003564D7">
        <w:t>Marianne af Malmborg, Erik Amnå, Filip Wij</w:t>
      </w:r>
      <w:r w:rsidRPr="003564D7">
        <w:t>k</w:t>
      </w:r>
      <w:r w:rsidRPr="003564D7">
        <w:t>ström, Christina Garsten, Jan Ström och Mats Rolén. Boken lanserades offic</w:t>
      </w:r>
      <w:r w:rsidRPr="003564D7">
        <w:t>i</w:t>
      </w:r>
      <w:r w:rsidRPr="003564D7">
        <w:t xml:space="preserve">ellt vid </w:t>
      </w:r>
      <w:r w:rsidR="00053FC1" w:rsidRPr="003564D7">
        <w:t>RJs</w:t>
      </w:r>
      <w:r w:rsidRPr="003564D7">
        <w:t xml:space="preserve"> framtidskonferens den 7 oktober och har rönt en betydande efte</w:t>
      </w:r>
      <w:r w:rsidRPr="003564D7">
        <w:t>r</w:t>
      </w:r>
      <w:r w:rsidRPr="003564D7">
        <w:t>frågan, särskilt från frivilligorganisationer och andra aktörer inom den ideella se</w:t>
      </w:r>
      <w:r w:rsidRPr="003564D7">
        <w:t>k</w:t>
      </w:r>
      <w:r w:rsidRPr="003564D7">
        <w:t>torn.</w:t>
      </w:r>
    </w:p>
    <w:p w:rsidR="00D176E3" w:rsidRPr="003564D7" w:rsidRDefault="00D176E3" w:rsidP="00A01D02">
      <w:pPr>
        <w:pStyle w:val="Normaltindrag"/>
      </w:pPr>
      <w:r w:rsidRPr="003564D7">
        <w:t>En stor del av områdesgruppens arbete har kretsat kring arbetet med ant</w:t>
      </w:r>
      <w:r w:rsidRPr="003564D7">
        <w:t>o</w:t>
      </w:r>
      <w:r w:rsidRPr="003564D7">
        <w:t>login. Ett par av årets sammanlagt fyra samma</w:t>
      </w:r>
      <w:r w:rsidRPr="003564D7">
        <w:t>n</w:t>
      </w:r>
      <w:r w:rsidRPr="003564D7">
        <w:t>träden ägnades dis</w:t>
      </w:r>
      <w:r w:rsidRPr="003564D7">
        <w:softHyphen/>
        <w:t>kussion av framlagda utkast till texter. Härutöver kan särskilt nämnas att gruppen den 9–10 juni gästades av den vä</w:t>
      </w:r>
      <w:r w:rsidRPr="003564D7">
        <w:t>l</w:t>
      </w:r>
      <w:r w:rsidRPr="003564D7">
        <w:t>kände sociologen profes</w:t>
      </w:r>
      <w:r w:rsidRPr="003564D7">
        <w:softHyphen/>
        <w:t>sor Ulrich Beck, från Ludvig-Maximilians-Universität, München. Beck deltog i två möten med område</w:t>
      </w:r>
      <w:r w:rsidRPr="003564D7">
        <w:t>s</w:t>
      </w:r>
      <w:r w:rsidRPr="003564D7">
        <w:t>gruppen och ett par representanter för områdesgruppen för forskning om kultur, säkerhet och långsi</w:t>
      </w:r>
      <w:r w:rsidRPr="003564D7">
        <w:t>k</w:t>
      </w:r>
      <w:r w:rsidRPr="003564D7">
        <w:t>tig</w:t>
      </w:r>
      <w:r w:rsidR="00790CD9" w:rsidRPr="003564D7">
        <w:t>t</w:t>
      </w:r>
      <w:r w:rsidRPr="003564D7">
        <w:t xml:space="preserve"> hållbar samhällsutveckling. Den 10 juni höll Beck sedan en välbesökt plena</w:t>
      </w:r>
      <w:r w:rsidRPr="003564D7">
        <w:t>r</w:t>
      </w:r>
      <w:r w:rsidRPr="003564D7">
        <w:t>föreläsning på Handelshögskolan under rubriken: ”Re-inventing Europe – a Co</w:t>
      </w:r>
      <w:r w:rsidRPr="003564D7">
        <w:t>s</w:t>
      </w:r>
      <w:r w:rsidRPr="003564D7">
        <w:t>mopolitan Vision”. Föreläsningen var ett samarrang</w:t>
      </w:r>
      <w:r w:rsidRPr="003564D7">
        <w:softHyphen/>
        <w:t>emang mellan Ekonomiska forskningsinstitutet vid Handelshö</w:t>
      </w:r>
      <w:r w:rsidRPr="003564D7">
        <w:t>g</w:t>
      </w:r>
      <w:r w:rsidRPr="003564D7">
        <w:t xml:space="preserve">skolan och RJ. </w:t>
      </w:r>
    </w:p>
    <w:p w:rsidR="00D176E3" w:rsidRPr="003564D7" w:rsidRDefault="00D176E3" w:rsidP="00A01D02">
      <w:pPr>
        <w:pStyle w:val="Normaltindrag"/>
      </w:pPr>
      <w:r w:rsidRPr="003564D7">
        <w:t>Den 10 augusti gjorde områdesgruppen en studieresa i Jämtland, vilken i</w:t>
      </w:r>
      <w:r w:rsidRPr="003564D7">
        <w:t>n</w:t>
      </w:r>
      <w:r w:rsidRPr="003564D7">
        <w:t>leddes med ett sammanträde hos Kristina Persson på Frösön. Därefter gjordes ett studiebesök i byn Hällesjö, Bräcke kommun, c</w:t>
      </w:r>
      <w:r w:rsidR="00790CD9" w:rsidRPr="003564D7">
        <w:t>irka</w:t>
      </w:r>
      <w:r w:rsidRPr="003564D7">
        <w:t xml:space="preserve"> 12 mil öster om Öste</w:t>
      </w:r>
      <w:r w:rsidRPr="003564D7">
        <w:t>r</w:t>
      </w:r>
      <w:r w:rsidRPr="003564D7">
        <w:t>sund. I byn drivs sedan drygt tiotalet år ett fram</w:t>
      </w:r>
      <w:r w:rsidRPr="003564D7">
        <w:softHyphen/>
        <w:t xml:space="preserve">gångsrikt utvecklingsprojekt, </w:t>
      </w:r>
      <w:r w:rsidR="00790CD9" w:rsidRPr="003564D7">
        <w:t xml:space="preserve">bland annat </w:t>
      </w:r>
      <w:r w:rsidRPr="003564D7">
        <w:t>med stöd av ABF. Arbetet syftar till att genom olika initiativ stärka sa</w:t>
      </w:r>
      <w:r w:rsidRPr="003564D7">
        <w:t>m</w:t>
      </w:r>
      <w:r w:rsidRPr="003564D7">
        <w:t>manhållningen i bygden, utveckla nya företag och allmänt skapa en god liv</w:t>
      </w:r>
      <w:r w:rsidRPr="003564D7">
        <w:t>s</w:t>
      </w:r>
      <w:r w:rsidRPr="003564D7">
        <w:t>miljö. Gruppen hade ett givande seminarium med de aktiva eldsjälar som försöker motverka avfolkning och hålla bygden levande. Efter studieb</w:t>
      </w:r>
      <w:r w:rsidRPr="003564D7">
        <w:t>e</w:t>
      </w:r>
      <w:r w:rsidRPr="003564D7">
        <w:t>söket deltog flera av gruppens ledamöter i Frejas fonds tvådagarskonferens ”Sver</w:t>
      </w:r>
      <w:r w:rsidRPr="003564D7">
        <w:t>i</w:t>
      </w:r>
      <w:r w:rsidRPr="003564D7">
        <w:t>ge i världen och världen i Sverige” på Birka folkhögskola i Ås, norr om Ö</w:t>
      </w:r>
      <w:r w:rsidRPr="003564D7">
        <w:t>s</w:t>
      </w:r>
      <w:r w:rsidRPr="003564D7">
        <w:t>tersund.</w:t>
      </w:r>
    </w:p>
    <w:p w:rsidR="00D176E3" w:rsidRPr="003564D7" w:rsidRDefault="00D176E3" w:rsidP="00A01D02">
      <w:pPr>
        <w:pStyle w:val="Normaltindrag"/>
      </w:pPr>
      <w:r w:rsidRPr="003564D7">
        <w:t>Fil.dr Adrienne Sörbom, sociolog från Stockholms universitet, medverk</w:t>
      </w:r>
      <w:r w:rsidRPr="003564D7">
        <w:t>a</w:t>
      </w:r>
      <w:r w:rsidRPr="003564D7">
        <w:t xml:space="preserve">de vid gruppens sammanträde den 6 oktober. Hon talade om </w:t>
      </w:r>
      <w:r w:rsidR="00790CD9" w:rsidRPr="003564D7">
        <w:t>”</w:t>
      </w:r>
      <w:r w:rsidRPr="003564D7">
        <w:t>Politikens fö</w:t>
      </w:r>
      <w:r w:rsidRPr="003564D7">
        <w:t>r</w:t>
      </w:r>
      <w:r w:rsidR="00790CD9" w:rsidRPr="003564D7">
        <w:t xml:space="preserve">ändrade gränser” </w:t>
      </w:r>
      <w:r w:rsidRPr="003564D7">
        <w:t>och delade med sig av tankar kring World Social Forum (WSF), som hon menar är ett exempel på att ett globalt politiskt landskap är på framväxt. Hon gav bilden av två delvis parallella politiska landskap på internationell</w:t>
      </w:r>
      <w:r w:rsidR="00790CD9" w:rsidRPr="003564D7">
        <w:t xml:space="preserve"> och </w:t>
      </w:r>
      <w:r w:rsidRPr="003564D7">
        <w:t>global nivå. I det ena finns olika former av organisationer med kopplingar till nationella strukturer. Dessa bygger oftast på represent</w:t>
      </w:r>
      <w:r w:rsidRPr="003564D7">
        <w:t>a</w:t>
      </w:r>
      <w:r w:rsidRPr="003564D7">
        <w:t>tion i olika hänseenden. I det andra finns olika typer av överstatliga eller globala organisationer (EU, WTO) samt ett globalt civilt samhälle (såsom WSF) och eko</w:t>
      </w:r>
      <w:r w:rsidRPr="003564D7">
        <w:softHyphen/>
        <w:t>nomiska organisationer (World Economic Forum, think-tanks osv.). Enligt Sörbom har detta betydande konsekvenser för förståelsen av representation</w:t>
      </w:r>
      <w:r w:rsidRPr="003564D7">
        <w:t>s</w:t>
      </w:r>
      <w:r w:rsidRPr="003564D7">
        <w:t xml:space="preserve">begrepp i teori såväl som praktik. </w:t>
      </w:r>
    </w:p>
    <w:p w:rsidR="00D176E3" w:rsidRPr="003564D7" w:rsidRDefault="00D176E3" w:rsidP="00A01D02">
      <w:pPr>
        <w:pStyle w:val="Normaltindrag"/>
      </w:pPr>
      <w:r w:rsidRPr="003564D7">
        <w:t>Inom ramen för områdesgruppens ansvarsområde arrangerade RJ  Europ</w:t>
      </w:r>
      <w:r w:rsidRPr="003564D7">
        <w:t>e</w:t>
      </w:r>
      <w:r w:rsidRPr="003564D7">
        <w:t xml:space="preserve">an Foundation Centres ”Summer Academy </w:t>
      </w:r>
      <w:smartTag w:uri="urn:schemas-microsoft-com:office:smarttags" w:element="metricconverter">
        <w:smartTagPr>
          <w:attr w:name="ProductID" w:val="2005”"/>
        </w:smartTagPr>
        <w:r w:rsidRPr="003564D7">
          <w:t>2005”</w:t>
        </w:r>
      </w:smartTag>
      <w:r w:rsidRPr="003564D7">
        <w:t xml:space="preserve"> – den fjärde i ordningen. Mats Rolén var ansvarig för planeringen tillsammans med Leticia Ruiz-Capillas och Åza Swedin vid EFC</w:t>
      </w:r>
      <w:r w:rsidR="00815BF3" w:rsidRPr="003564D7">
        <w:t>:</w:t>
      </w:r>
      <w:r w:rsidRPr="003564D7">
        <w:t>s sekreterariat i Bryssel. Från område</w:t>
      </w:r>
      <w:r w:rsidRPr="003564D7">
        <w:t>s</w:t>
      </w:r>
      <w:r w:rsidRPr="003564D7">
        <w:t>gruppen medverkade docent Filip Wijkström, Handelshögskolan i Stockholm</w:t>
      </w:r>
      <w:r w:rsidR="00815BF3" w:rsidRPr="003564D7">
        <w:t>,</w:t>
      </w:r>
      <w:r w:rsidRPr="003564D7">
        <w:t xml:space="preserve"> och Marianne af Malmborg, ordfö</w:t>
      </w:r>
      <w:r w:rsidRPr="003564D7">
        <w:softHyphen/>
        <w:t>rande i Ideell Arena</w:t>
      </w:r>
      <w:r w:rsidR="00815BF3" w:rsidRPr="003564D7">
        <w:t>,</w:t>
      </w:r>
      <w:r w:rsidRPr="003564D7">
        <w:t xml:space="preserve"> samt Jan Ström, sekr</w:t>
      </w:r>
      <w:r w:rsidRPr="003564D7">
        <w:t>e</w:t>
      </w:r>
      <w:r w:rsidRPr="003564D7">
        <w:t xml:space="preserve">terare i Ideell Arena. </w:t>
      </w:r>
    </w:p>
    <w:p w:rsidR="00D176E3" w:rsidRPr="003564D7" w:rsidRDefault="00D176E3" w:rsidP="00A01D02">
      <w:pPr>
        <w:pStyle w:val="Normaltindrag"/>
      </w:pPr>
      <w:r w:rsidRPr="003564D7">
        <w:t>Akademin genomfördes under tre intensiva dagar i månadsskiftet augu</w:t>
      </w:r>
      <w:r w:rsidRPr="003564D7">
        <w:t>s</w:t>
      </w:r>
      <w:r w:rsidRPr="003564D7">
        <w:t>ti/september. Drygt ett trettiotal personer från tiot</w:t>
      </w:r>
      <w:r w:rsidRPr="003564D7">
        <w:t>a</w:t>
      </w:r>
      <w:r w:rsidRPr="003564D7">
        <w:t>let länder deltog. De flesta var yngre stiftelsemedarbetare. Föreläsare var ledande företrädare för stifte</w:t>
      </w:r>
      <w:r w:rsidRPr="003564D7">
        <w:t>l</w:t>
      </w:r>
      <w:r w:rsidRPr="003564D7">
        <w:t>ser och forskare. Från Sverige medverkade Dan Brändström, Mats Rolén, Filip Wij</w:t>
      </w:r>
      <w:r w:rsidRPr="003564D7">
        <w:t>k</w:t>
      </w:r>
      <w:r w:rsidRPr="003564D7">
        <w:t>ström, Marianne af Malmborg, Eva Thörnelöf och publicisten Arne Ruth med anföranden. Information om akademin, liksom merparten av för</w:t>
      </w:r>
      <w:r w:rsidRPr="003564D7">
        <w:t>e</w:t>
      </w:r>
      <w:r w:rsidRPr="003564D7">
        <w:t>dragen, finns på www.efc.be</w:t>
      </w:r>
      <w:r w:rsidR="00815BF3" w:rsidRPr="003564D7">
        <w:t>.</w:t>
      </w:r>
    </w:p>
    <w:p w:rsidR="00D176E3" w:rsidRPr="003564D7" w:rsidRDefault="00D176E3" w:rsidP="00A01D02">
      <w:pPr>
        <w:pStyle w:val="Normaltindrag"/>
      </w:pPr>
      <w:r w:rsidRPr="003564D7">
        <w:t>Vidare har RJ under 2005 bl</w:t>
      </w:r>
      <w:r w:rsidR="00815BF3" w:rsidRPr="003564D7">
        <w:t xml:space="preserve">and </w:t>
      </w:r>
      <w:r w:rsidRPr="003564D7">
        <w:t>a</w:t>
      </w:r>
      <w:r w:rsidR="00815BF3" w:rsidRPr="003564D7">
        <w:t>nnat</w:t>
      </w:r>
      <w:r w:rsidRPr="003564D7">
        <w:t xml:space="preserve"> beviljat anslag till det europeiska doktorandnätverket för forskning om civilsamhället, pr</w:t>
      </w:r>
      <w:r w:rsidRPr="003564D7">
        <w:t>o</w:t>
      </w:r>
      <w:r w:rsidRPr="003564D7">
        <w:t>jektet ”Den svenska ideella sektorns utveckling”, programarbete och delfinansiering av en profe</w:t>
      </w:r>
      <w:r w:rsidRPr="003564D7">
        <w:t>s</w:t>
      </w:r>
      <w:r w:rsidRPr="003564D7">
        <w:t>sur vid Ersta Skö</w:t>
      </w:r>
      <w:r w:rsidRPr="003564D7">
        <w:t>n</w:t>
      </w:r>
      <w:r w:rsidRPr="003564D7">
        <w:t xml:space="preserve">dal </w:t>
      </w:r>
      <w:r w:rsidR="00815BF3" w:rsidRPr="003564D7">
        <w:t>högskola</w:t>
      </w:r>
      <w:r w:rsidRPr="003564D7">
        <w:t>.</w:t>
      </w:r>
    </w:p>
    <w:p w:rsidR="00D176E3" w:rsidRPr="003564D7" w:rsidRDefault="00D176E3" w:rsidP="00A01D02">
      <w:pPr>
        <w:pStyle w:val="Normaltindrag"/>
      </w:pPr>
      <w:r w:rsidRPr="003564D7">
        <w:t>Mats Rolén har under året medverkat som expert åt EU-kommis</w:t>
      </w:r>
      <w:r w:rsidRPr="003564D7">
        <w:softHyphen/>
        <w:t>sionens fors</w:t>
      </w:r>
      <w:r w:rsidRPr="003564D7">
        <w:t>k</w:t>
      </w:r>
      <w:r w:rsidRPr="003564D7">
        <w:t>ningsdirektorat i utredningen ”Foundations and R+D”, vilken avlämnade sin slutrapport i september.</w:t>
      </w:r>
    </w:p>
    <w:p w:rsidR="00D176E3" w:rsidRPr="003564D7" w:rsidRDefault="00D176E3" w:rsidP="00A01D02">
      <w:pPr>
        <w:pStyle w:val="Normaltindrag"/>
      </w:pPr>
      <w:r w:rsidRPr="003564D7">
        <w:t>Till områdesgruppens område hör även frågor och kunskapsläget kring det ideella arbetets och filantropins roll inom social omsorg och hälso- och sju</w:t>
      </w:r>
      <w:r w:rsidRPr="003564D7">
        <w:t>k</w:t>
      </w:r>
      <w:r w:rsidRPr="003564D7">
        <w:t>vård. De traditionella välfärdssystem som under decen</w:t>
      </w:r>
      <w:r w:rsidRPr="003564D7">
        <w:softHyphen/>
        <w:t>nier byggts upp av offentliga medel ställs inför växande utmaningar. Ökat behov av vård och omsorg, stagnerande ekonomiska resurser, påverkan av den globaliserade ekonomin har lett till en intensiv debatt om hur detta ska</w:t>
      </w:r>
      <w:r w:rsidR="00815BF3" w:rsidRPr="003564D7">
        <w:t>ll</w:t>
      </w:r>
      <w:r w:rsidRPr="003564D7">
        <w:t xml:space="preserve"> hanteras. Den 14 november anordnade RJ och Ersta diakoni konf</w:t>
      </w:r>
      <w:r w:rsidRPr="003564D7">
        <w:t>e</w:t>
      </w:r>
      <w:r w:rsidRPr="003564D7">
        <w:t>rensen ”Vinsten att arbeta utan vinst – non-profitsek</w:t>
      </w:r>
      <w:r w:rsidRPr="003564D7">
        <w:softHyphen/>
        <w:t>torns bidrag till välfärden”. Programmet inleddes med välkomstord av Erstas direktor Thorbjörn Larsson och VD Dan Brän</w:t>
      </w:r>
      <w:r w:rsidRPr="003564D7">
        <w:t>d</w:t>
      </w:r>
      <w:r w:rsidRPr="003564D7">
        <w:t xml:space="preserve">ström. David Himmelstein, </w:t>
      </w:r>
      <w:smartTag w:uri="urn:schemas-microsoft-com:office:smarttags" w:element="place">
        <w:smartTag w:uri="urn:schemas-microsoft-com:office:smarttags" w:element="PlaceName">
          <w:r w:rsidRPr="003564D7">
            <w:t>Harvard</w:t>
          </w:r>
        </w:smartTag>
        <w:r w:rsidRPr="003564D7">
          <w:t xml:space="preserve"> </w:t>
        </w:r>
        <w:smartTag w:uri="urn:schemas-microsoft-com:office:smarttags" w:element="PlaceName">
          <w:r w:rsidRPr="003564D7">
            <w:t>Medical</w:t>
          </w:r>
        </w:smartTag>
        <w:r w:rsidRPr="003564D7">
          <w:t xml:space="preserve"> </w:t>
        </w:r>
        <w:smartTag w:uri="urn:schemas-microsoft-com:office:smarttags" w:element="PlaceType">
          <w:r w:rsidRPr="003564D7">
            <w:t>School</w:t>
          </w:r>
        </w:smartTag>
      </w:smartTag>
      <w:r w:rsidRPr="003564D7">
        <w:t>, höll sedan föredraget ”The Non-Profit Difference – The Effects of the For-Profit Revolution on U.S. Healthcare”. Hans föredrag kommenterades av docent Filip Wijkström, Handelshögskolan i Stockholm, och Ursula Berge, Agora/SSR. Lars Sve</w:t>
      </w:r>
      <w:r w:rsidRPr="003564D7">
        <w:t>d</w:t>
      </w:r>
      <w:r w:rsidRPr="003564D7">
        <w:t>berg, profess</w:t>
      </w:r>
      <w:r w:rsidR="00815BF3" w:rsidRPr="003564D7">
        <w:t xml:space="preserve">or i socialt arbete vid Ersta </w:t>
      </w:r>
      <w:r w:rsidRPr="003564D7">
        <w:t xml:space="preserve">Sköndal </w:t>
      </w:r>
      <w:r w:rsidR="00815BF3" w:rsidRPr="003564D7">
        <w:t>högskola</w:t>
      </w:r>
      <w:r w:rsidRPr="003564D7">
        <w:t>, gjorde sedan en kritisk och reflekterande analys av det civila samhällets betydelse för välfä</w:t>
      </w:r>
      <w:r w:rsidRPr="003564D7">
        <w:t>r</w:t>
      </w:r>
      <w:r w:rsidRPr="003564D7">
        <w:t xml:space="preserve">den. </w:t>
      </w:r>
      <w:r w:rsidR="00815BF3" w:rsidRPr="003564D7">
        <w:t>”</w:t>
      </w:r>
      <w:r w:rsidRPr="003564D7">
        <w:t>Ideologiska önske(mar)drömmar och ideologiska realiteter</w:t>
      </w:r>
      <w:r w:rsidR="00815BF3" w:rsidRPr="003564D7">
        <w:t>”</w:t>
      </w:r>
      <w:r w:rsidRPr="003564D7">
        <w:t xml:space="preserve"> var den träffande underrubriken på hans inlägg. Konferensens andra del ägnades de drivkrafter som får män</w:t>
      </w:r>
      <w:r w:rsidRPr="003564D7">
        <w:softHyphen/>
        <w:t>niskor att engagera sig i no</w:t>
      </w:r>
      <w:r w:rsidR="00815BF3" w:rsidRPr="003564D7">
        <w:t>n-profit-</w:t>
      </w:r>
      <w:r w:rsidRPr="003564D7">
        <w:t>verksamhet. Detta exemplifierades av Vidarkliniken (Thomas Scheider), Stiftelsen Stora Skö</w:t>
      </w:r>
      <w:r w:rsidRPr="003564D7">
        <w:t>n</w:t>
      </w:r>
      <w:r w:rsidRPr="003564D7">
        <w:t>dal (Lotta Säfström), Basta (Alec Carlberg) och God</w:t>
      </w:r>
      <w:r w:rsidR="00834CD1" w:rsidRPr="003564D7">
        <w:t>E</w:t>
      </w:r>
      <w:r w:rsidRPr="003564D7">
        <w:t>l (Stefan Krook) som gav en inblick i studier rörande delaktighet i frivilligt arbete i dagens Sverige. Programmet avsl</w:t>
      </w:r>
      <w:r w:rsidRPr="003564D7">
        <w:t>u</w:t>
      </w:r>
      <w:r w:rsidRPr="003564D7">
        <w:t>tades med ett panelsamtal mellan Ann-Marie Brodén (m), Göran Färm (s), Stefan Krook och Ann-Sofie Lodin vid Capio Sjukvård No</w:t>
      </w:r>
      <w:r w:rsidRPr="003564D7">
        <w:t>r</w:t>
      </w:r>
      <w:r w:rsidRPr="003564D7">
        <w:t xml:space="preserve">den, Lars Pettersson </w:t>
      </w:r>
      <w:r w:rsidR="00834CD1" w:rsidRPr="003564D7">
        <w:t>vid</w:t>
      </w:r>
      <w:r w:rsidRPr="003564D7">
        <w:t xml:space="preserve"> </w:t>
      </w:r>
      <w:r w:rsidR="00815BF3" w:rsidRPr="003564D7">
        <w:t xml:space="preserve">Famna </w:t>
      </w:r>
      <w:r w:rsidRPr="003564D7">
        <w:t>och biskop emeritus Jonas Jonsson. Moder</w:t>
      </w:r>
      <w:r w:rsidRPr="003564D7">
        <w:t>a</w:t>
      </w:r>
      <w:r w:rsidRPr="003564D7">
        <w:t>tor under konferensen var Göran Rosenberg.</w:t>
      </w:r>
    </w:p>
    <w:p w:rsidR="00D176E3" w:rsidRPr="003564D7" w:rsidRDefault="00D176E3" w:rsidP="00A815DE">
      <w:pPr>
        <w:rPr>
          <w:rFonts w:cs="Galliard ITC Roman OSty S"/>
          <w:sz w:val="18"/>
          <w:szCs w:val="18"/>
        </w:rPr>
      </w:pPr>
      <w:r w:rsidRPr="003564D7">
        <w:rPr>
          <w:rFonts w:cs="Galliard ITC Roman OSty S"/>
          <w:szCs w:val="19"/>
        </w:rPr>
        <w:t>Under 200</w:t>
      </w:r>
      <w:r w:rsidRPr="003564D7">
        <w:rPr>
          <w:rStyle w:val="NormaltindragChar"/>
          <w:szCs w:val="19"/>
        </w:rPr>
        <w:t>5 s</w:t>
      </w:r>
      <w:r w:rsidRPr="003564D7">
        <w:rPr>
          <w:rStyle w:val="NormaltindragChar"/>
        </w:rPr>
        <w:t>tartades med stöd från bl</w:t>
      </w:r>
      <w:r w:rsidR="00815BF3" w:rsidRPr="003564D7">
        <w:rPr>
          <w:rStyle w:val="NormaltindragChar"/>
        </w:rPr>
        <w:t>and annat</w:t>
      </w:r>
      <w:r w:rsidRPr="003564D7">
        <w:rPr>
          <w:rStyle w:val="NormaltindragChar"/>
        </w:rPr>
        <w:t xml:space="preserve"> RJ projektet ”Global utm</w:t>
      </w:r>
      <w:r w:rsidRPr="003564D7">
        <w:rPr>
          <w:rStyle w:val="NormaltindragChar"/>
        </w:rPr>
        <w:t>a</w:t>
      </w:r>
      <w:r w:rsidRPr="003564D7">
        <w:rPr>
          <w:rStyle w:val="NormaltindragChar"/>
        </w:rPr>
        <w:t xml:space="preserve">ning”, som tar </w:t>
      </w:r>
      <w:r w:rsidR="00815BF3" w:rsidRPr="003564D7">
        <w:rPr>
          <w:rStyle w:val="NormaltindragChar"/>
        </w:rPr>
        <w:t xml:space="preserve">upp frågan om hur globalisering och </w:t>
      </w:r>
      <w:r w:rsidRPr="003564D7">
        <w:rPr>
          <w:rStyle w:val="NormaltindragChar"/>
        </w:rPr>
        <w:t xml:space="preserve">europeisering återverkar på ekonomi, välfärd och hållbar utveckling i ett längre perspektiv. Projektet initierades av Stiftelsen </w:t>
      </w:r>
      <w:r w:rsidRPr="003564D7">
        <w:t>Frejas fond och ska</w:t>
      </w:r>
      <w:r w:rsidR="00815BF3" w:rsidRPr="003564D7">
        <w:t>ll</w:t>
      </w:r>
      <w:r w:rsidRPr="003564D7">
        <w:t xml:space="preserve"> pågå i tre år. Bakom </w:t>
      </w:r>
      <w:r w:rsidR="00815BF3" w:rsidRPr="003564D7">
        <w:t>”</w:t>
      </w:r>
      <w:r w:rsidRPr="003564D7">
        <w:t>Global u</w:t>
      </w:r>
      <w:r w:rsidRPr="003564D7">
        <w:t>t</w:t>
      </w:r>
      <w:r w:rsidRPr="003564D7">
        <w:t>maning</w:t>
      </w:r>
      <w:r w:rsidR="00815BF3" w:rsidRPr="003564D7">
        <w:t>”</w:t>
      </w:r>
      <w:r w:rsidRPr="003564D7">
        <w:t xml:space="preserve"> står i</w:t>
      </w:r>
      <w:r w:rsidR="00815BF3" w:rsidRPr="003564D7">
        <w:t xml:space="preserve"> </w:t>
      </w:r>
      <w:r w:rsidRPr="003564D7">
        <w:t>dag en rad stiftelser, ideella organisationer men även företag (se nedan). Projektet vill genom att anordna seminarier</w:t>
      </w:r>
      <w:r w:rsidR="00815BF3" w:rsidRPr="003564D7">
        <w:t xml:space="preserve"> och</w:t>
      </w:r>
      <w:r w:rsidRPr="003564D7">
        <w:t xml:space="preserve"> utge kvalificerade sm</w:t>
      </w:r>
      <w:r w:rsidRPr="003564D7">
        <w:t>å</w:t>
      </w:r>
      <w:r w:rsidRPr="003564D7">
        <w:t>skrifter och böcker bidra till kunskapsuppbyggnad och samhällsdebatt t</w:t>
      </w:r>
      <w:r w:rsidR="00815BF3" w:rsidRPr="003564D7">
        <w:t>ill e</w:t>
      </w:r>
      <w:r w:rsidRPr="003564D7">
        <w:t>x</w:t>
      </w:r>
      <w:r w:rsidR="00815BF3" w:rsidRPr="003564D7">
        <w:t>empel</w:t>
      </w:r>
      <w:r w:rsidRPr="003564D7">
        <w:t xml:space="preserve"> om vad det europei</w:t>
      </w:r>
      <w:r w:rsidRPr="003564D7">
        <w:t>s</w:t>
      </w:r>
      <w:r w:rsidRPr="003564D7">
        <w:t xml:space="preserve">ka och globala omvärldstrycket innebär för jobb och välfärd i Sverige, eller om hur jobben ser ut i tjänstesamhällets Sverige. Arbetet leds av en styrgrupp bestående av Peter Nygårds, </w:t>
      </w:r>
      <w:r w:rsidR="00815BF3" w:rsidRPr="003564D7">
        <w:t xml:space="preserve">ordförande </w:t>
      </w:r>
      <w:r w:rsidRPr="003564D7">
        <w:t>För</w:t>
      </w:r>
      <w:r w:rsidR="00834CD1" w:rsidRPr="003564D7">
        <w:softHyphen/>
      </w:r>
      <w:r w:rsidRPr="003564D7">
        <w:t>eningssparban</w:t>
      </w:r>
      <w:r w:rsidR="00815BF3" w:rsidRPr="003564D7">
        <w:t>ken</w:t>
      </w:r>
      <w:r w:rsidRPr="003564D7">
        <w:t>, Carl Bennet, Carl Bennet AB, Dan Brändström, RJ, Mad</w:t>
      </w:r>
      <w:r w:rsidRPr="003564D7">
        <w:t>e</w:t>
      </w:r>
      <w:r w:rsidRPr="003564D7">
        <w:t>leine Caesar, KK-Stiftelsen, Leif Hansson, SKTF, Lars Göran Johansson, Electrolux, Per Juth, Svenskt Nä</w:t>
      </w:r>
      <w:r w:rsidRPr="003564D7">
        <w:t>r</w:t>
      </w:r>
      <w:r w:rsidRPr="003564D7">
        <w:t xml:space="preserve">ingsliv, Gösta Karlsson, </w:t>
      </w:r>
      <w:r w:rsidR="00815BF3" w:rsidRPr="003564D7">
        <w:t>Sif</w:t>
      </w:r>
      <w:r w:rsidRPr="003564D7">
        <w:t>, Bo Leander, AB Svensk Exportkredit, Knut Leman, Vattenfall, Marie Linder, LO, Anders Ljunggren, Folkbildn</w:t>
      </w:r>
      <w:r w:rsidRPr="003564D7">
        <w:rPr>
          <w:spacing w:val="-2"/>
          <w:szCs w:val="19"/>
        </w:rPr>
        <w:t xml:space="preserve">ingsrådet, Jan Nygren, </w:t>
      </w:r>
      <w:r w:rsidR="00815BF3" w:rsidRPr="003564D7">
        <w:rPr>
          <w:spacing w:val="-2"/>
          <w:szCs w:val="19"/>
        </w:rPr>
        <w:t xml:space="preserve">Saab </w:t>
      </w:r>
      <w:r w:rsidRPr="003564D7">
        <w:rPr>
          <w:spacing w:val="-2"/>
          <w:szCs w:val="19"/>
        </w:rPr>
        <w:t>AB, Kristina Persson, Fr</w:t>
      </w:r>
      <w:r w:rsidRPr="003564D7">
        <w:rPr>
          <w:spacing w:val="-2"/>
          <w:szCs w:val="19"/>
        </w:rPr>
        <w:t>e</w:t>
      </w:r>
      <w:r w:rsidRPr="003564D7">
        <w:t>jas Fond, Anders Sundst</w:t>
      </w:r>
      <w:r w:rsidRPr="003564D7">
        <w:rPr>
          <w:rFonts w:cs="Galliard ITC Roman OSty S"/>
          <w:sz w:val="18"/>
          <w:szCs w:val="18"/>
        </w:rPr>
        <w:t>röm, Folksam och Sture Nordh, TCO. Projektledare är Pernilla Baralt.</w:t>
      </w:r>
    </w:p>
    <w:p w:rsidR="00D176E3" w:rsidRPr="003564D7" w:rsidRDefault="00D176E3" w:rsidP="00A01D02">
      <w:r w:rsidRPr="003564D7">
        <w:t>RJ tillsatte under 2004 en områdesgrupp för att stimulera och initiera fors</w:t>
      </w:r>
      <w:r w:rsidRPr="003564D7">
        <w:t>k</w:t>
      </w:r>
      <w:r w:rsidRPr="003564D7">
        <w:t>ning om offentlig ekonomi, styrformer och ledarskap. Bakgrunden till gru</w:t>
      </w:r>
      <w:r w:rsidRPr="003564D7">
        <w:t>p</w:t>
      </w:r>
      <w:r w:rsidRPr="003564D7">
        <w:t>pens til</w:t>
      </w:r>
      <w:r w:rsidRPr="003564D7">
        <w:t>l</w:t>
      </w:r>
      <w:r w:rsidRPr="003564D7">
        <w:t>komst är behovet av långsiktigt bedriven forsknings</w:t>
      </w:r>
      <w:r w:rsidRPr="003564D7">
        <w:softHyphen/>
        <w:t>verksamhet som kan bidra till kunskapsutveckling inom detta område. Två ledamöter har tillko</w:t>
      </w:r>
      <w:r w:rsidRPr="003564D7">
        <w:t>m</w:t>
      </w:r>
      <w:r w:rsidRPr="003564D7">
        <w:t>mit under året i områdesgruppen. Den ena är riksdagsledamot Sonia Karlsson, stiftelsens tidigare vice ordförande. Den andra är Jan Edling, tidig</w:t>
      </w:r>
      <w:r w:rsidRPr="003564D7">
        <w:t>a</w:t>
      </w:r>
      <w:r w:rsidRPr="003564D7">
        <w:t>re ekonom i LO, numera anställd som analytiker vid Vinnova. Områdesgru</w:t>
      </w:r>
      <w:r w:rsidRPr="003564D7">
        <w:t>p</w:t>
      </w:r>
      <w:r w:rsidRPr="003564D7">
        <w:t>pens sekreterare är forsknings</w:t>
      </w:r>
      <w:r w:rsidRPr="003564D7">
        <w:softHyphen/>
        <w:t>sekreterare Kerstin Stigmark. Områdesgruppen har under året sam</w:t>
      </w:r>
      <w:r w:rsidRPr="003564D7">
        <w:softHyphen/>
        <w:t>manträtt fyra gån</w:t>
      </w:r>
      <w:r w:rsidRPr="003564D7">
        <w:t>g</w:t>
      </w:r>
      <w:r w:rsidRPr="003564D7">
        <w:t xml:space="preserve">er. </w:t>
      </w:r>
    </w:p>
    <w:p w:rsidR="00D176E3" w:rsidRPr="003564D7" w:rsidRDefault="00D176E3" w:rsidP="00A01D02">
      <w:pPr>
        <w:pStyle w:val="Normaltindrag"/>
      </w:pPr>
      <w:r w:rsidRPr="003564D7">
        <w:t>Det första konkreta uttrycket för gruppens verksamhet var att rikta ljuset på problem som sammanhänger med ”Lokalt självst</w:t>
      </w:r>
      <w:r w:rsidRPr="003564D7">
        <w:t>y</w:t>
      </w:r>
      <w:r w:rsidRPr="003564D7">
        <w:t>re, likvär</w:t>
      </w:r>
      <w:r w:rsidRPr="003564D7">
        <w:softHyphen/>
        <w:t>dighet och effektivitet” som var titeln på gruppens första utåtriktade seminarium, vilket ägde rum i rik</w:t>
      </w:r>
      <w:r w:rsidRPr="003564D7">
        <w:t>s</w:t>
      </w:r>
      <w:r w:rsidRPr="003564D7">
        <w:t>dagen den 11 februari 2005. För planering och genomförande av seminariet anl</w:t>
      </w:r>
      <w:r w:rsidRPr="003564D7">
        <w:t>i</w:t>
      </w:r>
      <w:r w:rsidRPr="003564D7">
        <w:t>tades Per Molander, Mapsec. Tillsammans med några av gruppens medlemmar, Shirin Ahlbäck Öberg, Uppsala universitet, och Bengt Jacobsson, Södertörns högskola, svarade han för komponerandet av semin</w:t>
      </w:r>
      <w:r w:rsidRPr="003564D7">
        <w:t>a</w:t>
      </w:r>
      <w:r w:rsidRPr="003564D7">
        <w:t>rieprogrammet.</w:t>
      </w:r>
    </w:p>
    <w:p w:rsidR="00D176E3" w:rsidRPr="003564D7" w:rsidRDefault="00D176E3" w:rsidP="00A01D02">
      <w:pPr>
        <w:pStyle w:val="Normaltindrag"/>
      </w:pPr>
      <w:r w:rsidRPr="003564D7">
        <w:t>Välkomstanförande hölls av biträdande finansminister Sven-Erik Öste</w:t>
      </w:r>
      <w:r w:rsidRPr="003564D7">
        <w:t>r</w:t>
      </w:r>
      <w:r w:rsidRPr="003564D7">
        <w:t>berg som tidigare var ledamot av områdesgruppen. Seminariet innehöll fyra teman. Det första hade titeln ”A comparative perspective on administrative struct</w:t>
      </w:r>
      <w:r w:rsidRPr="003564D7">
        <w:t>u</w:t>
      </w:r>
      <w:r w:rsidRPr="003564D7">
        <w:t>res/Förvaltningsstruktur i ett komparativt perspektiv”. Guy Peters, University of Pittsburgh, tal handlade om det internationella perspektivet, medan Urban Stran</w:t>
      </w:r>
      <w:r w:rsidRPr="003564D7">
        <w:t>d</w:t>
      </w:r>
      <w:r w:rsidRPr="003564D7">
        <w:t>bergs, från Göteborgs universitet, inlägg handlade om ”Ett historiskt perspektiv på relationen mellan nationell politik och kommunal självstyrelse”. Samtliga teman avslutades med förberedda kommentarer, i detta fall Åsa Ehinger Berling från Sveriges Kommuner och Landsting. Det andra temat hade titeln ”Subsidiaritetsperspektivet på de svenska kommune</w:t>
      </w:r>
      <w:r w:rsidRPr="003564D7">
        <w:t>r</w:t>
      </w:r>
      <w:r w:rsidRPr="003564D7">
        <w:t>na”. Jörgen Hettnes, Stockholms universitet, anförande handlade om subsid</w:t>
      </w:r>
      <w:r w:rsidRPr="003564D7">
        <w:t>a</w:t>
      </w:r>
      <w:r w:rsidRPr="003564D7">
        <w:t>ritet i europeisk debatt och svensk förvaltning. Kommenterade gjorde Ulrika Mörth vid Stockholms universitet. Nästa tema var ”Heterogenitet – en til</w:t>
      </w:r>
      <w:r w:rsidRPr="003564D7">
        <w:t>l</w:t>
      </w:r>
      <w:r w:rsidRPr="003564D7">
        <w:t>gång eller ett problem?” Thomas Aronsson och Ryszard Szulkin vid Umeå resp. Stockholms universitet tog upp synen på detta med Paula Blomqvist från Uppsala universitet och Arbetslivsinstitutet som kommentator. Till det fjärde och sista temat med titeln ”Hur stor bör en kommun vara?” hade inbj</w:t>
      </w:r>
      <w:r w:rsidRPr="003564D7">
        <w:t>u</w:t>
      </w:r>
      <w:r w:rsidRPr="003564D7">
        <w:t>dits Poul Erik Mouritzen vid Syddansk universitet i Odense som talade om ”Part</w:t>
      </w:r>
      <w:r w:rsidRPr="003564D7">
        <w:t>i</w:t>
      </w:r>
      <w:r w:rsidRPr="003564D7">
        <w:t>cipation, väl</w:t>
      </w:r>
      <w:r w:rsidRPr="003564D7">
        <w:softHyphen/>
        <w:t>jaropinion, effektivitet”. Bengt Jacobsson, Södertörns högskola, var kommentator. Slutdiskussionen leddes av Olof Petersson från SNS. M</w:t>
      </w:r>
      <w:r w:rsidRPr="003564D7">
        <w:t>o</w:t>
      </w:r>
      <w:r w:rsidRPr="003564D7">
        <w:t xml:space="preserve">deratorer under dagen var Bengt Jacobsson och Per Molander. Skriften </w:t>
      </w:r>
      <w:r w:rsidRPr="003564D7">
        <w:rPr>
          <w:rFonts w:ascii="Galliard ITC Italic OSty S" w:hAnsi="Galliard ITC Italic OSty S" w:cs="Galliard ITC Italic OSty S"/>
          <w:i/>
          <w:iCs/>
        </w:rPr>
        <w:t>Själ</w:t>
      </w:r>
      <w:r w:rsidRPr="003564D7">
        <w:rPr>
          <w:rFonts w:ascii="Galliard ITC Italic OSty S" w:hAnsi="Galliard ITC Italic OSty S" w:cs="Galliard ITC Italic OSty S"/>
          <w:i/>
          <w:iCs/>
        </w:rPr>
        <w:t>v</w:t>
      </w:r>
      <w:r w:rsidRPr="003564D7">
        <w:rPr>
          <w:rFonts w:ascii="Galliard ITC Italic OSty S" w:hAnsi="Galliard ITC Italic OSty S" w:cs="Galliard ITC Italic OSty S"/>
          <w:i/>
          <w:iCs/>
        </w:rPr>
        <w:t>styrelse, likvärdighet, effektivitet. Målkonflikter i den offent</w:t>
      </w:r>
      <w:r w:rsidRPr="003564D7">
        <w:rPr>
          <w:rFonts w:ascii="Galliard ITC Italic OSty S" w:hAnsi="Galliard ITC Italic OSty S" w:cs="Galliard ITC Italic OSty S"/>
          <w:i/>
          <w:iCs/>
        </w:rPr>
        <w:softHyphen/>
        <w:t>liga sektorn</w:t>
      </w:r>
      <w:r w:rsidR="00815BF3" w:rsidRPr="003564D7">
        <w:rPr>
          <w:rFonts w:ascii="Galliard ITC Italic OSty S" w:hAnsi="Galliard ITC Italic OSty S" w:cs="Galliard ITC Italic OSty S"/>
          <w:i/>
          <w:iCs/>
        </w:rPr>
        <w:t>,</w:t>
      </w:r>
      <w:r w:rsidRPr="003564D7">
        <w:t xml:space="preserve"> som är en dokumentation av seminariet</w:t>
      </w:r>
      <w:r w:rsidR="00815BF3" w:rsidRPr="003564D7">
        <w:t>,</w:t>
      </w:r>
      <w:r w:rsidRPr="003564D7">
        <w:t xml:space="preserve"> blev klar till som</w:t>
      </w:r>
      <w:r w:rsidRPr="003564D7">
        <w:softHyphen/>
        <w:t>maren 2005 och ior</w:t>
      </w:r>
      <w:r w:rsidRPr="003564D7">
        <w:t>d</w:t>
      </w:r>
      <w:r w:rsidRPr="003564D7">
        <w:t>ningställdes till största delen av Per Molander.</w:t>
      </w:r>
    </w:p>
    <w:p w:rsidR="00D176E3" w:rsidRPr="003564D7" w:rsidRDefault="00D176E3" w:rsidP="00A01D02">
      <w:pPr>
        <w:pStyle w:val="Normaltindrag"/>
      </w:pPr>
      <w:r w:rsidRPr="003564D7">
        <w:t>Vid mötet i områdesgruppen i mars presenterade en av gruppens ledam</w:t>
      </w:r>
      <w:r w:rsidRPr="003564D7">
        <w:t>ö</w:t>
      </w:r>
      <w:r w:rsidRPr="003564D7">
        <w:t xml:space="preserve">ter, Lennart Schön, en PM om ett perspektiv 40 år framåt. Denna PM låg sedan till grund för det första temat ”Globalisering och </w:t>
      </w:r>
      <w:r w:rsidR="00815BF3" w:rsidRPr="003564D7">
        <w:t>framtid</w:t>
      </w:r>
      <w:r w:rsidRPr="003564D7">
        <w:t xml:space="preserve">”, vid </w:t>
      </w:r>
      <w:r w:rsidR="00053FC1" w:rsidRPr="003564D7">
        <w:t>RJs</w:t>
      </w:r>
      <w:r w:rsidRPr="003564D7">
        <w:t xml:space="preserve"> framtidsseminarium den 7 oktober (som finns beskrivet på annat håll i årsb</w:t>
      </w:r>
      <w:r w:rsidRPr="003564D7">
        <w:t>e</w:t>
      </w:r>
      <w:r w:rsidRPr="003564D7">
        <w:t>rättelsen). Även Shirin Ahlbäck Öberg och Gunnar Wetterberg deltog under detta avsnitt. Ett kommande seminarium i områdesgruppens regi skall handla om hur man skall få dynamik i den offentliga sektorn. Som diskussionsunde</w:t>
      </w:r>
      <w:r w:rsidRPr="003564D7">
        <w:t>r</w:t>
      </w:r>
      <w:r w:rsidRPr="003564D7">
        <w:t>lag hade Mats Benner från Forskningspolitiska institutet i Lund ombetts skr</w:t>
      </w:r>
      <w:r w:rsidRPr="003564D7">
        <w:t>i</w:t>
      </w:r>
      <w:r w:rsidRPr="003564D7">
        <w:t>va en PM ”Inn</w:t>
      </w:r>
      <w:r w:rsidRPr="003564D7">
        <w:t>o</w:t>
      </w:r>
      <w:r w:rsidRPr="003564D7">
        <w:t xml:space="preserve">vationer i offentlig sektor”, vilken han presenterade vid det därpå följande sammanträdet i augusti. </w:t>
      </w:r>
    </w:p>
    <w:p w:rsidR="00D176E3" w:rsidRPr="003564D7" w:rsidRDefault="00D176E3" w:rsidP="00A01D02">
      <w:pPr>
        <w:pStyle w:val="Normaltindrag"/>
      </w:pPr>
      <w:r w:rsidRPr="003564D7">
        <w:t>Till årets sista sammanträde hade Gunnar Eliasson, P-O Edin och Sven-Olof Lodin från Skatteakademien inbjudits. Kontakter mellan dessa personer och stiftelsen hade tagits tidigare, vilket hade resulterat i en PM om nuvara</w:t>
      </w:r>
      <w:r w:rsidRPr="003564D7">
        <w:t>n</w:t>
      </w:r>
      <w:r w:rsidRPr="003564D7">
        <w:t>de svensk skatteforskning som presenterades. Skatteakademien har konstat</w:t>
      </w:r>
      <w:r w:rsidRPr="003564D7">
        <w:t>e</w:t>
      </w:r>
      <w:r w:rsidRPr="003564D7">
        <w:t>rat att svensk skatteforskning, särskilt den skatteekonomiskt inriktade, har minskat i omfattning under det senaste decenniet. En inventering av svensk skatteforskning samt en jämförelse med internationella skatt</w:t>
      </w:r>
      <w:r w:rsidRPr="003564D7">
        <w:t>e</w:t>
      </w:r>
      <w:r w:rsidRPr="003564D7">
        <w:t>system finns det således ett stort behov av. RJ var i hög grad inblandad i den skattereform som genom</w:t>
      </w:r>
      <w:r w:rsidRPr="003564D7">
        <w:softHyphen/>
        <w:t>fördes i början av 1990-talet genom den tidigare områdesgruppen för skatteforskning. Det finns en ambition att ta upp denna fråga på nytt varför diskussione</w:t>
      </w:r>
      <w:r w:rsidRPr="003564D7">
        <w:t>r</w:t>
      </w:r>
      <w:r w:rsidRPr="003564D7">
        <w:t xml:space="preserve">na kommer att fortsätta under nästa år. </w:t>
      </w:r>
    </w:p>
    <w:p w:rsidR="00D176E3" w:rsidRPr="003564D7" w:rsidRDefault="00D176E3" w:rsidP="00A01D02">
      <w:pPr>
        <w:pStyle w:val="Normaltindrag"/>
      </w:pPr>
      <w:r w:rsidRPr="003564D7">
        <w:t>Mats Svegfors, landshövding i Västmanlands län, leder arbetet i Ansvar</w:t>
      </w:r>
      <w:r w:rsidRPr="003564D7">
        <w:t>s</w:t>
      </w:r>
      <w:r w:rsidRPr="003564D7">
        <w:t>kommittén som är en parlamentarisk kommitté som skall undersöka den nuvarande samhällsorganisationens förutsättningar att klara de offentliga välfärdsåtagandena. Up</w:t>
      </w:r>
      <w:r w:rsidRPr="003564D7">
        <w:t>p</w:t>
      </w:r>
      <w:r w:rsidRPr="003564D7">
        <w:t>draget är att i en första etapp identifiera, belysa och övergripande analysera de samhällsföränd</w:t>
      </w:r>
      <w:r w:rsidRPr="003564D7">
        <w:softHyphen/>
        <w:t>ringar som skulle kunna föranleda förändringar av strukturen och upp</w:t>
      </w:r>
      <w:r w:rsidRPr="003564D7">
        <w:softHyphen/>
        <w:t>giftsfördelningen mellan staten, landstin</w:t>
      </w:r>
      <w:r w:rsidRPr="003564D7">
        <w:t>g</w:t>
      </w:r>
      <w:r w:rsidRPr="003564D7">
        <w:t>en och kommunerna. I etapp två avses att göra en fördjupad analys och b</w:t>
      </w:r>
      <w:r w:rsidRPr="003564D7">
        <w:t>e</w:t>
      </w:r>
      <w:r w:rsidRPr="003564D7">
        <w:t>dömning av strukturen och uppgiftsfördelningen samt där det är motiverat föreslå förändringar. Områdesgruppen har fått fortlöpande redogörelser av arbetet i denna för framtidens samhälle viktiga ko</w:t>
      </w:r>
      <w:r w:rsidRPr="003564D7">
        <w:t>m</w:t>
      </w:r>
      <w:r w:rsidRPr="003564D7">
        <w:t xml:space="preserve">mitté. Arbetet skall vara klart den 28 februari 2007 då kommitténs betänkande skall överlämnas. </w:t>
      </w:r>
    </w:p>
    <w:p w:rsidR="00D176E3" w:rsidRPr="003564D7" w:rsidRDefault="00D176E3" w:rsidP="00A01D02">
      <w:pPr>
        <w:pStyle w:val="Normaltindrag"/>
      </w:pPr>
      <w:r w:rsidRPr="003564D7">
        <w:t>Områdesgruppen var representerad genom Kerstin Stigmark vid ett sem</w:t>
      </w:r>
      <w:r w:rsidRPr="003564D7">
        <w:t>i</w:t>
      </w:r>
      <w:r w:rsidRPr="003564D7">
        <w:t>narium vid Nuffield Foundation i London i februari, vilket var en direkt up</w:t>
      </w:r>
      <w:r w:rsidRPr="003564D7">
        <w:t>p</w:t>
      </w:r>
      <w:r w:rsidRPr="003564D7">
        <w:t>följning av idéskissen med titeln ”The balance of funding between the indiv</w:t>
      </w:r>
      <w:r w:rsidRPr="003564D7">
        <w:t>i</w:t>
      </w:r>
      <w:r w:rsidRPr="003564D7">
        <w:t>dual and the state” som Peter Robinson, Institute of Public Policy Research hade presenterat vid ett möte med områ</w:t>
      </w:r>
      <w:r w:rsidRPr="003564D7">
        <w:softHyphen/>
        <w:t>desgruppen några månader tidigare. Han och hans brittiska kolleger önskade samarbete med svenska forskare kring ett komparativt inriktat projekt som handlar om pension</w:t>
      </w:r>
      <w:r w:rsidRPr="003564D7">
        <w:t>s</w:t>
      </w:r>
      <w:r w:rsidRPr="003564D7">
        <w:t>systemens förändring i fyra europe</w:t>
      </w:r>
      <w:r w:rsidRPr="003564D7">
        <w:softHyphen/>
        <w:t>iska länder (Storbritannien, Nederländerna, Tyskland och Sverige).</w:t>
      </w:r>
    </w:p>
    <w:p w:rsidR="00D176E3" w:rsidRPr="003564D7" w:rsidRDefault="00D176E3" w:rsidP="00A01D02">
      <w:pPr>
        <w:pStyle w:val="Normaltindrag"/>
      </w:pPr>
      <w:r w:rsidRPr="003564D7">
        <w:t>Under året har det förekommit diskussioner i områdesgruppen om unive</w:t>
      </w:r>
      <w:r w:rsidRPr="003564D7">
        <w:t>r</w:t>
      </w:r>
      <w:r w:rsidRPr="003564D7">
        <w:t>sitets- och högskolesektorns tillstånd. Inom områdesgrup</w:t>
      </w:r>
      <w:r w:rsidRPr="003564D7">
        <w:softHyphen/>
        <w:t>pens budget har två ansöknin</w:t>
      </w:r>
      <w:r w:rsidRPr="003564D7">
        <w:t>g</w:t>
      </w:r>
      <w:r w:rsidRPr="003564D7">
        <w:t>ar som behandlar detta ämne beviljats medel. Den ena ansökan är från Högskol</w:t>
      </w:r>
      <w:r w:rsidRPr="003564D7">
        <w:t>e</w:t>
      </w:r>
      <w:r w:rsidRPr="003564D7">
        <w:t>verket och handlar om ”Former för forskningsanknytning – förslag till en empirisk studie”. Denna studie anknyter väl till de proble</w:t>
      </w:r>
      <w:r w:rsidRPr="003564D7">
        <w:t>m</w:t>
      </w:r>
      <w:r w:rsidRPr="003564D7">
        <w:t>komplex som diskuterats i o</w:t>
      </w:r>
      <w:r w:rsidRPr="003564D7">
        <w:t>m</w:t>
      </w:r>
      <w:r w:rsidRPr="003564D7">
        <w:t>rådesgruppen. Ett centralt inslag i den svenska högskolemodellen är att all utbil</w:t>
      </w:r>
      <w:r w:rsidRPr="003564D7">
        <w:t>d</w:t>
      </w:r>
      <w:r w:rsidRPr="003564D7">
        <w:t>ning skall knytas till forskning oavsett om utbildningen bedrivs vid ett fors</w:t>
      </w:r>
      <w:r w:rsidRPr="003564D7">
        <w:t>k</w:t>
      </w:r>
      <w:r w:rsidRPr="003564D7">
        <w:t>ningsorienterat universitet eller en högskola med utbildning som huvuduppgift. Högskol</w:t>
      </w:r>
      <w:r w:rsidRPr="003564D7">
        <w:t>e</w:t>
      </w:r>
      <w:r w:rsidRPr="003564D7">
        <w:t>verket har i nära samverkan med Universitet 2010 initierat ett projekt, vars syfte är att på empirisk grund kar</w:t>
      </w:r>
      <w:r w:rsidRPr="003564D7">
        <w:t>t</w:t>
      </w:r>
      <w:r w:rsidRPr="003564D7">
        <w:t xml:space="preserve">lägga hur den </w:t>
      </w:r>
      <w:r w:rsidR="00167400" w:rsidRPr="003564D7">
        <w:t>så kallade</w:t>
      </w:r>
      <w:r w:rsidRPr="003564D7">
        <w:t xml:space="preserve"> forskningsanknytningen manifesteras i den konkreta u</w:t>
      </w:r>
      <w:r w:rsidRPr="003564D7">
        <w:t>n</w:t>
      </w:r>
      <w:r w:rsidRPr="003564D7">
        <w:t>dervisningssituationen. Fyra ämnen har valts ut som skall studeras parvis – ett universitet och en högskola – utifrån olika parame</w:t>
      </w:r>
      <w:r w:rsidRPr="003564D7">
        <w:t>t</w:t>
      </w:r>
      <w:r w:rsidRPr="003564D7">
        <w:t>rar. Därmed ges en fast grund för diskussionen om forsknings</w:t>
      </w:r>
      <w:r w:rsidRPr="003564D7">
        <w:softHyphen/>
        <w:t>resursernas förde</w:t>
      </w:r>
      <w:r w:rsidRPr="003564D7">
        <w:t>l</w:t>
      </w:r>
      <w:r w:rsidRPr="003564D7">
        <w:t>ning i landet också i perspektiv av Bolognaprocessens genomförande i Sverige.</w:t>
      </w:r>
    </w:p>
    <w:p w:rsidR="00D176E3" w:rsidRPr="003564D7" w:rsidRDefault="00D176E3" w:rsidP="00A01D02">
      <w:pPr>
        <w:pStyle w:val="Normaltindrag"/>
      </w:pPr>
      <w:r w:rsidRPr="003564D7">
        <w:t>Den andra ansökan rörde verksamhet med anknytning till projekt Univers</w:t>
      </w:r>
      <w:r w:rsidRPr="003564D7">
        <w:t>i</w:t>
      </w:r>
      <w:r w:rsidRPr="003564D7">
        <w:t>tet 2010. Denna grupp tillkom för att främja en bättre sam</w:t>
      </w:r>
      <w:r w:rsidRPr="003564D7">
        <w:softHyphen/>
        <w:t>verkan mellan forskningsfinansiärer och universitet och högskolor. Den senaste forskning</w:t>
      </w:r>
      <w:r w:rsidRPr="003564D7">
        <w:t>s</w:t>
      </w:r>
      <w:r w:rsidRPr="003564D7">
        <w:t>politiska propositionen angav en färdriktning som överensstämde med det synsätt som låg bakom tillkomsten av Universitet 2010. En huvudfråga för Universitet 2010 är: Hur bör det framtida forsknings- och utbildningslandsk</w:t>
      </w:r>
      <w:r w:rsidRPr="003564D7">
        <w:t>a</w:t>
      </w:r>
      <w:r w:rsidRPr="003564D7">
        <w:t>pet se ut i Sverige som allt</w:t>
      </w:r>
      <w:r w:rsidRPr="003564D7">
        <w:softHyphen/>
        <w:t>mer integreras med, men även alltmer deltar i ko</w:t>
      </w:r>
      <w:r w:rsidRPr="003564D7">
        <w:t>n</w:t>
      </w:r>
      <w:r w:rsidRPr="003564D7">
        <w:t>kurrens med länder såväl i Europa som i övriga världsdelar?</w:t>
      </w:r>
    </w:p>
    <w:p w:rsidR="00D176E3" w:rsidRPr="003564D7" w:rsidRDefault="00D176E3" w:rsidP="00A01D02">
      <w:pPr>
        <w:pStyle w:val="Normaltindrag"/>
      </w:pPr>
      <w:r w:rsidRPr="003564D7">
        <w:t>En forskargrupp vid Centrum för Bank och Finans (Cefin) vid KTH under ledning av professor Stellan Lundström har u</w:t>
      </w:r>
      <w:r w:rsidRPr="003564D7">
        <w:t>t</w:t>
      </w:r>
      <w:r w:rsidRPr="003564D7">
        <w:t>arbetat ett forsk</w:t>
      </w:r>
      <w:r w:rsidRPr="003564D7">
        <w:softHyphen/>
        <w:t>ningsprogram inom området ”Finansiella aspekter på demografin”. Det övergripande syftet med detta program är att fördjupa kunskaperna om den finansiella sektorns roll i samhäll</w:t>
      </w:r>
      <w:r w:rsidRPr="003564D7">
        <w:t>s</w:t>
      </w:r>
      <w:r w:rsidRPr="003564D7">
        <w:t>byggandet. Finansiellt perspek</w:t>
      </w:r>
      <w:r w:rsidRPr="003564D7">
        <w:softHyphen/>
        <w:t>tiv på demografin är en fråga av största strategiska vikt för bank och finansindustrin. Förslaget till forskning</w:t>
      </w:r>
      <w:r w:rsidRPr="003564D7">
        <w:t>s</w:t>
      </w:r>
      <w:r w:rsidRPr="003564D7">
        <w:t>programmet har utvec</w:t>
      </w:r>
      <w:r w:rsidRPr="003564D7">
        <w:t>k</w:t>
      </w:r>
      <w:r w:rsidRPr="003564D7">
        <w:t>lats som ett resultat av en dialog mellan forskare och industriföreträdare i linje med den tillämpade forskningen vid Centrum för Bank och Finans. Forskning</w:t>
      </w:r>
      <w:r w:rsidRPr="003564D7">
        <w:t>s</w:t>
      </w:r>
      <w:r w:rsidRPr="003564D7">
        <w:t>gruppen har tidigare skrivit en forskningsskiss som behandlar välfärdsstatens framtida villkor och utformning. Detta forsk</w:t>
      </w:r>
      <w:r w:rsidRPr="003564D7">
        <w:softHyphen/>
      </w:r>
      <w:r w:rsidRPr="003564D7">
        <w:rPr>
          <w:spacing w:val="-2"/>
          <w:szCs w:val="19"/>
        </w:rPr>
        <w:t>ningsprogram anknyter väl till inriktningen inom områdesgruppens verksa</w:t>
      </w:r>
      <w:r w:rsidRPr="003564D7">
        <w:rPr>
          <w:spacing w:val="-2"/>
          <w:szCs w:val="19"/>
        </w:rPr>
        <w:t>m</w:t>
      </w:r>
      <w:r w:rsidRPr="003564D7">
        <w:rPr>
          <w:spacing w:val="-2"/>
          <w:szCs w:val="19"/>
        </w:rPr>
        <w:t>het.</w:t>
      </w:r>
    </w:p>
    <w:p w:rsidR="00D176E3" w:rsidRPr="003564D7" w:rsidRDefault="00D176E3" w:rsidP="00834CD1">
      <w:pPr>
        <w:pStyle w:val="Normaltindrag"/>
      </w:pPr>
      <w:r w:rsidRPr="003564D7">
        <w:t>Stiftelsens styrelse har beslutat att en ny områdesgrupp skall inrättas med start år 2006: Områdesgruppen för forskning om förm</w:t>
      </w:r>
      <w:r w:rsidRPr="003564D7">
        <w:t>o</w:t>
      </w:r>
      <w:r w:rsidRPr="003564D7">
        <w:t>dernitet. I den PM som förelades styrelsen vid dess decembersammanträde – ”Tankar och traditioner i bruk, återbruk och omvandling – från antiken till upplysningen” – konstat</w:t>
      </w:r>
      <w:r w:rsidRPr="003564D7">
        <w:t>e</w:t>
      </w:r>
      <w:r w:rsidRPr="003564D7">
        <w:t>rade Eva Österberg och Kjell Blückert att det finns skäl att överväga en o</w:t>
      </w:r>
      <w:r w:rsidRPr="003564D7">
        <w:t>m</w:t>
      </w:r>
      <w:r w:rsidRPr="003564D7">
        <w:t>råde</w:t>
      </w:r>
      <w:r w:rsidRPr="003564D7">
        <w:t>s</w:t>
      </w:r>
      <w:r w:rsidRPr="003564D7">
        <w:t>grupp som tar särskilt ansvar för humanistisk och religionsvetenskaplig forskning på områden där det dels finns intressanta forskningsteman av rel</w:t>
      </w:r>
      <w:r w:rsidRPr="003564D7">
        <w:t>e</w:t>
      </w:r>
      <w:r w:rsidRPr="003564D7">
        <w:t>vans för flera discipliner, dels finns skäl att rädda/stärka den vetenskapliga komp</w:t>
      </w:r>
      <w:r w:rsidRPr="003564D7">
        <w:t>e</w:t>
      </w:r>
      <w:r w:rsidRPr="003564D7">
        <w:t>tensen. Det gäller att inte förlora de kunskaper och perspektiv som gör det möjligt för oss att genom ”de långa linjernas str</w:t>
      </w:r>
      <w:r w:rsidRPr="003564D7">
        <w:t>a</w:t>
      </w:r>
      <w:r w:rsidRPr="003564D7">
        <w:t xml:space="preserve">tegi” kritiskt granska också vår egen tid. Stiftelsens ordförande och </w:t>
      </w:r>
      <w:r w:rsidR="00BF37A5" w:rsidRPr="003564D7">
        <w:t>VD</w:t>
      </w:r>
      <w:r w:rsidR="00167400" w:rsidRPr="003564D7">
        <w:t xml:space="preserve"> </w:t>
      </w:r>
      <w:r w:rsidRPr="003564D7">
        <w:t>samt forskningssekreterare Kjell Blückert har up</w:t>
      </w:r>
      <w:r w:rsidRPr="003564D7">
        <w:t>p</w:t>
      </w:r>
      <w:r w:rsidRPr="003564D7">
        <w:t>draget att arbeta med denna grupp.</w:t>
      </w:r>
    </w:p>
    <w:p w:rsidR="00D176E3" w:rsidRPr="003564D7" w:rsidRDefault="00D176E3" w:rsidP="00A01D02">
      <w:pPr>
        <w:pStyle w:val="Rubrik2"/>
      </w:pPr>
      <w:bookmarkStart w:id="18" w:name="_Toc128475493"/>
      <w:r w:rsidRPr="003564D7">
        <w:t>Samarbete med riksdagen</w:t>
      </w:r>
      <w:bookmarkEnd w:id="18"/>
    </w:p>
    <w:p w:rsidR="00D176E3" w:rsidRPr="003564D7" w:rsidRDefault="00D176E3" w:rsidP="00A01D02">
      <w:r w:rsidRPr="003564D7">
        <w:t xml:space="preserve">Ett </w:t>
      </w:r>
      <w:r w:rsidRPr="003564D7">
        <w:rPr>
          <w:spacing w:val="-2"/>
          <w:szCs w:val="19"/>
        </w:rPr>
        <w:t xml:space="preserve">av </w:t>
      </w:r>
      <w:r w:rsidR="00053FC1" w:rsidRPr="003564D7">
        <w:rPr>
          <w:spacing w:val="-2"/>
          <w:szCs w:val="19"/>
        </w:rPr>
        <w:t>RJs</w:t>
      </w:r>
      <w:r w:rsidRPr="003564D7">
        <w:rPr>
          <w:spacing w:val="-2"/>
          <w:szCs w:val="19"/>
        </w:rPr>
        <w:t xml:space="preserve"> åtaganden som avslutades under året gällde publiceringen av tidig</w:t>
      </w:r>
      <w:r w:rsidRPr="003564D7">
        <w:rPr>
          <w:spacing w:val="-2"/>
          <w:szCs w:val="19"/>
        </w:rPr>
        <w:t>a</w:t>
      </w:r>
      <w:r w:rsidRPr="003564D7">
        <w:rPr>
          <w:spacing w:val="-2"/>
          <w:szCs w:val="19"/>
        </w:rPr>
        <w:t>re outgivet och/eller hemligt material från riksdagens hante</w:t>
      </w:r>
      <w:r w:rsidRPr="003564D7">
        <w:rPr>
          <w:spacing w:val="-2"/>
          <w:szCs w:val="19"/>
        </w:rPr>
        <w:softHyphen/>
        <w:t>ring av un</w:t>
      </w:r>
      <w:r w:rsidRPr="003564D7">
        <w:rPr>
          <w:spacing w:val="-2"/>
          <w:szCs w:val="19"/>
        </w:rPr>
        <w:t>i</w:t>
      </w:r>
      <w:r w:rsidRPr="003564D7">
        <w:t xml:space="preserve">onsfrågan under våren och sommaren 1905. Detta har skett i form av ett stort bokverk i två delar – </w:t>
      </w:r>
      <w:r w:rsidRPr="003564D7">
        <w:rPr>
          <w:rFonts w:ascii="Galliard ITC Italic OSty S" w:hAnsi="Galliard ITC Italic OSty S" w:cs="Galliard ITC Italic OSty S"/>
          <w:i/>
          <w:iCs/>
        </w:rPr>
        <w:t>Unionsupplösningens riksdagar</w:t>
      </w:r>
      <w:r w:rsidRPr="003564D7">
        <w:t xml:space="preserve"> – och omfattar förutom tidigare hemliga protokoll, de anteckningar som gjordes av de tjänstemän som tjäns</w:t>
      </w:r>
      <w:r w:rsidRPr="003564D7">
        <w:t>t</w:t>
      </w:r>
      <w:r w:rsidRPr="003564D7">
        <w:t xml:space="preserve">gjorde som sekreterare, främst Sam Clason, Johan Magnus Stuart och Samuel Wåhlin. Vidare har personliga anteckningar från ledande politiker såsom Christian Lundeberg, Karl Staaff, Harald Hjärne </w:t>
      </w:r>
      <w:r w:rsidR="00551EEC" w:rsidRPr="003564D7">
        <w:t>med flera</w:t>
      </w:r>
      <w:r w:rsidRPr="003564D7">
        <w:t xml:space="preserve"> medtagits. Mater</w:t>
      </w:r>
      <w:r w:rsidRPr="003564D7">
        <w:t>i</w:t>
      </w:r>
      <w:r w:rsidRPr="003564D7">
        <w:t>alet, som till viss del är outnyttjat av forskningen, är nu lättillgängligt för ny fors</w:t>
      </w:r>
      <w:r w:rsidRPr="003564D7">
        <w:t>k</w:t>
      </w:r>
      <w:r w:rsidRPr="003564D7">
        <w:t>ning kring detta dramatiska skede. Projektets vetenskapliga ledare har varit professor Evert Vedung, medan biträdande avdelningschef Margareta Bru</w:t>
      </w:r>
      <w:r w:rsidRPr="003564D7">
        <w:t>n</w:t>
      </w:r>
      <w:r w:rsidRPr="003564D7">
        <w:t>din, riksdagen, ansvarat för utgivningen. Hon har lett en arbetsgrupp bestående av, utöver Brundin och Vedung, kammarse</w:t>
      </w:r>
      <w:r w:rsidRPr="003564D7">
        <w:softHyphen/>
        <w:t>kreterare Ulf Christo</w:t>
      </w:r>
      <w:r w:rsidRPr="003564D7">
        <w:t>f</w:t>
      </w:r>
      <w:r w:rsidRPr="003564D7">
        <w:t>fersson, Lo</w:t>
      </w:r>
      <w:r w:rsidR="00167400" w:rsidRPr="003564D7">
        <w:t>uise Edlund och Margareta Elias</w:t>
      </w:r>
      <w:r w:rsidRPr="003564D7">
        <w:t>on, riksdagen, arkivråd Leif Gi</w:t>
      </w:r>
      <w:r w:rsidRPr="003564D7">
        <w:t>d</w:t>
      </w:r>
      <w:r w:rsidRPr="003564D7">
        <w:t>löf, Riksarkivet, f. kanslichef Magnus Isberg, riksdagen, doktorand Gu</w:t>
      </w:r>
      <w:r w:rsidRPr="003564D7">
        <w:t>s</w:t>
      </w:r>
      <w:r w:rsidRPr="003564D7">
        <w:t xml:space="preserve">tav Pettersson, Uppsala universitet och forskningsdirektör Mats Rolén, RJ. </w:t>
      </w:r>
    </w:p>
    <w:p w:rsidR="00D176E3" w:rsidRPr="003564D7" w:rsidRDefault="00D176E3" w:rsidP="00A01D02">
      <w:pPr>
        <w:pStyle w:val="Normaltindrag"/>
      </w:pPr>
      <w:r w:rsidRPr="003564D7">
        <w:rPr>
          <w:rFonts w:ascii="Galliard ITC Italic OSty S" w:hAnsi="Galliard ITC Italic OSty S" w:cs="Galliard ITC Italic OSty S"/>
          <w:i/>
          <w:iCs/>
        </w:rPr>
        <w:t>Unionsupplösningens riksdagar</w:t>
      </w:r>
      <w:r w:rsidRPr="003564D7">
        <w:t xml:space="preserve"> presenterades under symposiet ”När ka</w:t>
      </w:r>
      <w:r w:rsidRPr="003564D7">
        <w:t>r</w:t>
      </w:r>
      <w:r w:rsidRPr="003564D7">
        <w:t xml:space="preserve">tor ritas om – om secessioner i Norden” den 14 september i </w:t>
      </w:r>
      <w:r w:rsidR="00167400" w:rsidRPr="003564D7">
        <w:t xml:space="preserve">riksdagens </w:t>
      </w:r>
      <w:r w:rsidRPr="003564D7">
        <w:t>först</w:t>
      </w:r>
      <w:r w:rsidRPr="003564D7">
        <w:t>a</w:t>
      </w:r>
      <w:r w:rsidRPr="003564D7">
        <w:t>kammarsal. Detta var ett samarrangemang mellan Sveriges riksdag och RJ med undertiteln: ”Vad kan vi lära av den fred</w:t>
      </w:r>
      <w:r w:rsidRPr="003564D7">
        <w:softHyphen/>
        <w:t>liga unionsupplösningen mellan Sverige och Norge?”. Programmet inleddes av talman Björn von S</w:t>
      </w:r>
      <w:r w:rsidRPr="003564D7">
        <w:t>y</w:t>
      </w:r>
      <w:r w:rsidRPr="003564D7">
        <w:t>dow, som uttryckte sin uppskattning över att hundraårsmarkeringen kunnat utnyttjas för att genom böcker och utställningar öka kunskaperna både om unionens up</w:t>
      </w:r>
      <w:r w:rsidRPr="003564D7">
        <w:t>p</w:t>
      </w:r>
      <w:r w:rsidRPr="003564D7">
        <w:t>lösning och Norges och Sveriges moderna historia. Han riktade sedan ett särskilt välkommen till Stortingets pres</w:t>
      </w:r>
      <w:r w:rsidRPr="003564D7">
        <w:t>i</w:t>
      </w:r>
      <w:r w:rsidRPr="003564D7">
        <w:t>dent Jørgen Kosmo och hans delega</w:t>
      </w:r>
      <w:r w:rsidRPr="003564D7">
        <w:softHyphen/>
        <w:t>tion, som var hedersgäster vid arrangemanget. Kosmo gav i ett inlägg sin syn på de historiska och aktuella relationerna mellan länderna, och unde</w:t>
      </w:r>
      <w:r w:rsidRPr="003564D7">
        <w:t>r</w:t>
      </w:r>
      <w:r w:rsidRPr="003564D7">
        <w:t>strök att den s</w:t>
      </w:r>
      <w:r w:rsidR="00167400" w:rsidRPr="003564D7">
        <w:t>å kallade</w:t>
      </w:r>
      <w:r w:rsidRPr="003564D7">
        <w:t xml:space="preserve"> hundraårsmarkeringen genomförts på ett seriöst och balans</w:t>
      </w:r>
      <w:r w:rsidRPr="003564D7">
        <w:t>e</w:t>
      </w:r>
      <w:r w:rsidRPr="003564D7">
        <w:t xml:space="preserve">rat sätt, utan nationella övertoner. Professor Evert Vedung förklarade sedan varför inte Norges secession 1905 ledde till krig. Han menade att unionens tid redan var ute, vilket de flesta i riksdagen var medvetna om, detsamma gällde kungafamiljen. Ordväxlingarna och förhandlingarna från </w:t>
      </w:r>
      <w:r w:rsidR="00167400" w:rsidRPr="003564D7">
        <w:t xml:space="preserve">den </w:t>
      </w:r>
      <w:r w:rsidRPr="003564D7">
        <w:t xml:space="preserve">8 juni till </w:t>
      </w:r>
      <w:r w:rsidR="00167400" w:rsidRPr="003564D7">
        <w:t>Kar</w:t>
      </w:r>
      <w:r w:rsidR="00167400" w:rsidRPr="003564D7">
        <w:t>l</w:t>
      </w:r>
      <w:r w:rsidR="00167400" w:rsidRPr="003564D7">
        <w:t>stadsöverenskomme</w:t>
      </w:r>
      <w:r w:rsidR="00167400" w:rsidRPr="003564D7">
        <w:t>l</w:t>
      </w:r>
      <w:r w:rsidR="00167400" w:rsidRPr="003564D7">
        <w:t xml:space="preserve">sen </w:t>
      </w:r>
      <w:r w:rsidRPr="003564D7">
        <w:t>den 23 september avspeglade Sveriges harm över det sätt som Stortinget ensidigt hade hanterat frågan – det gällde att lösa detta på ett för Sverige värdigare sätt. Det vapenskra</w:t>
      </w:r>
      <w:r w:rsidRPr="003564D7">
        <w:t>m</w:t>
      </w:r>
      <w:r w:rsidRPr="003564D7">
        <w:t>mel som förekom var i stort sett ett spel för galleriet, om än ett farligt sådant. De europeiska stor</w:t>
      </w:r>
      <w:r w:rsidRPr="003564D7">
        <w:softHyphen/>
        <w:t>makterna til</w:t>
      </w:r>
      <w:r w:rsidRPr="003564D7">
        <w:t>l</w:t>
      </w:r>
      <w:r w:rsidRPr="003564D7">
        <w:t>skyndade likaledes en fredlig och värdig lösning. Professor Ole Kristian Grimnes, Universitet</w:t>
      </w:r>
      <w:r w:rsidR="00167400" w:rsidRPr="003564D7">
        <w:t>et</w:t>
      </w:r>
      <w:r w:rsidRPr="003564D7">
        <w:t xml:space="preserve"> i Oslo, delade Vedungs principiella uppfattning att unionens tid varit ute; Norge var redo att stå på egna ben. Spänningen mellan länderna avspeglade till betydande del djupa ideol</w:t>
      </w:r>
      <w:r w:rsidRPr="003564D7">
        <w:t>o</w:t>
      </w:r>
      <w:r w:rsidRPr="003564D7">
        <w:t>giska skillnader mellan ett demokratiskt och radikalt Norge och Sverige präglat av konservatism och en kvardröjande personlig kunga</w:t>
      </w:r>
      <w:r w:rsidRPr="003564D7">
        <w:softHyphen/>
        <w:t>makt. Professor Max Engman, Åbo Akademi, gjorde i sitt inlägg en jämförelse med Finlands lösgöring från det ryska riket. Han underströk bla</w:t>
      </w:r>
      <w:r w:rsidR="00167400" w:rsidRPr="003564D7">
        <w:t>nd annat</w:t>
      </w:r>
      <w:r w:rsidRPr="003564D7">
        <w:t xml:space="preserve"> att denna långt mer dramatiska händelse skedde i en helt annan storpolitisk kontext; i en tid präglad av revolutioner och sto</w:t>
      </w:r>
      <w:r w:rsidRPr="003564D7">
        <w:t>r</w:t>
      </w:r>
      <w:r w:rsidRPr="003564D7">
        <w:t>maktskrig. Det avslutande nordiska exemplet var relationerna mellan Da</w:t>
      </w:r>
      <w:r w:rsidRPr="003564D7">
        <w:t>n</w:t>
      </w:r>
      <w:r w:rsidRPr="003564D7">
        <w:t>mark och Schleswig 1864–1920. Museiinspektör fil.dr Inge Adriansen, Sønderborgs Museum, beskrev innebörden av denna känsliga gräns</w:t>
      </w:r>
      <w:r w:rsidRPr="003564D7">
        <w:softHyphen/>
        <w:t>bygds</w:t>
      </w:r>
      <w:r w:rsidR="00167400" w:rsidRPr="003564D7">
        <w:softHyphen/>
      </w:r>
      <w:r w:rsidRPr="003564D7">
        <w:t>konflikt – med rötter i nationella stämningar hos såväl dansk- som tyskspr</w:t>
      </w:r>
      <w:r w:rsidRPr="003564D7">
        <w:t>å</w:t>
      </w:r>
      <w:r w:rsidRPr="003564D7">
        <w:t>kiga i skuggan av ett framväxande Preussen/Tyskland – och hur den har ha</w:t>
      </w:r>
      <w:r w:rsidRPr="003564D7">
        <w:t>n</w:t>
      </w:r>
      <w:r w:rsidRPr="003564D7">
        <w:t>terats på den politiska och lokala nivån under drygt 140  år. Symposiet avsl</w:t>
      </w:r>
      <w:r w:rsidRPr="003564D7">
        <w:t>u</w:t>
      </w:r>
      <w:r w:rsidRPr="003564D7">
        <w:t>tades med ett panelsamtal mellan föreläsarna kring fredliga statsupplö</w:t>
      </w:r>
      <w:r w:rsidRPr="003564D7">
        <w:t>s</w:t>
      </w:r>
      <w:r w:rsidRPr="003564D7">
        <w:t>ningar och vad vi kan lära för framtiden. Moderator under symposiet var forskning</w:t>
      </w:r>
      <w:r w:rsidRPr="003564D7">
        <w:t>s</w:t>
      </w:r>
      <w:r w:rsidRPr="003564D7">
        <w:t>direktör Mats Rolén.</w:t>
      </w:r>
    </w:p>
    <w:p w:rsidR="00D176E3" w:rsidRPr="003564D7" w:rsidRDefault="00D176E3" w:rsidP="00A01D02">
      <w:r w:rsidRPr="003564D7">
        <w:t>Stiftelsen Skapande Människa (SSM) har under året haft fyra protokoll</w:t>
      </w:r>
      <w:r w:rsidRPr="003564D7">
        <w:softHyphen/>
        <w:t>förda sammanträden. Styrelsens sammansättning har varit oförändrad: Birgitta Dahl, (f. talman, ordförande), Rutger Barnekow (f. bankdirek</w:t>
      </w:r>
      <w:r w:rsidRPr="003564D7">
        <w:softHyphen/>
        <w:t>tör), Tom Beyer (</w:t>
      </w:r>
      <w:r w:rsidR="00BF37A5" w:rsidRPr="003564D7">
        <w:t>VD</w:t>
      </w:r>
      <w:r w:rsidR="00167400" w:rsidRPr="003564D7">
        <w:t xml:space="preserve"> </w:t>
      </w:r>
      <w:r w:rsidRPr="003564D7">
        <w:t>för Stoc</w:t>
      </w:r>
      <w:r w:rsidRPr="003564D7">
        <w:t>k</w:t>
      </w:r>
      <w:r w:rsidRPr="003564D7">
        <w:t>holmsmässan), Peje Emilsson (</w:t>
      </w:r>
      <w:r w:rsidR="00BF37A5" w:rsidRPr="003564D7">
        <w:t>VD</w:t>
      </w:r>
      <w:r w:rsidR="00167400" w:rsidRPr="003564D7">
        <w:t xml:space="preserve"> </w:t>
      </w:r>
      <w:r w:rsidRPr="003564D7">
        <w:t xml:space="preserve">för </w:t>
      </w:r>
      <w:r w:rsidR="00167400" w:rsidRPr="003564D7">
        <w:t>Kreab</w:t>
      </w:r>
      <w:r w:rsidRPr="003564D7">
        <w:t>), Tjia Torpe (</w:t>
      </w:r>
      <w:r w:rsidR="00BF37A5" w:rsidRPr="003564D7">
        <w:t>VD</w:t>
      </w:r>
      <w:r w:rsidR="00167400" w:rsidRPr="003564D7">
        <w:t xml:space="preserve"> </w:t>
      </w:r>
      <w:r w:rsidRPr="003564D7">
        <w:t xml:space="preserve">för </w:t>
      </w:r>
      <w:r w:rsidR="00167400" w:rsidRPr="003564D7">
        <w:t xml:space="preserve">Iris </w:t>
      </w:r>
      <w:r w:rsidRPr="003564D7">
        <w:t>AB) och Sven Unger (advokat). Till styrelsens sammanträden har utvecklingsstrateg Bo Andér, prod</w:t>
      </w:r>
      <w:r w:rsidRPr="003564D7">
        <w:t>u</w:t>
      </w:r>
      <w:r w:rsidRPr="003564D7">
        <w:t>cent Mats Brodén och docent Henrik Karlsson adjungerats. I årets stipen</w:t>
      </w:r>
      <w:r w:rsidRPr="003564D7">
        <w:softHyphen/>
        <w:t>diekommitté har ingått Mats Brodén, or</w:t>
      </w:r>
      <w:r w:rsidRPr="003564D7">
        <w:t>d</w:t>
      </w:r>
      <w:r w:rsidRPr="003564D7">
        <w:t>förande, filosofen Sven-Olof Wallenstein, professor Elin Wikström (Kons</w:t>
      </w:r>
      <w:r w:rsidRPr="003564D7">
        <w:t>t</w:t>
      </w:r>
      <w:r w:rsidRPr="003564D7">
        <w:t>högskolan i Umeå), filo</w:t>
      </w:r>
      <w:r w:rsidRPr="003564D7">
        <w:softHyphen/>
        <w:t>sofen Frederika Spindler (Södertörns högskola), med.dr Eva Wikström-Jonsson (Karolinska Instit</w:t>
      </w:r>
      <w:r w:rsidRPr="003564D7">
        <w:t>u</w:t>
      </w:r>
      <w:r w:rsidRPr="003564D7">
        <w:t>tet) samt Bo Andér och Henrik Karlsson. Stiftelsens sekretariat har bestått av Bo Andér i enlighet med avtal med Ku</w:t>
      </w:r>
      <w:r w:rsidRPr="003564D7">
        <w:t>l</w:t>
      </w:r>
      <w:r w:rsidRPr="003564D7">
        <w:t>turförvaltningen Stockholms stad samt Mats Brodén.</w:t>
      </w:r>
    </w:p>
    <w:p w:rsidR="00D176E3" w:rsidRPr="003564D7" w:rsidRDefault="00D176E3" w:rsidP="00A01D02">
      <w:pPr>
        <w:pStyle w:val="Normaltindrag"/>
      </w:pPr>
      <w:r w:rsidRPr="003564D7">
        <w:t>Årets tre stipendier à 100</w:t>
      </w:r>
      <w:r w:rsidR="00834CD1" w:rsidRPr="003564D7">
        <w:t> </w:t>
      </w:r>
      <w:r w:rsidRPr="003564D7">
        <w:t>000</w:t>
      </w:r>
      <w:r w:rsidR="00834CD1" w:rsidRPr="003564D7">
        <w:t xml:space="preserve"> kr</w:t>
      </w:r>
      <w:r w:rsidRPr="003564D7">
        <w:t xml:space="preserve"> utdelades till genusforskaren och poeten Hanna Hallgren, socialantropologerna Paolo Favero och Shahram Khosravi gemensamt samt till arkitekten Jonas Runberger. Stipendierna utdelades i samband med sem</w:t>
      </w:r>
      <w:r w:rsidRPr="003564D7">
        <w:t>i</w:t>
      </w:r>
      <w:r w:rsidRPr="003564D7">
        <w:t>nariet ”Den kreativa och hållbara staden”, arrangerat av årets värd Kungl. Tekni</w:t>
      </w:r>
      <w:r w:rsidRPr="003564D7">
        <w:t>s</w:t>
      </w:r>
      <w:r w:rsidRPr="003564D7">
        <w:t>ka Högskolan i Stockholm den 12 oktober. Antalet sökande var i år 164. På initi</w:t>
      </w:r>
      <w:r w:rsidRPr="003564D7">
        <w:t>a</w:t>
      </w:r>
      <w:r w:rsidRPr="003564D7">
        <w:t>tiv av SSM inbjöds forskningsstiftelser, fonder och andra forskningsfinansiä</w:t>
      </w:r>
      <w:r w:rsidRPr="003564D7">
        <w:softHyphen/>
        <w:t>rer till ett möte den 26 augusti för att diskutera det framtida stödet till området konst och vetenskap, fr</w:t>
      </w:r>
      <w:r w:rsidR="00167400" w:rsidRPr="003564D7">
        <w:t>amför allt</w:t>
      </w:r>
      <w:r w:rsidRPr="003564D7">
        <w:t xml:space="preserve"> postdoc</w:t>
      </w:r>
      <w:r w:rsidR="00167400" w:rsidRPr="003564D7">
        <w:t>-</w:t>
      </w:r>
      <w:r w:rsidRPr="003564D7">
        <w:t>st</w:t>
      </w:r>
      <w:r w:rsidRPr="003564D7">
        <w:t>i</w:t>
      </w:r>
      <w:r w:rsidRPr="003564D7">
        <w:t>pendier. En arbetsgrupp bildades med uppdrag att utforma förslag till en gemensam informa</w:t>
      </w:r>
      <w:r w:rsidRPr="003564D7">
        <w:softHyphen/>
        <w:t>tionstext att användas av alla finansiärer. Gruppen fra</w:t>
      </w:r>
      <w:r w:rsidRPr="003564D7">
        <w:t>m</w:t>
      </w:r>
      <w:r w:rsidRPr="003564D7">
        <w:t>lägger förslag i januari 2006. Inför SSM</w:t>
      </w:r>
      <w:r w:rsidR="00167400" w:rsidRPr="003564D7">
        <w:t>:</w:t>
      </w:r>
      <w:r w:rsidRPr="003564D7">
        <w:t>s sista verksamhetsår 2006 har st</w:t>
      </w:r>
      <w:r w:rsidRPr="003564D7">
        <w:t>y</w:t>
      </w:r>
      <w:r w:rsidRPr="003564D7">
        <w:t>relsen beslu</w:t>
      </w:r>
      <w:r w:rsidRPr="003564D7">
        <w:softHyphen/>
        <w:t>tat utge en dokumentationsskrift som presenterar samtliga stipe</w:t>
      </w:r>
      <w:r w:rsidRPr="003564D7">
        <w:t>n</w:t>
      </w:r>
      <w:r w:rsidRPr="003564D7">
        <w:t>diater 1997–2006 och inlett samtal med Riksbankens Jubileumsfond angåe</w:t>
      </w:r>
      <w:r w:rsidRPr="003564D7">
        <w:t>n</w:t>
      </w:r>
      <w:r w:rsidRPr="003564D7">
        <w:t>de SSM</w:t>
      </w:r>
      <w:r w:rsidR="00167400" w:rsidRPr="003564D7">
        <w:t>:</w:t>
      </w:r>
      <w:r w:rsidRPr="003564D7">
        <w:t>s intellektuella och materiella arv efter 2006.</w:t>
      </w:r>
    </w:p>
    <w:p w:rsidR="00D176E3" w:rsidRPr="003564D7" w:rsidRDefault="00D176E3" w:rsidP="00D176E3">
      <w:pPr>
        <w:pStyle w:val="Rubrik2"/>
      </w:pPr>
      <w:bookmarkStart w:id="19" w:name="_Toc128475494"/>
      <w:r w:rsidRPr="003564D7">
        <w:t>Internationella engagemang</w:t>
      </w:r>
      <w:bookmarkEnd w:id="19"/>
      <w:r w:rsidRPr="003564D7">
        <w:t xml:space="preserve"> </w:t>
      </w:r>
    </w:p>
    <w:p w:rsidR="00D176E3" w:rsidRPr="003564D7" w:rsidRDefault="00D176E3" w:rsidP="00A01D02">
      <w:r w:rsidRPr="003564D7">
        <w:t xml:space="preserve">Riksbankens Jubileumsfond har under den senaste tioårsperioden finansierat två bilaterala nordiska forskningsprogram: </w:t>
      </w:r>
      <w:r w:rsidRPr="003564D7">
        <w:rPr>
          <w:rFonts w:ascii="Galliard ITC Italic OSty S" w:hAnsi="Galliard ITC Italic OSty S" w:cs="Galliard ITC Italic OSty S"/>
          <w:i/>
          <w:iCs/>
        </w:rPr>
        <w:t>Projekt 1905</w:t>
      </w:r>
      <w:r w:rsidRPr="003564D7">
        <w:t xml:space="preserve"> med jämförande studier av Norges och Sveriges historia under 1800- och 1900-tale</w:t>
      </w:r>
      <w:r w:rsidR="00167400" w:rsidRPr="003564D7">
        <w:t>n</w:t>
      </w:r>
      <w:r w:rsidRPr="003564D7">
        <w:t xml:space="preserve"> och </w:t>
      </w:r>
      <w:r w:rsidRPr="003564D7">
        <w:rPr>
          <w:rFonts w:ascii="Galliard ITC Italic OSty S" w:hAnsi="Galliard ITC Italic OSty S" w:cs="Galliard ITC Italic OSty S"/>
          <w:i/>
          <w:iCs/>
        </w:rPr>
        <w:t>Svenskt i Finland</w:t>
      </w:r>
      <w:r w:rsidR="00167400" w:rsidRPr="003564D7">
        <w:rPr>
          <w:rFonts w:ascii="Galliard ITC Italic OSty S" w:hAnsi="Galliard ITC Italic OSty S" w:cs="Galliard ITC Italic OSty S"/>
          <w:i/>
          <w:iCs/>
        </w:rPr>
        <w:t>–</w:t>
      </w:r>
      <w:r w:rsidRPr="003564D7">
        <w:rPr>
          <w:rFonts w:ascii="Galliard ITC Italic OSty S" w:hAnsi="Galliard ITC Italic OSty S" w:cs="Galliard ITC Italic OSty S"/>
          <w:i/>
          <w:iCs/>
        </w:rPr>
        <w:t>finskt i Sverige</w:t>
      </w:r>
      <w:r w:rsidRPr="003564D7">
        <w:t>. Det förra program</w:t>
      </w:r>
      <w:r w:rsidRPr="003564D7">
        <w:softHyphen/>
        <w:t xml:space="preserve">met har under 2005 </w:t>
      </w:r>
      <w:r w:rsidR="00167400" w:rsidRPr="003564D7">
        <w:t>–</w:t>
      </w:r>
      <w:r w:rsidRPr="003564D7">
        <w:t xml:space="preserve"> i samband med hundr</w:t>
      </w:r>
      <w:r w:rsidRPr="003564D7">
        <w:t>a</w:t>
      </w:r>
      <w:r w:rsidRPr="003564D7">
        <w:t xml:space="preserve">årsmarkeringen av den svensk-norska unionens fredliga upplösning </w:t>
      </w:r>
      <w:r w:rsidR="00167400" w:rsidRPr="003564D7">
        <w:t>–</w:t>
      </w:r>
      <w:r w:rsidRPr="003564D7">
        <w:t xml:space="preserve"> redovisats i form av en rad böcker, artiklar, konferenser och utställningar. Från det senare pro</w:t>
      </w:r>
      <w:r w:rsidRPr="003564D7">
        <w:softHyphen/>
        <w:t>grammet utkommer under 2006 fyra stora tematiska antologier, utöver den se</w:t>
      </w:r>
      <w:r w:rsidRPr="003564D7">
        <w:t>d</w:t>
      </w:r>
      <w:r w:rsidRPr="003564D7">
        <w:t>vanliga vetenskapliga publicering som förevarit. RJ har aktivt tagit del i genomf</w:t>
      </w:r>
      <w:r w:rsidRPr="003564D7">
        <w:t>ö</w:t>
      </w:r>
      <w:r w:rsidRPr="003564D7">
        <w:t>randet av de båda programmen såväl forskningsad</w:t>
      </w:r>
      <w:r w:rsidRPr="003564D7">
        <w:softHyphen/>
        <w:t>ministrativt som ekonomiskt. Projekt 1905 har stötts med drygt 5 m</w:t>
      </w:r>
      <w:r w:rsidR="00167400" w:rsidRPr="003564D7">
        <w:t xml:space="preserve">iljoner </w:t>
      </w:r>
      <w:r w:rsidRPr="003564D7">
        <w:t>kr</w:t>
      </w:r>
      <w:r w:rsidR="00167400" w:rsidRPr="003564D7">
        <w:t>onor</w:t>
      </w:r>
      <w:r w:rsidRPr="003564D7">
        <w:t xml:space="preserve"> och Svenskt i Finland – Finskt i Sverige med ca 11 </w:t>
      </w:r>
      <w:r w:rsidR="00167400" w:rsidRPr="003564D7">
        <w:t>miljoner kronor</w:t>
      </w:r>
      <w:r w:rsidRPr="003564D7">
        <w:t xml:space="preserve">. </w:t>
      </w:r>
    </w:p>
    <w:p w:rsidR="00D176E3" w:rsidRPr="003564D7" w:rsidRDefault="00D176E3" w:rsidP="00A01D02">
      <w:pPr>
        <w:pStyle w:val="Normaltindrag"/>
      </w:pPr>
      <w:r w:rsidRPr="003564D7">
        <w:t>Erfarenheterna från de båda programsatsningarna har varit goda (se utvä</w:t>
      </w:r>
      <w:r w:rsidRPr="003564D7">
        <w:t>r</w:t>
      </w:r>
      <w:r w:rsidRPr="003564D7">
        <w:t>deringen av Svenskt i Finland, april 2005) och publikationerna från det svensk-norska programmet har bemötts positivt såväl inom som utom akad</w:t>
      </w:r>
      <w:r w:rsidRPr="003564D7">
        <w:t>e</w:t>
      </w:r>
      <w:r w:rsidRPr="003564D7">
        <w:t>min. Forskningsprogrammen har genom sina vunna resultat och arbetsformer inspirerat forskarsamhället till fortsatta och bredare forskningsinsatser. RJ har därför under de senaste två åren fört diskussioner med ledande forskare i Norden med fokus på att vidga pe</w:t>
      </w:r>
      <w:r w:rsidRPr="003564D7">
        <w:t>r</w:t>
      </w:r>
      <w:r w:rsidRPr="003564D7">
        <w:t xml:space="preserve">spektiven i riktning mot frågor som ökar vår förståelse </w:t>
      </w:r>
      <w:r w:rsidR="00BF37A5" w:rsidRPr="003564D7">
        <w:t>av bildandet av ”Stornorden”, det vill säga</w:t>
      </w:r>
      <w:r w:rsidRPr="003564D7">
        <w:t xml:space="preserve"> dagens Norden plus de baltiska staterna, Polen och Tys</w:t>
      </w:r>
      <w:r w:rsidRPr="003564D7">
        <w:t>k</w:t>
      </w:r>
      <w:r w:rsidRPr="003564D7">
        <w:t>land sedan 1800. Bakom initiativet finns såväl inomvetenskap</w:t>
      </w:r>
      <w:r w:rsidRPr="003564D7">
        <w:softHyphen/>
        <w:t>liga som forskningsstrategiska och samtidspolitiska motiv. Fortfarande saknas kvalificerade synteser och forskning om ”Storno</w:t>
      </w:r>
      <w:r w:rsidRPr="003564D7">
        <w:t>r</w:t>
      </w:r>
      <w:r w:rsidRPr="003564D7">
        <w:t>den” (som i sig behöver problematiseras) inte minst från ett ”utifrån” perspe</w:t>
      </w:r>
      <w:r w:rsidRPr="003564D7">
        <w:t>k</w:t>
      </w:r>
      <w:r w:rsidRPr="003564D7">
        <w:t>tiv. Till de forskningsstrategiska motiven har nödvändigheten att genom etabl</w:t>
      </w:r>
      <w:r w:rsidRPr="003564D7">
        <w:t>e</w:t>
      </w:r>
      <w:r w:rsidRPr="003564D7">
        <w:t xml:space="preserve">ringen av internationella projekt, rörlighetsprogram osv. generera idéer till de starka och slagkraftiga projekt, som kommer att vara ett måste, om humanister och samhällsvetare från </w:t>
      </w:r>
      <w:r w:rsidR="00EA1F64" w:rsidRPr="003564D7">
        <w:t xml:space="preserve">Stornorden </w:t>
      </w:r>
      <w:r w:rsidRPr="003564D7">
        <w:t>skall kunna hävda sig i ko</w:t>
      </w:r>
      <w:r w:rsidRPr="003564D7">
        <w:t>n</w:t>
      </w:r>
      <w:r w:rsidRPr="003564D7">
        <w:t xml:space="preserve">kurrensen om anslag från exempelvis Europeiska </w:t>
      </w:r>
      <w:r w:rsidR="00EA1F64" w:rsidRPr="003564D7">
        <w:t>forskning</w:t>
      </w:r>
      <w:r w:rsidR="00EA1F64" w:rsidRPr="003564D7">
        <w:t>s</w:t>
      </w:r>
      <w:r w:rsidR="00EA1F64" w:rsidRPr="003564D7">
        <w:t>rådet</w:t>
      </w:r>
      <w:r w:rsidRPr="003564D7">
        <w:t>.</w:t>
      </w:r>
    </w:p>
    <w:p w:rsidR="00D176E3" w:rsidRPr="003564D7" w:rsidRDefault="00D176E3" w:rsidP="00A01D02">
      <w:pPr>
        <w:pStyle w:val="Normaltindrag"/>
      </w:pPr>
      <w:r w:rsidRPr="003564D7">
        <w:t>RJ intensifierade därför hösten 2004 arbetet med att undersöka förutsät</w:t>
      </w:r>
      <w:r w:rsidRPr="003564D7">
        <w:t>t</w:t>
      </w:r>
      <w:r w:rsidRPr="003564D7">
        <w:t>ningarna vetenskapligt och ekonomiskt för ett stö</w:t>
      </w:r>
      <w:r w:rsidRPr="003564D7">
        <w:t>r</w:t>
      </w:r>
      <w:r w:rsidRPr="003564D7">
        <w:t>re forsk</w:t>
      </w:r>
      <w:r w:rsidRPr="003564D7">
        <w:softHyphen/>
        <w:t xml:space="preserve">ningsprogram med arbetsnamnet </w:t>
      </w:r>
      <w:r w:rsidRPr="003564D7">
        <w:rPr>
          <w:rFonts w:ascii="Galliard ITC Italic OSty S" w:hAnsi="Galliard ITC Italic OSty S" w:cs="Galliard ITC Italic OSty S"/>
          <w:i/>
          <w:iCs/>
        </w:rPr>
        <w:t xml:space="preserve">Formeringen av Stornorden efter 1800. </w:t>
      </w:r>
      <w:r w:rsidRPr="003564D7">
        <w:t>Förberedelsernas första fas omfattar per</w:t>
      </w:r>
      <w:r w:rsidRPr="003564D7">
        <w:t>i</w:t>
      </w:r>
      <w:r w:rsidRPr="003564D7">
        <w:t>oden fram till 31 december 2005. Arbetet samfinansieras med Östersjöstiftelsen och Centrum för Östersjö- och Östeurop</w:t>
      </w:r>
      <w:r w:rsidRPr="003564D7">
        <w:t>a</w:t>
      </w:r>
      <w:r w:rsidRPr="003564D7">
        <w:t>forskning vid Södertörns högskola (CBEES). Projektledare är fil.dr Torbjörn Eng, under ledning av forsknings</w:t>
      </w:r>
      <w:r w:rsidRPr="003564D7">
        <w:softHyphen/>
        <w:t>direktör Mats Rolén. I planeringen medverkar även kanslichef fil.dr Agneta Em</w:t>
      </w:r>
      <w:r w:rsidRPr="003564D7">
        <w:t>a</w:t>
      </w:r>
      <w:r w:rsidRPr="003564D7">
        <w:t xml:space="preserve">nuelsson-Blanck, Östersjöstiftelsen och professor Tomas Lundén, föreståndare vid CBEES. Verksamheten har innefattat en </w:t>
      </w:r>
      <w:r w:rsidRPr="003564D7">
        <w:rPr>
          <w:spacing w:val="-2"/>
          <w:szCs w:val="19"/>
        </w:rPr>
        <w:t>omfattande kartläggning av tidigare forskning kring det aktuella prob</w:t>
      </w:r>
      <w:r w:rsidRPr="003564D7">
        <w:t>lem</w:t>
      </w:r>
      <w:r w:rsidR="00551EEC" w:rsidRPr="003564D7">
        <w:softHyphen/>
      </w:r>
      <w:r w:rsidRPr="003564D7">
        <w:t>området, däribland tidigare programsat</w:t>
      </w:r>
      <w:r w:rsidRPr="003564D7">
        <w:t>s</w:t>
      </w:r>
      <w:r w:rsidRPr="003564D7">
        <w:t>ningar och deras utfall. I maj 2005 genomfördes en större intern</w:t>
      </w:r>
      <w:r w:rsidRPr="003564D7">
        <w:t>a</w:t>
      </w:r>
      <w:r w:rsidRPr="003564D7">
        <w:t>tionell workshop i Sigtuna under medverkan av forskare från Sverige, Norge, Island, Danmark, Finland, Ryssland, Estland, Polen och Tyskland, som utgjorde en vik</w:t>
      </w:r>
      <w:r w:rsidRPr="003564D7">
        <w:softHyphen/>
        <w:t>tig del av forskningskartläggningen. De medverkande kom att lämna viktiga bidrag till det fortsatta programarb</w:t>
      </w:r>
      <w:r w:rsidRPr="003564D7">
        <w:t>e</w:t>
      </w:r>
      <w:r w:rsidRPr="003564D7">
        <w:t xml:space="preserve">tet. Efter en referensrunda bland deltagarna i </w:t>
      </w:r>
      <w:r w:rsidR="00FC532E" w:rsidRPr="003564D7">
        <w:t>Sigtunakonf</w:t>
      </w:r>
      <w:r w:rsidR="00FC532E" w:rsidRPr="003564D7">
        <w:t>e</w:t>
      </w:r>
      <w:r w:rsidR="00FC532E" w:rsidRPr="003564D7">
        <w:t>rensen</w:t>
      </w:r>
      <w:r w:rsidRPr="003564D7">
        <w:t xml:space="preserve">, avslutades programskrivningen i början av oktober 2005. </w:t>
      </w:r>
    </w:p>
    <w:p w:rsidR="00D176E3" w:rsidRPr="003564D7" w:rsidRDefault="00D176E3" w:rsidP="00A01D02">
      <w:pPr>
        <w:pStyle w:val="Normaltindrag"/>
      </w:pPr>
      <w:r w:rsidRPr="003564D7">
        <w:t>Utifrån programdokumentet togs under perioden oktober</w:t>
      </w:r>
      <w:r w:rsidR="00FC532E" w:rsidRPr="003564D7">
        <w:t>–</w:t>
      </w:r>
      <w:r w:rsidRPr="003564D7">
        <w:t>novem</w:t>
      </w:r>
      <w:r w:rsidRPr="003564D7">
        <w:softHyphen/>
        <w:t>ber 2005 ko</w:t>
      </w:r>
      <w:r w:rsidRPr="003564D7">
        <w:t>n</w:t>
      </w:r>
      <w:r w:rsidRPr="003564D7">
        <w:t xml:space="preserve">takt med ett antal finansiärer. Målsättningen är att bilda ett konsortium där deltagarna tillsammans bidrar med 20–25 </w:t>
      </w:r>
      <w:r w:rsidR="00FC532E" w:rsidRPr="003564D7">
        <w:t>miljoner kronor</w:t>
      </w:r>
      <w:r w:rsidRPr="003564D7">
        <w:t>, att användas under en fyraårsperiod. Riksbankens Jubileumsfond har genom beslut den 27 okt</w:t>
      </w:r>
      <w:r w:rsidRPr="003564D7">
        <w:t>o</w:t>
      </w:r>
      <w:r w:rsidRPr="003564D7">
        <w:t xml:space="preserve">ber anslagit 5 </w:t>
      </w:r>
      <w:r w:rsidR="00FC532E" w:rsidRPr="003564D7">
        <w:t xml:space="preserve">miljoner kronor </w:t>
      </w:r>
      <w:r w:rsidRPr="003564D7">
        <w:t>till verksamheten. Östersjöstiftelsen kommer genom anslag till CBEES att finansiera programmets koordinering under fyra år och ett antal konferenser och workshop</w:t>
      </w:r>
      <w:r w:rsidR="00C57003" w:rsidRPr="003564D7">
        <w:t>par</w:t>
      </w:r>
      <w:r w:rsidRPr="003564D7">
        <w:t>. De ännu ej avslutade intern</w:t>
      </w:r>
      <w:r w:rsidRPr="003564D7">
        <w:t>a</w:t>
      </w:r>
      <w:r w:rsidRPr="003564D7">
        <w:t>tionella fö</w:t>
      </w:r>
      <w:r w:rsidRPr="003564D7">
        <w:t>r</w:t>
      </w:r>
      <w:r w:rsidRPr="003564D7">
        <w:t>handlingarna får sedan utvisa vilka övriga finansiärer som beslutat ingå i konsortiet, med vilka belopp och till vilka ändamål. Avsikten är att utlysa forsknings</w:t>
      </w:r>
      <w:r w:rsidRPr="003564D7">
        <w:softHyphen/>
        <w:t>medel inom ramen för programmet under våren 2006 och att bevi</w:t>
      </w:r>
      <w:r w:rsidRPr="003564D7">
        <w:t>l</w:t>
      </w:r>
      <w:r w:rsidRPr="003564D7">
        <w:t>jade anslag disponeras från och med 2007.</w:t>
      </w:r>
    </w:p>
    <w:p w:rsidR="00D176E3" w:rsidRPr="003564D7" w:rsidRDefault="00D176E3" w:rsidP="00A01D02">
      <w:r w:rsidRPr="003564D7">
        <w:t>Sveriges nederlag i finska kriget 1808</w:t>
      </w:r>
      <w:r w:rsidR="00FC532E" w:rsidRPr="003564D7">
        <w:t>–18</w:t>
      </w:r>
      <w:r w:rsidRPr="003564D7">
        <w:t>09, officiellt bekräftat i freden i Fredrikshamn den 17 september 1809, innebar att riket delades. 1809 är s</w:t>
      </w:r>
      <w:r w:rsidRPr="003564D7">
        <w:t>å</w:t>
      </w:r>
      <w:r w:rsidRPr="003564D7">
        <w:t>lunda ett viktigt år i Finlands och Sveriges historia. De inrikespoli</w:t>
      </w:r>
      <w:r w:rsidRPr="003564D7">
        <w:softHyphen/>
        <w:t>tiska föl</w:t>
      </w:r>
      <w:r w:rsidRPr="003564D7">
        <w:t>j</w:t>
      </w:r>
      <w:r w:rsidRPr="003564D7">
        <w:t>derna i Sverige av nederlaget var mycket påtagliga redan våren 1809. Kungen störtades genom en statskupp, en ny och förhållandevis liberal konstitution utarb</w:t>
      </w:r>
      <w:r w:rsidRPr="003564D7">
        <w:t>e</w:t>
      </w:r>
      <w:r w:rsidRPr="003564D7">
        <w:t xml:space="preserve">tades, en delvis ny länsindelning infördes etc. Inom ramen för den nya författningen inrättades även en numera så klassisk institution som </w:t>
      </w:r>
      <w:r w:rsidRPr="003564D7">
        <w:rPr>
          <w:rFonts w:ascii="Galliard ITC Italic OSty S" w:hAnsi="Galliard ITC Italic OSty S" w:cs="Galliard ITC Italic OSty S"/>
          <w:i/>
          <w:iCs/>
        </w:rPr>
        <w:t>Riksd</w:t>
      </w:r>
      <w:r w:rsidRPr="003564D7">
        <w:rPr>
          <w:rFonts w:ascii="Galliard ITC Italic OSty S" w:hAnsi="Galliard ITC Italic OSty S" w:cs="Galliard ITC Italic OSty S"/>
          <w:i/>
          <w:iCs/>
        </w:rPr>
        <w:t>a</w:t>
      </w:r>
      <w:r w:rsidRPr="003564D7">
        <w:rPr>
          <w:rFonts w:ascii="Galliard ITC Italic OSty S" w:hAnsi="Galliard ITC Italic OSty S" w:cs="Galliard ITC Italic OSty S"/>
          <w:i/>
          <w:iCs/>
        </w:rPr>
        <w:t>gens ombudsman (JO)</w:t>
      </w:r>
      <w:r w:rsidRPr="003564D7">
        <w:t>. För Finland innebar sprängningen av riket på ett sätt första steget på vägen mot att bli en egen nation. Vid lantdagen i Borgå 1809 tillförsäkrades Finland en relativt självständig ställning som autonomt sto</w:t>
      </w:r>
      <w:r w:rsidRPr="003564D7">
        <w:t>r</w:t>
      </w:r>
      <w:r w:rsidRPr="003564D7">
        <w:t>furstendöme i det ryska imperiet, samtidigt som kro</w:t>
      </w:r>
      <w:r w:rsidRPr="003564D7">
        <w:t>n</w:t>
      </w:r>
      <w:r w:rsidRPr="003564D7">
        <w:t>prins Karl Johan lade band på Sveriges revanschistiska strävanden österut genom den s.k. 1812 års politik.</w:t>
      </w:r>
    </w:p>
    <w:p w:rsidR="00D176E3" w:rsidRPr="003564D7" w:rsidRDefault="00D176E3" w:rsidP="00A01D02">
      <w:pPr>
        <w:pStyle w:val="Normaltindrag"/>
      </w:pPr>
      <w:r w:rsidRPr="003564D7">
        <w:t>Från såväl finsk som svensk sida har olika aktörer sedan ett par år till</w:t>
      </w:r>
      <w:r w:rsidRPr="003564D7">
        <w:softHyphen/>
        <w:t>baka up</w:t>
      </w:r>
      <w:r w:rsidRPr="003564D7">
        <w:t>p</w:t>
      </w:r>
      <w:r w:rsidRPr="003564D7">
        <w:t>märksammat att vi närmar oss år 2009 och därmed tvåhund</w:t>
      </w:r>
      <w:r w:rsidRPr="003564D7">
        <w:softHyphen/>
        <w:t>raårsminnet av händelserna 1809. För Finlands del står av allt att döma landets väg till själ</w:t>
      </w:r>
      <w:r w:rsidRPr="003564D7">
        <w:t>v</w:t>
      </w:r>
      <w:r w:rsidRPr="003564D7">
        <w:t>ständighet i f</w:t>
      </w:r>
      <w:r w:rsidRPr="003564D7">
        <w:t>o</w:t>
      </w:r>
      <w:r w:rsidRPr="003564D7">
        <w:t xml:space="preserve">kus. Den processen började mycket påtagligt 1809 och 1812 </w:t>
      </w:r>
      <w:r w:rsidR="00FC532E" w:rsidRPr="003564D7">
        <w:t>–</w:t>
      </w:r>
      <w:r w:rsidRPr="003564D7">
        <w:t xml:space="preserve"> vilket naturligtvis var föga synligt i samtiden. I Sverige minns vi att krigsåren </w:t>
      </w:r>
      <w:r w:rsidR="00FC532E" w:rsidRPr="003564D7">
        <w:t>1808–18</w:t>
      </w:r>
      <w:r w:rsidRPr="003564D7">
        <w:t xml:space="preserve">09 innebar en smärtsam förlust av </w:t>
      </w:r>
      <w:r w:rsidRPr="003564D7">
        <w:rPr>
          <w:rFonts w:ascii="Galliard ITC Italic OSty S" w:hAnsi="Galliard ITC Italic OSty S" w:cs="Galliard ITC Italic OSty S"/>
          <w:i/>
          <w:iCs/>
        </w:rPr>
        <w:t>en tredjedel av riket</w:t>
      </w:r>
      <w:r w:rsidRPr="003564D7">
        <w:t>, men att dessa händelser, som i hög grad var beroende av det storpolitiska skeendet, också gav drivkraften till viktiga konstitutionella förändringar: enväldets slut, vä</w:t>
      </w:r>
      <w:r w:rsidRPr="003564D7">
        <w:t>x</w:t>
      </w:r>
      <w:r w:rsidRPr="003564D7">
        <w:t>ande inflytande för riksdagen, anpassning till rollen som en storpolitiskt tä</w:t>
      </w:r>
      <w:r w:rsidRPr="003564D7">
        <w:t>m</w:t>
      </w:r>
      <w:r w:rsidRPr="003564D7">
        <w:rPr>
          <w:spacing w:val="-2"/>
          <w:szCs w:val="19"/>
        </w:rPr>
        <w:t>ligen obetyd</w:t>
      </w:r>
      <w:r w:rsidRPr="003564D7">
        <w:rPr>
          <w:spacing w:val="-2"/>
          <w:szCs w:val="19"/>
        </w:rPr>
        <w:softHyphen/>
        <w:t xml:space="preserve">lig småstat. 1809 års riksgräns är (i stort sett) fortfarande gällande. </w:t>
      </w:r>
    </w:p>
    <w:p w:rsidR="00D176E3" w:rsidRPr="003564D7" w:rsidRDefault="00D176E3" w:rsidP="00A01D02">
      <w:pPr>
        <w:pStyle w:val="Normaltindrag"/>
      </w:pPr>
      <w:r w:rsidRPr="003564D7">
        <w:t>Finland och Sverige har sålunda varit åtskilda i snart tvåhundra år. Mycken finsk forskning har ägnats åt att se hur Finland utvecklats under denna långa tid. För 1800-talets del har stort intresse riktats mot nationsbygget, framvä</w:t>
      </w:r>
      <w:r w:rsidRPr="003564D7">
        <w:t>x</w:t>
      </w:r>
      <w:r w:rsidRPr="003564D7">
        <w:t>ten och den medvetna konstruktionen av en finsk kulturell identitet. I Sverige har förlu</w:t>
      </w:r>
      <w:r w:rsidRPr="003564D7">
        <w:t>s</w:t>
      </w:r>
      <w:r w:rsidRPr="003564D7">
        <w:t>ten av Finland ägnats långt mindre forskning. Vad betydde den ekonomiskt och politiskt? En tredjedel av riket gick alltså de facto förlorat, vilket fick betydande konsekvenser på såväl makro- som mikronivå; huvu</w:t>
      </w:r>
      <w:r w:rsidRPr="003564D7">
        <w:t>d</w:t>
      </w:r>
      <w:r w:rsidRPr="003564D7">
        <w:t>staden hamnade nu i utkanten av riket, statsinkomsterna sjönk, och de åländ</w:t>
      </w:r>
      <w:r w:rsidRPr="003564D7">
        <w:t>s</w:t>
      </w:r>
      <w:r w:rsidRPr="003564D7">
        <w:t>ka fi</w:t>
      </w:r>
      <w:r w:rsidRPr="003564D7">
        <w:t>s</w:t>
      </w:r>
      <w:r w:rsidRPr="003564D7">
        <w:t>karna och bönderna fick nu börja med utrikeshandel, lite tillspetsat uttryckt.</w:t>
      </w:r>
    </w:p>
    <w:p w:rsidR="00D176E3" w:rsidRPr="003564D7" w:rsidRDefault="00D176E3" w:rsidP="00A01D02">
      <w:pPr>
        <w:pStyle w:val="Normaltindrag"/>
        <w:rPr>
          <w:szCs w:val="19"/>
        </w:rPr>
      </w:pPr>
      <w:r w:rsidRPr="003564D7">
        <w:t>Ett område som ägnats liten uppmärksamhet är den gemensamma svensk-finska kulturens betydelse i Sverige. Det finns nämligen skäl att närmare studera utvec</w:t>
      </w:r>
      <w:r w:rsidRPr="003564D7">
        <w:t>k</w:t>
      </w:r>
      <w:r w:rsidRPr="003564D7">
        <w:t>lingen av svensk-finska gemensamheter efter 1809. Vidare är tiden mogen att ställa frågor som: Vad fanns det av gemenskaper mellan länderna 1809, 1917 och i</w:t>
      </w:r>
      <w:r w:rsidR="007853FE" w:rsidRPr="003564D7">
        <w:t xml:space="preserve"> </w:t>
      </w:r>
      <w:r w:rsidRPr="003564D7">
        <w:t>dag? Det vore väl värt att testa hypotesen att vi var mera lika 1917 än 1809. Detta är den typ av frågor som bör underkastas en kritisk-komparativ forskning. Aktuella unde</w:t>
      </w:r>
      <w:r w:rsidRPr="003564D7">
        <w:t>r</w:t>
      </w:r>
      <w:r w:rsidRPr="003564D7">
        <w:t xml:space="preserve">sökningar indikerar också att Finland och Sverige den dag som </w:t>
      </w:r>
      <w:r w:rsidR="007853FE" w:rsidRPr="003564D7">
        <w:t>i dag är</w:t>
      </w:r>
      <w:r w:rsidRPr="003564D7">
        <w:t>, och sannolikt även 2009, är mycket lika i en rad avseend</w:t>
      </w:r>
      <w:r w:rsidR="007853FE" w:rsidRPr="003564D7">
        <w:t xml:space="preserve">en. Bland </w:t>
      </w:r>
      <w:r w:rsidRPr="003564D7">
        <w:t>a</w:t>
      </w:r>
      <w:r w:rsidR="007853FE" w:rsidRPr="003564D7">
        <w:t>nnat</w:t>
      </w:r>
      <w:r w:rsidRPr="003564D7">
        <w:t xml:space="preserve"> räckte det, när Finland och Sverige sa</w:t>
      </w:r>
      <w:r w:rsidRPr="003564D7">
        <w:t>m</w:t>
      </w:r>
      <w:r w:rsidRPr="003564D7">
        <w:t xml:space="preserve">tidigt gick med i EU, med </w:t>
      </w:r>
      <w:r w:rsidRPr="003564D7">
        <w:rPr>
          <w:rFonts w:ascii="Galliard ITC Italic OSty S" w:hAnsi="Galliard ITC Italic OSty S" w:cs="Galliard ITC Italic OSty S"/>
          <w:i/>
          <w:iCs/>
        </w:rPr>
        <w:t>en</w:t>
      </w:r>
      <w:r w:rsidRPr="003564D7">
        <w:t xml:space="preserve"> översättning till svenska av alla de tiotusentals dokumenten för två länder som varit separerade i nära tvåhundra år. Det g</w:t>
      </w:r>
      <w:r w:rsidRPr="003564D7">
        <w:t>e</w:t>
      </w:r>
      <w:r w:rsidRPr="003564D7">
        <w:t>mensamma historiska arvet, goda grannkontakter, typisk sysko</w:t>
      </w:r>
      <w:r w:rsidRPr="003564D7">
        <w:t>n</w:t>
      </w:r>
      <w:r w:rsidRPr="003564D7">
        <w:t>osämja har under</w:t>
      </w:r>
      <w:r w:rsidRPr="003564D7">
        <w:softHyphen/>
        <w:t>hållit gemensamma och mycket ”sega” socio-kulturella strukturer av betyde</w:t>
      </w:r>
      <w:r w:rsidRPr="003564D7">
        <w:t>l</w:t>
      </w:r>
      <w:r w:rsidRPr="003564D7">
        <w:rPr>
          <w:szCs w:val="19"/>
        </w:rPr>
        <w:t xml:space="preserve">se för snart sagt alla samhällsområden. </w:t>
      </w:r>
    </w:p>
    <w:p w:rsidR="00D176E3" w:rsidRPr="003564D7" w:rsidRDefault="00D176E3" w:rsidP="00A815DE">
      <w:r w:rsidRPr="003564D7">
        <w:rPr>
          <w:szCs w:val="19"/>
        </w:rPr>
        <w:t>År 2</w:t>
      </w:r>
      <w:r w:rsidRPr="003564D7">
        <w:t>005 var det hundra år sedan den norsk-svenska unionen fick sin fredliga upplösning. Från norsk sida hade man i god samfö</w:t>
      </w:r>
      <w:r w:rsidRPr="003564D7">
        <w:t>r</w:t>
      </w:r>
      <w:r w:rsidRPr="003564D7">
        <w:t xml:space="preserve">ståndsanda med Sverige sedan </w:t>
      </w:r>
      <w:r w:rsidR="007853FE" w:rsidRPr="003564D7">
        <w:t>flera år tillbaka använt ordet ”</w:t>
      </w:r>
      <w:r w:rsidRPr="003564D7">
        <w:t>hundreårsmarkering</w:t>
      </w:r>
      <w:r w:rsidRPr="003564D7">
        <w:softHyphen/>
        <w:t>en</w:t>
      </w:r>
      <w:r w:rsidR="007853FE" w:rsidRPr="003564D7">
        <w:t>”</w:t>
      </w:r>
      <w:r w:rsidRPr="003564D7">
        <w:t xml:space="preserve"> för de nationella och bilat</w:t>
      </w:r>
      <w:r w:rsidRPr="003564D7">
        <w:t>e</w:t>
      </w:r>
      <w:r w:rsidRPr="003564D7">
        <w:t>rala aktiviteter som skulle genomföras. Som framgår nedan har RJ under ett årtionde stött historieforskning om relationerna me</w:t>
      </w:r>
      <w:r w:rsidRPr="003564D7">
        <w:t>l</w:t>
      </w:r>
      <w:r w:rsidRPr="003564D7">
        <w:t>lan de båda länderna. För att markera detta förlade RJ sin planeringskonferens för styre</w:t>
      </w:r>
      <w:r w:rsidRPr="003564D7">
        <w:t>l</w:t>
      </w:r>
      <w:r w:rsidRPr="003564D7">
        <w:t>sen och beredning</w:t>
      </w:r>
      <w:r w:rsidRPr="003564D7">
        <w:t>s</w:t>
      </w:r>
      <w:r w:rsidRPr="003564D7">
        <w:t>grupperna den 7–8 februari till Voksenåsen i Oslo, varvid en del av programmet ägna</w:t>
      </w:r>
      <w:r w:rsidRPr="003564D7">
        <w:softHyphen/>
        <w:t>des åt en presentation av de av stiftelsen stödda forskning</w:t>
      </w:r>
      <w:r w:rsidRPr="003564D7">
        <w:t>s</w:t>
      </w:r>
      <w:r w:rsidRPr="003564D7">
        <w:t>projekten om Norges och Sveriges historia efter 1814.</w:t>
      </w:r>
    </w:p>
    <w:p w:rsidR="00D176E3" w:rsidRPr="003564D7" w:rsidRDefault="00D176E3" w:rsidP="00FE76D5">
      <w:pPr>
        <w:pStyle w:val="Normaltindrag"/>
      </w:pPr>
      <w:r w:rsidRPr="003564D7">
        <w:t>Redan i slutet</w:t>
      </w:r>
      <w:r w:rsidRPr="003564D7">
        <w:rPr>
          <w:spacing w:val="-2"/>
          <w:szCs w:val="19"/>
        </w:rPr>
        <w:t xml:space="preserve"> av 1980-talet uppvaktade historieprofessorerna Françis S</w:t>
      </w:r>
      <w:r w:rsidRPr="003564D7">
        <w:rPr>
          <w:spacing w:val="-2"/>
          <w:szCs w:val="19"/>
        </w:rPr>
        <w:t>e</w:t>
      </w:r>
      <w:r w:rsidRPr="003564D7">
        <w:t>jer</w:t>
      </w:r>
      <w:r w:rsidR="00551EEC" w:rsidRPr="003564D7">
        <w:softHyphen/>
      </w:r>
      <w:r w:rsidRPr="003564D7">
        <w:t>sted, Oslo och Göran B. Nilsson, Linköpings universitet, Norges och Sv</w:t>
      </w:r>
      <w:r w:rsidRPr="003564D7">
        <w:t>e</w:t>
      </w:r>
      <w:r w:rsidRPr="003564D7">
        <w:t>riges dåvarande kulturministrar Lars Roar Langslett respek</w:t>
      </w:r>
      <w:r w:rsidRPr="003564D7">
        <w:softHyphen/>
        <w:t>tive Bengt Göran</w:t>
      </w:r>
      <w:r w:rsidRPr="003564D7">
        <w:t>s</w:t>
      </w:r>
      <w:r w:rsidRPr="003564D7">
        <w:t>son och föreslog dem att de båda länderna borde stödja utgivningen av ett större samlat norsk-svenskt historieverk i anslutning till hundraårsminnet av uni</w:t>
      </w:r>
      <w:r w:rsidRPr="003564D7">
        <w:t>o</w:t>
      </w:r>
      <w:r w:rsidRPr="003564D7">
        <w:t>nens fredliga up</w:t>
      </w:r>
      <w:r w:rsidRPr="003564D7">
        <w:t>p</w:t>
      </w:r>
      <w:r w:rsidRPr="003564D7">
        <w:t>lösning 2005. Genom ministerskiften i båda länderna kom idén att bli vilande några år. Inom forskarsamfundet var emellertid i</w:t>
      </w:r>
      <w:r w:rsidRPr="003564D7">
        <w:t>n</w:t>
      </w:r>
      <w:r w:rsidRPr="003564D7">
        <w:t>tresset fortsatt levande</w:t>
      </w:r>
      <w:r w:rsidR="007853FE" w:rsidRPr="003564D7">
        <w:t xml:space="preserve"> för</w:t>
      </w:r>
      <w:r w:rsidRPr="003564D7">
        <w:t xml:space="preserve"> att göra en ny och samlad forskningsinsats. Profe</w:t>
      </w:r>
      <w:r w:rsidRPr="003564D7">
        <w:t>s</w:t>
      </w:r>
      <w:r w:rsidRPr="003564D7">
        <w:t>sorerna Stig Ekman, Stockholm, Göran B. Nilsson och Ole Kristian Grimnes, Oslo, inbjöd kolleg</w:t>
      </w:r>
      <w:r w:rsidR="007853FE" w:rsidRPr="003564D7">
        <w:t>e</w:t>
      </w:r>
      <w:r w:rsidRPr="003564D7">
        <w:t>r från olika discipliner till ett arbetsm</w:t>
      </w:r>
      <w:r w:rsidRPr="003564D7">
        <w:t>ö</w:t>
      </w:r>
      <w:r w:rsidRPr="003564D7">
        <w:t>te på Voksenåsen i bör</w:t>
      </w:r>
      <w:r w:rsidRPr="003564D7">
        <w:softHyphen/>
        <w:t>jan på 1990-talet. Det blev starten till en rad återkommande möten – va</w:t>
      </w:r>
      <w:r w:rsidRPr="003564D7">
        <w:t>n</w:t>
      </w:r>
      <w:r w:rsidRPr="003564D7">
        <w:t>ligen på Voksenåsen – mellan norska och svenska forskare intres</w:t>
      </w:r>
      <w:r w:rsidRPr="003564D7">
        <w:softHyphen/>
        <w:t>serade av de båda ländernas historia under 1800- och 1900-tale</w:t>
      </w:r>
      <w:r w:rsidR="001E728D" w:rsidRPr="003564D7">
        <w:t>n</w:t>
      </w:r>
      <w:r w:rsidRPr="003564D7">
        <w:t>. I det nätverk som då bi</w:t>
      </w:r>
      <w:r w:rsidRPr="003564D7">
        <w:t>l</w:t>
      </w:r>
      <w:r w:rsidRPr="003564D7">
        <w:t>dades ingick en rad ledande historiker och stats</w:t>
      </w:r>
      <w:r w:rsidRPr="003564D7">
        <w:softHyphen/>
        <w:t xml:space="preserve">vetare. Verksamheten fick även visst ekonomiskt stöd </w:t>
      </w:r>
      <w:r w:rsidR="001E728D" w:rsidRPr="003564D7">
        <w:t xml:space="preserve">från </w:t>
      </w:r>
      <w:r w:rsidRPr="003564D7">
        <w:t>Riksbankens Jubileumsfond och från Norges fors</w:t>
      </w:r>
      <w:r w:rsidRPr="003564D7">
        <w:t>k</w:t>
      </w:r>
      <w:r w:rsidRPr="003564D7">
        <w:t>ningsråd. Genom forskarnätver</w:t>
      </w:r>
      <w:r w:rsidRPr="003564D7">
        <w:softHyphen/>
        <w:t>ket – vanligen kallat ”referen</w:t>
      </w:r>
      <w:r w:rsidRPr="003564D7">
        <w:t>s</w:t>
      </w:r>
      <w:r w:rsidRPr="003564D7">
        <w:t>gruppen” – lanserades ett förslag om att de båda länderna borde låta utge ett stort komp</w:t>
      </w:r>
      <w:r w:rsidRPr="003564D7">
        <w:t>a</w:t>
      </w:r>
      <w:r w:rsidRPr="003564D7">
        <w:t>rativt jubileumsverk i två band. Ansträngningarna kröntes med framgång år 1998, när de svenska och norska regeringarna anslog 5 miljoner kr</w:t>
      </w:r>
      <w:r w:rsidR="001E728D" w:rsidRPr="003564D7">
        <w:t>onor</w:t>
      </w:r>
      <w:r w:rsidRPr="003564D7">
        <w:t xml:space="preserve"> vard</w:t>
      </w:r>
      <w:r w:rsidRPr="003564D7">
        <w:t>e</w:t>
      </w:r>
      <w:r w:rsidRPr="003564D7">
        <w:t>ra till ett jubileumsverk med publicering under år 2005. Det svenska utbild</w:t>
      </w:r>
      <w:r w:rsidRPr="003564D7">
        <w:softHyphen/>
        <w:t>ningsdepartementet uppdrog sedan åt Voksenåsen AS att, i samverkan med RJ, ansvara för projektets genomförande och för kontakterna med Utda</w:t>
      </w:r>
      <w:r w:rsidRPr="003564D7">
        <w:t>n</w:t>
      </w:r>
      <w:r w:rsidRPr="003564D7">
        <w:t>nings- og Forskningsdepartementet. Professorerna Bo Stråth, European Un</w:t>
      </w:r>
      <w:r w:rsidRPr="003564D7">
        <w:t>i</w:t>
      </w:r>
      <w:r w:rsidRPr="003564D7">
        <w:t>versity Institute, Florens, och Françis Sejersted, Universitetet i Oslo, kontra</w:t>
      </w:r>
      <w:r w:rsidRPr="003564D7">
        <w:t>k</w:t>
      </w:r>
      <w:r w:rsidRPr="003564D7">
        <w:t xml:space="preserve">terades som författare. </w:t>
      </w:r>
    </w:p>
    <w:p w:rsidR="00D176E3" w:rsidRPr="003564D7" w:rsidRDefault="00D176E3" w:rsidP="00FE76D5">
      <w:pPr>
        <w:pStyle w:val="Normaltindrag"/>
      </w:pPr>
      <w:r w:rsidRPr="003564D7">
        <w:t>Historieverket utkom i slutet av maj 2005 och förevisades offentligt första gången den 7 juni under den av Stortinget arrangerade högtids</w:t>
      </w:r>
      <w:r w:rsidRPr="003564D7">
        <w:softHyphen/>
        <w:t>festen i Oslo ko</w:t>
      </w:r>
      <w:r w:rsidRPr="003564D7">
        <w:t>n</w:t>
      </w:r>
      <w:r w:rsidRPr="003564D7">
        <w:t>serthus. Då utdelades klassuppsättningar till tre skol</w:t>
      </w:r>
      <w:r w:rsidRPr="003564D7">
        <w:softHyphen/>
        <w:t xml:space="preserve">klasser i vardera Norge och Sverige, som pris en affischtävling på temat unionsupplösningen 1905, arrangerad av de båda ländernas regeringar. </w:t>
      </w:r>
    </w:p>
    <w:p w:rsidR="00D176E3" w:rsidRPr="003564D7" w:rsidRDefault="00D176E3" w:rsidP="00FE76D5">
      <w:pPr>
        <w:pStyle w:val="Normaltindrag"/>
      </w:pPr>
      <w:r w:rsidRPr="003564D7">
        <w:t>Bokverket är utgivet i sin helhet på både norska och svenska i en praktu</w:t>
      </w:r>
      <w:r w:rsidRPr="003564D7">
        <w:t>t</w:t>
      </w:r>
      <w:r w:rsidRPr="003564D7">
        <w:t>gåva och en standardutgåva. Verket har samling</w:t>
      </w:r>
      <w:r w:rsidRPr="003564D7">
        <w:t>s</w:t>
      </w:r>
      <w:r w:rsidRPr="003564D7">
        <w:t xml:space="preserve">titeln </w:t>
      </w:r>
      <w:r w:rsidRPr="003564D7">
        <w:rPr>
          <w:rFonts w:ascii="Galliard ITC Italic OSty S" w:hAnsi="Galliard ITC Italic OSty S" w:cs="Galliard ITC Italic OSty S"/>
          <w:i/>
          <w:iCs/>
        </w:rPr>
        <w:t>Sverige och Norge under 200 år</w:t>
      </w:r>
      <w:r w:rsidRPr="003564D7">
        <w:t xml:space="preserve">, med undertitlarna: Bo Stråth, </w:t>
      </w:r>
      <w:r w:rsidRPr="003564D7">
        <w:rPr>
          <w:rFonts w:ascii="Galliard ITC Italic OSty S" w:hAnsi="Galliard ITC Italic OSty S" w:cs="Galliard ITC Italic OSty S"/>
          <w:i/>
          <w:iCs/>
        </w:rPr>
        <w:t>Union och demo</w:t>
      </w:r>
      <w:r w:rsidRPr="003564D7">
        <w:rPr>
          <w:rFonts w:ascii="Galliard ITC Italic OSty S" w:hAnsi="Galliard ITC Italic OSty S" w:cs="Galliard ITC Italic OSty S"/>
          <w:i/>
          <w:iCs/>
        </w:rPr>
        <w:softHyphen/>
        <w:t>krati. Sverige och Norge 1814–1905</w:t>
      </w:r>
      <w:r w:rsidRPr="003564D7">
        <w:t xml:space="preserve"> och Françis Sejersted, </w:t>
      </w:r>
      <w:r w:rsidRPr="003564D7">
        <w:rPr>
          <w:rFonts w:ascii="Galliard ITC Italic OSty S" w:hAnsi="Galliard ITC Italic OSty S" w:cs="Galliard ITC Italic OSty S"/>
          <w:i/>
          <w:iCs/>
        </w:rPr>
        <w:t>Socialdemokratins tidsålder. Sverige och Norge under 1900-talet</w:t>
      </w:r>
      <w:r w:rsidRPr="003564D7">
        <w:t xml:space="preserve">. </w:t>
      </w:r>
    </w:p>
    <w:p w:rsidR="00D176E3" w:rsidRPr="003564D7" w:rsidRDefault="00D176E3" w:rsidP="00FE76D5">
      <w:pPr>
        <w:pStyle w:val="Normaltindrag"/>
      </w:pPr>
      <w:r w:rsidRPr="003564D7">
        <w:t>Den 8 juni skedde den officiella lanseringen av verket på Voksenåsen vid sem</w:t>
      </w:r>
      <w:r w:rsidRPr="003564D7">
        <w:t>i</w:t>
      </w:r>
      <w:r w:rsidRPr="003564D7">
        <w:t>nariet ”Union och demokrati”. Voksenåsens generalsekretare Karl Einar Ellin</w:t>
      </w:r>
      <w:r w:rsidRPr="003564D7">
        <w:t>g</w:t>
      </w:r>
      <w:r w:rsidRPr="003564D7">
        <w:t>sen, som under många år haft en central administrativ roll i projektet, hälsade välkommen, varefter seminariet öppnades av statsrådet Kristin Cl</w:t>
      </w:r>
      <w:r w:rsidRPr="003564D7">
        <w:t>e</w:t>
      </w:r>
      <w:r w:rsidRPr="003564D7">
        <w:t xml:space="preserve">met. Professor Bo Stråth presenterade sedan sin del av historieverket, </w:t>
      </w:r>
      <w:r w:rsidRPr="003564D7">
        <w:rPr>
          <w:rFonts w:ascii="Galliard ITC Italic OSty S" w:hAnsi="Galliard ITC Italic OSty S" w:cs="Galliard ITC Italic OSty S"/>
          <w:i/>
          <w:iCs/>
        </w:rPr>
        <w:t>Union och demokrati</w:t>
      </w:r>
      <w:r w:rsidRPr="003564D7">
        <w:t>. Därpå följde en paneldiskus</w:t>
      </w:r>
      <w:r w:rsidRPr="003564D7">
        <w:softHyphen/>
        <w:t xml:space="preserve">sion med professor Ida Blom, Universitetet i Bergen, docent Inger Hammar, Lunds universitet, professor Trond Nordby, Universitetet i Oslo, professor Øystein Sørensen, </w:t>
      </w:r>
      <w:r w:rsidRPr="003564D7">
        <w:rPr>
          <w:spacing w:val="-2"/>
          <w:szCs w:val="19"/>
        </w:rPr>
        <w:t>Universitetet i Oslo och profes</w:t>
      </w:r>
      <w:r w:rsidRPr="003564D7">
        <w:rPr>
          <w:spacing w:val="-2"/>
          <w:szCs w:val="19"/>
        </w:rPr>
        <w:softHyphen/>
        <w:t>sor Evert Vedung, Uppsala universitet. Direktör Erik Rudeng från Institusjonen Fritt Ord var ordförande. Eftermiddagen inleddes med att professor Françis Sejersted present</w:t>
      </w:r>
      <w:r w:rsidRPr="003564D7">
        <w:rPr>
          <w:spacing w:val="-2"/>
          <w:szCs w:val="19"/>
        </w:rPr>
        <w:t>e</w:t>
      </w:r>
      <w:r w:rsidRPr="003564D7">
        <w:rPr>
          <w:spacing w:val="-2"/>
          <w:szCs w:val="19"/>
        </w:rPr>
        <w:t xml:space="preserve">rade </w:t>
      </w:r>
      <w:r w:rsidRPr="003564D7">
        <w:rPr>
          <w:rFonts w:ascii="Galliard ITC Italic OSty S" w:hAnsi="Galliard ITC Italic OSty S" w:cs="Galliard ITC Italic OSty S"/>
          <w:i/>
          <w:iCs/>
        </w:rPr>
        <w:t>Sosialdemokratiets tidsalder. Norge og Sverige i det 20. århundre</w:t>
      </w:r>
      <w:r w:rsidRPr="003564D7">
        <w:t>. Därefter följde en ny paneldiskus</w:t>
      </w:r>
      <w:r w:rsidRPr="003564D7">
        <w:softHyphen/>
        <w:t>sion, nu med docent Torbjörn N</w:t>
      </w:r>
      <w:r w:rsidR="001E728D" w:rsidRPr="003564D7">
        <w:t xml:space="preserve">ilsson, Södertörns högskola, dr </w:t>
      </w:r>
      <w:r w:rsidRPr="003564D7">
        <w:t>art Svein Ivar Angell, forskningsleder Grethe Brochmann, Universitetet i Oslo, professor Thomas Hylland Eriksen och instituttleder Eva Jakobsson, Universitetet i Stavanger. S</w:t>
      </w:r>
      <w:r w:rsidRPr="003564D7">
        <w:rPr>
          <w:spacing w:val="-2"/>
          <w:szCs w:val="19"/>
        </w:rPr>
        <w:t xml:space="preserve">amtalet leddes av journalist Björn Lindahl. ”Norsk-svenske relasjoner før og </w:t>
      </w:r>
      <w:r w:rsidRPr="003564D7">
        <w:t>nå” var rubriken på den sista programpunkten. Där samtalade forsknings</w:t>
      </w:r>
      <w:r w:rsidR="001E728D" w:rsidRPr="003564D7">
        <w:softHyphen/>
      </w:r>
      <w:r w:rsidRPr="003564D7">
        <w:t>direktör Mats Rolén med Bengt Göransson och Lars Roar Lan</w:t>
      </w:r>
      <w:r w:rsidRPr="003564D7">
        <w:t>g</w:t>
      </w:r>
      <w:r w:rsidRPr="003564D7">
        <w:t>slet, som båda var kulturministrar när idén om ett jubileumsverk första gån</w:t>
      </w:r>
      <w:r w:rsidRPr="003564D7">
        <w:t>g</w:t>
      </w:r>
      <w:r w:rsidRPr="003564D7">
        <w:t>en fördes på tal. Samtalet kom att handla om allt från spektakulära ekonomi</w:t>
      </w:r>
      <w:r w:rsidRPr="003564D7">
        <w:t>s</w:t>
      </w:r>
      <w:r w:rsidRPr="003564D7">
        <w:t>ka rela</w:t>
      </w:r>
      <w:r w:rsidRPr="003564D7">
        <w:softHyphen/>
        <w:t>tioner mellan länderna (Telia-Telenor), ländernas förhållande till EU, kultu</w:t>
      </w:r>
      <w:r w:rsidRPr="003564D7">
        <w:t>r</w:t>
      </w:r>
      <w:r w:rsidRPr="003564D7">
        <w:t xml:space="preserve">utbyte och mellanfolkligt samarbete. Dagen avslutades sedan av </w:t>
      </w:r>
      <w:r w:rsidR="00BF37A5" w:rsidRPr="003564D7">
        <w:t>VD</w:t>
      </w:r>
      <w:r w:rsidR="001E728D" w:rsidRPr="003564D7">
        <w:t xml:space="preserve"> </w:t>
      </w:r>
      <w:r w:rsidRPr="003564D7">
        <w:t>Dan Brän</w:t>
      </w:r>
      <w:r w:rsidRPr="003564D7">
        <w:t>d</w:t>
      </w:r>
      <w:r w:rsidRPr="003564D7">
        <w:t>ström, som gladdes åt de givande diskussionerna och att hundraårsmarkerin</w:t>
      </w:r>
      <w:r w:rsidRPr="003564D7">
        <w:t>g</w:t>
      </w:r>
      <w:r w:rsidRPr="003564D7">
        <w:t>en re</w:t>
      </w:r>
      <w:r w:rsidR="00551EEC" w:rsidRPr="003564D7">
        <w:softHyphen/>
      </w:r>
      <w:r w:rsidRPr="003564D7">
        <w:t>sulterat i att vi nu fått ett mycket kvalifi</w:t>
      </w:r>
      <w:r w:rsidRPr="003564D7">
        <w:softHyphen/>
        <w:t>cerat historieverk.</w:t>
      </w:r>
    </w:p>
    <w:p w:rsidR="00D176E3" w:rsidRPr="003564D7" w:rsidRDefault="00D176E3" w:rsidP="00FE76D5">
      <w:pPr>
        <w:pStyle w:val="Normaltindrag"/>
        <w:rPr>
          <w:spacing w:val="-2"/>
          <w:szCs w:val="19"/>
        </w:rPr>
      </w:pPr>
      <w:r w:rsidRPr="003564D7">
        <w:t>Det första exemplaret av fyra i den exklusiva numrerade utgåvan av jub</w:t>
      </w:r>
      <w:r w:rsidRPr="003564D7">
        <w:t>i</w:t>
      </w:r>
      <w:r w:rsidRPr="003564D7">
        <w:t>leumsverket överlämnades till Norges och Sveriges konungar av professore</w:t>
      </w:r>
      <w:r w:rsidRPr="003564D7">
        <w:t>r</w:t>
      </w:r>
      <w:r w:rsidRPr="003564D7">
        <w:t xml:space="preserve">na Françis Sejersted och Bo Stråth vid en högtidlig ceremoni på Voksenåsen den 11 juni 2005. </w:t>
      </w:r>
      <w:r w:rsidR="00BF37A5" w:rsidRPr="003564D7">
        <w:t>VD</w:t>
      </w:r>
      <w:r w:rsidR="001E728D" w:rsidRPr="003564D7">
        <w:t xml:space="preserve"> </w:t>
      </w:r>
      <w:r w:rsidRPr="003564D7">
        <w:t>Dan Brändström och forskningsdirektör Mats Rolén överlämnade sedan den 14 juni motsva</w:t>
      </w:r>
      <w:r w:rsidRPr="003564D7">
        <w:softHyphen/>
        <w:t xml:space="preserve">rande utgåvor i samma serie till </w:t>
      </w:r>
      <w:r w:rsidR="001E728D" w:rsidRPr="003564D7">
        <w:t>rik</w:t>
      </w:r>
      <w:r w:rsidR="001E728D" w:rsidRPr="003564D7">
        <w:t>s</w:t>
      </w:r>
      <w:r w:rsidR="001E728D" w:rsidRPr="003564D7">
        <w:rPr>
          <w:spacing w:val="-2"/>
          <w:szCs w:val="19"/>
        </w:rPr>
        <w:t xml:space="preserve">dagens </w:t>
      </w:r>
      <w:r w:rsidRPr="003564D7">
        <w:rPr>
          <w:spacing w:val="-2"/>
          <w:szCs w:val="19"/>
        </w:rPr>
        <w:t>talman Björn von Sydow, statsminister Göran Persson och riksma</w:t>
      </w:r>
      <w:r w:rsidRPr="003564D7">
        <w:rPr>
          <w:spacing w:val="-2"/>
          <w:szCs w:val="19"/>
        </w:rPr>
        <w:t>r</w:t>
      </w:r>
      <w:r w:rsidRPr="003564D7">
        <w:rPr>
          <w:spacing w:val="-2"/>
          <w:szCs w:val="19"/>
        </w:rPr>
        <w:t>skalk Ingemar Eliasson.</w:t>
      </w:r>
    </w:p>
    <w:p w:rsidR="00D176E3" w:rsidRPr="003564D7" w:rsidRDefault="00D176E3" w:rsidP="00FE76D5">
      <w:pPr>
        <w:pStyle w:val="Normaltindrag"/>
      </w:pPr>
      <w:r w:rsidRPr="003564D7">
        <w:t>Historieprojektets s.k. referensgrupp har sedan mitten av 1990-talet letts av professorerna Stig Ekman, Stockholms universitet, och Øystein Sørensen, Universitetet i Oslo. De båda blev sedermera, när verksam</w:t>
      </w:r>
      <w:r w:rsidRPr="003564D7">
        <w:softHyphen/>
        <w:t>heten år 1999 blev mera fast organiserad, pr</w:t>
      </w:r>
      <w:r w:rsidRPr="003564D7">
        <w:t>o</w:t>
      </w:r>
      <w:r w:rsidRPr="003564D7">
        <w:t>jektledare i vardera landet. Genom anslag från RJ och Norge 2000/Hundreårsmarkeringen 2005, anställdes samma år en pr</w:t>
      </w:r>
      <w:r w:rsidRPr="003564D7">
        <w:t>o</w:t>
      </w:r>
      <w:r w:rsidRPr="003564D7">
        <w:t>jektkoordinator, doktorstipendiat Ruth S. Hemstad, Historisk institutt, Un</w:t>
      </w:r>
      <w:r w:rsidRPr="003564D7">
        <w:t>i</w:t>
      </w:r>
      <w:r w:rsidRPr="003564D7">
        <w:t>versitetet i Oslo. Inom ramen för Projekt 1905 togs initiativ till en rad nya forskningsuppgifter kring såväl själva unionsupplösningen som olika komp</w:t>
      </w:r>
      <w:r w:rsidRPr="003564D7">
        <w:t>a</w:t>
      </w:r>
      <w:r w:rsidRPr="003564D7">
        <w:t>rativa studier rörande samhällsutvec</w:t>
      </w:r>
      <w:r w:rsidRPr="003564D7">
        <w:t>k</w:t>
      </w:r>
      <w:r w:rsidRPr="003564D7">
        <w:t>lingen i Norge och Sverige efter 1814. Forskningarna har avrapporterats i form av en mängd föredrag (med kulmen under 2005), uppsatser, artiklar och examensarbeten (hovedfag och doktors</w:t>
      </w:r>
      <w:r w:rsidRPr="003564D7">
        <w:softHyphen/>
        <w:t xml:space="preserve">examina). De flesta av projektets publikationer finns även i digital form på www.hf.uio/hi/Prosjekt1905 </w:t>
      </w:r>
    </w:p>
    <w:p w:rsidR="00D176E3" w:rsidRPr="003564D7" w:rsidRDefault="00D176E3" w:rsidP="00FE76D5">
      <w:pPr>
        <w:pStyle w:val="Normaltindrag"/>
        <w:rPr>
          <w:rFonts w:cs="Galliard ITC Roman OSty S"/>
        </w:rPr>
      </w:pPr>
      <w:r w:rsidRPr="003564D7">
        <w:rPr>
          <w:rFonts w:cs="Galliard ITC Roman OSty S"/>
        </w:rPr>
        <w:t xml:space="preserve">En viktig uppsummering av forskningen finns i de två antologierna </w:t>
      </w:r>
      <w:r w:rsidRPr="003564D7">
        <w:t>1905 – un</w:t>
      </w:r>
      <w:r w:rsidRPr="003564D7">
        <w:t>i</w:t>
      </w:r>
      <w:r w:rsidRPr="003564D7">
        <w:t>onsupplösningens år. Nya perspektiv på ett svensk-norskt drama</w:t>
      </w:r>
      <w:r w:rsidRPr="003564D7">
        <w:rPr>
          <w:rFonts w:cs="Galliard ITC Roman OSty S"/>
        </w:rPr>
        <w:t xml:space="preserve"> och </w:t>
      </w:r>
      <w:r w:rsidRPr="003564D7">
        <w:t>Goda gra</w:t>
      </w:r>
      <w:r w:rsidRPr="003564D7">
        <w:t>n</w:t>
      </w:r>
      <w:r w:rsidRPr="003564D7">
        <w:t>nar eller morska motståndare. Sverige och Norge från 1814 till idag</w:t>
      </w:r>
      <w:r w:rsidRPr="003564D7">
        <w:rPr>
          <w:rFonts w:cs="Galliard ITC Roman OSty S"/>
        </w:rPr>
        <w:t xml:space="preserve"> (båda redig</w:t>
      </w:r>
      <w:r w:rsidRPr="003564D7">
        <w:rPr>
          <w:rFonts w:cs="Galliard ITC Roman OSty S"/>
        </w:rPr>
        <w:t>e</w:t>
      </w:r>
      <w:r w:rsidRPr="003564D7">
        <w:rPr>
          <w:rFonts w:cs="Galliard ITC Roman OSty S"/>
        </w:rPr>
        <w:t>rade av Øystein Sørensen &amp; Torbjörn Nilsson), vilka utkom i april 2005. Den första behandlar unionsupplösningen, medan den andra innehåller jämförande tematiska studier mellan de båda länderna avseende 1800- och 1900-talen. Antologierna lanserades i Norge vid en konferens på Norsk Fo</w:t>
      </w:r>
      <w:r w:rsidRPr="003564D7">
        <w:rPr>
          <w:rFonts w:cs="Galliard ITC Roman OSty S"/>
        </w:rPr>
        <w:t>l</w:t>
      </w:r>
      <w:r w:rsidRPr="003564D7">
        <w:rPr>
          <w:rFonts w:cs="Galliard ITC Roman OSty S"/>
        </w:rPr>
        <w:t>kemuseum den 28–29 april. Med finansiellt stöd från RJ, skedde en geme</w:t>
      </w:r>
      <w:r w:rsidRPr="003564D7">
        <w:rPr>
          <w:rFonts w:cs="Galliard ITC Roman OSty S"/>
        </w:rPr>
        <w:t>n</w:t>
      </w:r>
      <w:r w:rsidRPr="003564D7">
        <w:rPr>
          <w:rFonts w:cs="Galliard ITC Roman OSty S"/>
        </w:rPr>
        <w:t>sam lansering av jubileums</w:t>
      </w:r>
      <w:r w:rsidRPr="003564D7">
        <w:rPr>
          <w:rFonts w:cs="Galliard ITC Roman OSty S"/>
        </w:rPr>
        <w:softHyphen/>
        <w:t>verket och antologierna vid en öppen konferens på Nordiska museet den 18 maj i Sverige: ”100 år efter unionsupplösningen”.</w:t>
      </w:r>
    </w:p>
    <w:p w:rsidR="00D176E3" w:rsidRPr="003564D7" w:rsidRDefault="00D176E3" w:rsidP="00FE76D5">
      <w:pPr>
        <w:pStyle w:val="Normaltindrag"/>
      </w:pPr>
      <w:r w:rsidRPr="003564D7">
        <w:t>Projekt 1905 avslutades med ett seminarium på Voksenåsen den 9 dece</w:t>
      </w:r>
      <w:r w:rsidRPr="003564D7">
        <w:t>m</w:t>
      </w:r>
      <w:r w:rsidRPr="003564D7">
        <w:t>ber 2005. Vid seminariet gav projektledarna Stig Ekman och Øystein Søre</w:t>
      </w:r>
      <w:r w:rsidRPr="003564D7">
        <w:t>n</w:t>
      </w:r>
      <w:r w:rsidRPr="003564D7">
        <w:t>sen personliga vittnesbörd över projektets tillkomst och hur verksamheten utvecklats över tid. De framhöll därvid särskilt projektkoordinatorn Ruth S. Hemstads utomo</w:t>
      </w:r>
      <w:r w:rsidRPr="003564D7">
        <w:t>r</w:t>
      </w:r>
      <w:r w:rsidRPr="003564D7">
        <w:t>dentliga insatser för att hålla samman projektet och ta nya initiativ. Hemstad gav sedan en bred presentation över all den forskning och de många utåtriktade arra</w:t>
      </w:r>
      <w:r w:rsidRPr="003564D7">
        <w:t>n</w:t>
      </w:r>
      <w:r w:rsidRPr="003564D7">
        <w:t>gemang och samarbeten som ingått i projektet. Hon uppehöll sig särskilt vid de omfattande forskningskommunikativa insa</w:t>
      </w:r>
      <w:r w:rsidRPr="003564D7">
        <w:t>t</w:t>
      </w:r>
      <w:r w:rsidRPr="003564D7">
        <w:t>ser som gjorts. Projektet hade dessu</w:t>
      </w:r>
      <w:r w:rsidRPr="003564D7">
        <w:t>t</w:t>
      </w:r>
      <w:r w:rsidRPr="003564D7">
        <w:t>om initierat en delvis nydanande samver</w:t>
      </w:r>
      <w:r w:rsidRPr="003564D7">
        <w:softHyphen/>
        <w:t>kan med nationalbiblioteken, riksarkiven och de centrala kulturhisto</w:t>
      </w:r>
      <w:r w:rsidRPr="003564D7">
        <w:softHyphen/>
        <w:t xml:space="preserve">riska museerna i de båda länderna. Viktiga exempel på detta är den </w:t>
      </w:r>
      <w:r w:rsidR="001E728D" w:rsidRPr="003564D7">
        <w:t>Internetplats</w:t>
      </w:r>
      <w:r w:rsidRPr="003564D7">
        <w:t>, som invigdes 2004: www.nb.no/baser/1905 som byggts upp av Nasjonalbibl</w:t>
      </w:r>
      <w:r w:rsidRPr="003564D7">
        <w:t>i</w:t>
      </w:r>
      <w:r w:rsidRPr="003564D7">
        <w:t>oteket, Kungl. Biblioteket, Riksarkivet i Norge, Riksarkivet i Sverige och Projekt 1905. Bjørn Arne Steine, Historisk institutt och Espen Ore, Nasjona</w:t>
      </w:r>
      <w:r w:rsidRPr="003564D7">
        <w:t>l</w:t>
      </w:r>
      <w:r w:rsidRPr="003564D7">
        <w:t>biblioteket gav i</w:t>
      </w:r>
      <w:r w:rsidRPr="003564D7">
        <w:t>n</w:t>
      </w:r>
      <w:r w:rsidRPr="003564D7">
        <w:t>blickar i arbetet och underhållet av portalen.</w:t>
      </w:r>
    </w:p>
    <w:p w:rsidR="00D176E3" w:rsidRPr="003564D7" w:rsidRDefault="00D176E3" w:rsidP="00FE76D5">
      <w:pPr>
        <w:pStyle w:val="Normaltindrag"/>
      </w:pPr>
      <w:r w:rsidRPr="003564D7">
        <w:t>Projekt 1905 har samverkat med flera intressanta utställningar under året. Dit hör ”Broderfolkenes vel – Brödrafolkens väl”, på Maihaugen på Lill</w:t>
      </w:r>
      <w:r w:rsidRPr="003564D7">
        <w:t>e</w:t>
      </w:r>
      <w:r w:rsidRPr="003564D7">
        <w:t>hammer, som öppnades den 18 februari och sedan flyttades till Livrustka</w:t>
      </w:r>
      <w:r w:rsidRPr="003564D7">
        <w:t>m</w:t>
      </w:r>
      <w:r w:rsidRPr="003564D7">
        <w:t>maren i Stockholm med premiär den 3 november. En central utställning är ”Nordmenn og svensker – Norrmän och svenskar”, som öppnades på Norsk Folkemuseum den 28 april och sedan flyttades till Nordiska Museet där den öppnades den 28 oktober. Berit Rönnstedt, avdelningschef vid Nordiska m</w:t>
      </w:r>
      <w:r w:rsidRPr="003564D7">
        <w:t>u</w:t>
      </w:r>
      <w:r w:rsidRPr="003564D7">
        <w:t>seet och Ann Grönhammar, intendent vid Livrustkammaren, berättade livfullt om de senaste årens stimule</w:t>
      </w:r>
      <w:r w:rsidRPr="003564D7">
        <w:softHyphen/>
        <w:t>rande samarbete med norska kolleg</w:t>
      </w:r>
      <w:r w:rsidR="001E728D" w:rsidRPr="003564D7">
        <w:t>e</w:t>
      </w:r>
      <w:r w:rsidRPr="003564D7">
        <w:t xml:space="preserve">r i det </w:t>
      </w:r>
      <w:r w:rsidR="001E728D" w:rsidRPr="003564D7">
        <w:t>så kallade</w:t>
      </w:r>
      <w:r w:rsidRPr="003564D7">
        <w:t xml:space="preserve"> fö</w:t>
      </w:r>
      <w:r w:rsidRPr="003564D7">
        <w:t>r</w:t>
      </w:r>
      <w:r w:rsidRPr="003564D7">
        <w:t xml:space="preserve">medlingsprojektet. </w:t>
      </w:r>
    </w:p>
    <w:p w:rsidR="00D176E3" w:rsidRPr="003564D7" w:rsidRDefault="00D176E3" w:rsidP="00FE76D5">
      <w:pPr>
        <w:pStyle w:val="Normaltindrag"/>
      </w:pPr>
      <w:r w:rsidRPr="003564D7">
        <w:t>RJ har stött flera andra projekt med anknytning till hundraårs</w:t>
      </w:r>
      <w:r w:rsidRPr="003564D7">
        <w:softHyphen/>
        <w:t xml:space="preserve">markeringen. Dit hör två seminarier (i februari respektive april) på temat </w:t>
      </w:r>
      <w:r w:rsidRPr="003564D7">
        <w:rPr>
          <w:rFonts w:ascii="Galliard ITC Italic OSty S" w:hAnsi="Galliard ITC Italic OSty S" w:cs="Galliard ITC Italic OSty S"/>
          <w:i/>
          <w:iCs/>
        </w:rPr>
        <w:t>1905 i världen</w:t>
      </w:r>
      <w:r w:rsidRPr="003564D7">
        <w:t xml:space="preserve"> vilka a</w:t>
      </w:r>
      <w:r w:rsidRPr="003564D7">
        <w:t>r</w:t>
      </w:r>
      <w:r w:rsidRPr="003564D7">
        <w:t>rangerats av Institusjonen Fritt Ord, Försvarshögskolorna i Norge och Sverige och Utrikespolitiska insti</w:t>
      </w:r>
      <w:r w:rsidRPr="003564D7">
        <w:softHyphen/>
        <w:t>tutet. RJ har även givit anslag till journalist Odd Inge Skj</w:t>
      </w:r>
      <w:r w:rsidRPr="003564D7">
        <w:t>æ</w:t>
      </w:r>
      <w:r w:rsidR="001E728D" w:rsidRPr="003564D7">
        <w:t xml:space="preserve">vesland för arbetet med boken </w:t>
      </w:r>
      <w:r w:rsidRPr="003564D7">
        <w:rPr>
          <w:i/>
        </w:rPr>
        <w:t>Ministerhotellet. Unionens glemte maktarena</w:t>
      </w:r>
      <w:r w:rsidRPr="003564D7">
        <w:t xml:space="preserve">. RJ har vidare medverkat som delfinansiär av en </w:t>
      </w:r>
      <w:r w:rsidR="001E728D" w:rsidRPr="003564D7">
        <w:t xml:space="preserve">dvd </w:t>
      </w:r>
      <w:r w:rsidRPr="003564D7">
        <w:t xml:space="preserve">för skolelever i Norge och Sverige. </w:t>
      </w:r>
      <w:r w:rsidR="001E728D" w:rsidRPr="003564D7">
        <w:t xml:space="preserve">Dvdn </w:t>
      </w:r>
      <w:r w:rsidRPr="003564D7">
        <w:t xml:space="preserve">har titeln: </w:t>
      </w:r>
      <w:r w:rsidRPr="003564D7">
        <w:rPr>
          <w:i/>
        </w:rPr>
        <w:t>Sverige og Norge – Solospill og samspill siden Napoleon I. Men hvor gikk Finland?</w:t>
      </w:r>
      <w:r w:rsidRPr="003564D7">
        <w:t xml:space="preserve"> Projektet har genom</w:t>
      </w:r>
      <w:r w:rsidR="00834CD1" w:rsidRPr="003564D7">
        <w:softHyphen/>
      </w:r>
      <w:r w:rsidRPr="003564D7">
        <w:t xml:space="preserve">förts av Voksenåsen AS och Stiftelsen Akershus Festning for Konst og Kultur. </w:t>
      </w:r>
    </w:p>
    <w:p w:rsidR="00D176E3" w:rsidRPr="003564D7" w:rsidRDefault="00D176E3" w:rsidP="00FE76D5">
      <w:pPr>
        <w:pStyle w:val="Normaltindrag"/>
      </w:pPr>
      <w:r w:rsidRPr="003564D7">
        <w:t>Projekt 1905 har stötts av Hundreårsmarkeringen 2005 A/S med totalt 3,9 miljoner NOK. RJ har under åren 1996–2005 genom olika beslut beviljat sammanlagt 4,45 m</w:t>
      </w:r>
      <w:r w:rsidR="001E728D" w:rsidRPr="003564D7">
        <w:t xml:space="preserve">iljoner </w:t>
      </w:r>
      <w:r w:rsidRPr="003564D7">
        <w:t>kr</w:t>
      </w:r>
      <w:r w:rsidR="001E728D" w:rsidRPr="003564D7">
        <w:t>onor</w:t>
      </w:r>
      <w:r w:rsidRPr="003564D7">
        <w:t xml:space="preserve"> i anslag. Stiftelsen har även givit ekon</w:t>
      </w:r>
      <w:r w:rsidRPr="003564D7">
        <w:t>o</w:t>
      </w:r>
      <w:r w:rsidRPr="003564D7">
        <w:t>miskt stöd till tryckningskostnaderna av den svenska utgåvan av historieve</w:t>
      </w:r>
      <w:r w:rsidRPr="003564D7">
        <w:t>r</w:t>
      </w:r>
      <w:r w:rsidRPr="003564D7">
        <w:t>ket med 800</w:t>
      </w:r>
      <w:r w:rsidR="001E728D" w:rsidRPr="003564D7">
        <w:t> </w:t>
      </w:r>
      <w:r w:rsidRPr="003564D7">
        <w:t>000 kr och verkat för att säkra förbeställningar och information om ve</w:t>
      </w:r>
      <w:r w:rsidRPr="003564D7">
        <w:t>r</w:t>
      </w:r>
      <w:r w:rsidRPr="003564D7">
        <w:t>ket.</w:t>
      </w:r>
    </w:p>
    <w:p w:rsidR="00D176E3" w:rsidRPr="003564D7" w:rsidRDefault="00D176E3" w:rsidP="00FE76D5">
      <w:r w:rsidRPr="003564D7">
        <w:t>Det bilaterala forskningsprogrammet ”Svenskt i Finland – finskt i Sverige” (Kahden poulen Pohjanlahtea) har i enlighet med tidigare pla</w:t>
      </w:r>
      <w:r w:rsidRPr="003564D7">
        <w:softHyphen/>
        <w:t>nering utvärd</w:t>
      </w:r>
      <w:r w:rsidRPr="003564D7">
        <w:t>e</w:t>
      </w:r>
      <w:r w:rsidRPr="003564D7">
        <w:t>rats av f. generaldirektör Kari Tarkiainen (ordförande), professor emeritus Olof Ruin och docent Anne Nesser. Fil.dr Torbjörn Eng har varit utvärd</w:t>
      </w:r>
      <w:r w:rsidRPr="003564D7">
        <w:t>e</w:t>
      </w:r>
      <w:r w:rsidRPr="003564D7">
        <w:t>ringsgruppens sekreterare. De presenterade sin evalueringsrapport (Public</w:t>
      </w:r>
      <w:r w:rsidRPr="003564D7">
        <w:t>a</w:t>
      </w:r>
      <w:r w:rsidRPr="003564D7">
        <w:t>tions of the Academy of Finland 5/05) vid ett seminarium på Finlands akad</w:t>
      </w:r>
      <w:r w:rsidRPr="003564D7">
        <w:t>e</w:t>
      </w:r>
      <w:r w:rsidRPr="003564D7">
        <w:t xml:space="preserve">mi den 8 april. </w:t>
      </w:r>
    </w:p>
    <w:p w:rsidR="00D176E3" w:rsidRPr="003564D7" w:rsidRDefault="00D176E3" w:rsidP="00FE76D5">
      <w:pPr>
        <w:pStyle w:val="Normaltindrag"/>
      </w:pPr>
      <w:r w:rsidRPr="003564D7">
        <w:t>Utvärderarna gav generellt sett programsatsningen ett högt betyg och m</w:t>
      </w:r>
      <w:r w:rsidRPr="003564D7">
        <w:t>e</w:t>
      </w:r>
      <w:r w:rsidRPr="003564D7">
        <w:t>nade att denna modell, med vissa smärre modifieringar, med fördel kan a</w:t>
      </w:r>
      <w:r w:rsidRPr="003564D7">
        <w:t>n</w:t>
      </w:r>
      <w:r w:rsidRPr="003564D7">
        <w:t>vändas även i framtida internationella forskningsprogram. Till det mest pos</w:t>
      </w:r>
      <w:r w:rsidRPr="003564D7">
        <w:t>i</w:t>
      </w:r>
      <w:r w:rsidRPr="003564D7">
        <w:t>tiva hör det goda samarbete över nations- och veten</w:t>
      </w:r>
      <w:r w:rsidRPr="003564D7">
        <w:softHyphen/>
        <w:t>skapsgränserna, som successivt etablerats me</w:t>
      </w:r>
      <w:r w:rsidRPr="003564D7">
        <w:t>l</w:t>
      </w:r>
      <w:r w:rsidRPr="003564D7">
        <w:t>lan de sjutton ingående projekten. Den vetenskapliga publicerin</w:t>
      </w:r>
      <w:r w:rsidRPr="003564D7">
        <w:t>g</w:t>
      </w:r>
      <w:r w:rsidRPr="003564D7">
        <w:t>en har varit tillfredställande, även om flera doktorsavhandlingar genom den korta programtiden (</w:t>
      </w:r>
      <w:r w:rsidR="00CB09A9" w:rsidRPr="003564D7">
        <w:t xml:space="preserve">tre </w:t>
      </w:r>
      <w:r w:rsidRPr="003564D7">
        <w:t>år) inte hunnit avslutas. Utvärderarna fra</w:t>
      </w:r>
      <w:r w:rsidRPr="003564D7">
        <w:t>m</w:t>
      </w:r>
      <w:r w:rsidRPr="003564D7">
        <w:t>håller särskilt de fyra tema</w:t>
      </w:r>
      <w:r w:rsidRPr="003564D7">
        <w:softHyphen/>
        <w:t>tiska antologierna, som är under publicering på svenska och finska, vilka förväntas ge stor spridning åt forsknings</w:t>
      </w:r>
      <w:r w:rsidR="00652A40" w:rsidRPr="003564D7">
        <w:softHyphen/>
      </w:r>
      <w:r w:rsidRPr="003564D7">
        <w:t>resulta</w:t>
      </w:r>
      <w:r w:rsidR="006F4F15" w:rsidRPr="003564D7">
        <w:softHyphen/>
      </w:r>
      <w:r w:rsidRPr="003564D7">
        <w:t>ten. Deras kritiska synpunkter gällde framför allt den som de ansåg alltför korta tiden mel</w:t>
      </w:r>
      <w:r w:rsidRPr="003564D7">
        <w:softHyphen/>
        <w:t>lan utlysning och ansökningsdatum. Detta var en nac</w:t>
      </w:r>
      <w:r w:rsidRPr="003564D7">
        <w:t>k</w:t>
      </w:r>
      <w:r w:rsidRPr="003564D7">
        <w:t>del särskilt för de svenska forskarna. Styrgruppen ansågs ha gjort ett gott arbete, men utvä</w:t>
      </w:r>
      <w:r w:rsidRPr="003564D7">
        <w:t>r</w:t>
      </w:r>
      <w:r w:rsidRPr="003564D7">
        <w:t>derarna var tveksamma till dess strategiska beslut att skära ned projektbudg</w:t>
      </w:r>
      <w:r w:rsidRPr="003564D7">
        <w:t>e</w:t>
      </w:r>
      <w:r w:rsidRPr="003564D7">
        <w:t>tarna för att därigenom kunna bevilja så många projekt som möjligt. Utvärd</w:t>
      </w:r>
      <w:r w:rsidRPr="003564D7">
        <w:t>e</w:t>
      </w:r>
      <w:r w:rsidRPr="003564D7">
        <w:t>ringen föreslog vidare att man i ett kommande program borde avsätta större resurser för utåtriktad kommunikation och renodla rollen som programled</w:t>
      </w:r>
      <w:r w:rsidRPr="003564D7">
        <w:t>a</w:t>
      </w:r>
      <w:r w:rsidRPr="003564D7">
        <w:t>re/koordinator: denna befattning behöver inte kombineras med egen forskning i pr</w:t>
      </w:r>
      <w:r w:rsidRPr="003564D7">
        <w:t>o</w:t>
      </w:r>
      <w:r w:rsidRPr="003564D7">
        <w:t xml:space="preserve">grammet. </w:t>
      </w:r>
    </w:p>
    <w:p w:rsidR="00D176E3" w:rsidRPr="003564D7" w:rsidRDefault="00D176E3" w:rsidP="00FE76D5">
      <w:r w:rsidRPr="003564D7">
        <w:t>Sedan flera år tillbaka deltar Stiftelsen Riksbankens Jubileumsfond mycket aktivt i det europeiska stiftelsesamarbetet inom The European Foundation Centre (EFC), Haag-klubben, The Network of European Foundations for Innovative Cooperation (NEF), Madariaga European Foundation och Europ</w:t>
      </w:r>
      <w:r w:rsidRPr="003564D7">
        <w:t>e</w:t>
      </w:r>
      <w:r w:rsidRPr="003564D7">
        <w:t xml:space="preserve">an Cultural Foundation. </w:t>
      </w:r>
    </w:p>
    <w:p w:rsidR="00D176E3" w:rsidRPr="003564D7" w:rsidRDefault="00D176E3" w:rsidP="00FE76D5">
      <w:pPr>
        <w:pStyle w:val="Normaltindrag"/>
      </w:pPr>
      <w:r w:rsidRPr="003564D7">
        <w:t xml:space="preserve">Årets ”Annual General Assembly and Conference” med EFC ägde rum i </w:t>
      </w:r>
      <w:smartTag w:uri="urn:schemas-microsoft-com:office:smarttags" w:element="City">
        <w:smartTag w:uri="urn:schemas-microsoft-com:office:smarttags" w:element="place">
          <w:r w:rsidRPr="003564D7">
            <w:t>Budapest</w:t>
          </w:r>
        </w:smartTag>
      </w:smartTag>
      <w:r w:rsidRPr="003564D7">
        <w:t xml:space="preserve"> </w:t>
      </w:r>
      <w:r w:rsidR="006F4F15" w:rsidRPr="003564D7">
        <w:t xml:space="preserve">den </w:t>
      </w:r>
      <w:r w:rsidRPr="003564D7">
        <w:t>4–6 juni. Konferensen samlade 500 deltagare från sextiotalet länder till årsmötesförhandlingar, debatter och seminarier under rubriken ”M</w:t>
      </w:r>
      <w:r w:rsidRPr="003564D7">
        <w:t>a</w:t>
      </w:r>
      <w:r w:rsidRPr="003564D7">
        <w:t>king the Union Work for All Citizens”. VD Dan Brändström, som sedan föregående års konferens fungerat som ord</w:t>
      </w:r>
      <w:r w:rsidRPr="003564D7">
        <w:softHyphen/>
        <w:t>förande i EFC, inledde konfere</w:t>
      </w:r>
      <w:r w:rsidRPr="003564D7">
        <w:t>n</w:t>
      </w:r>
      <w:r w:rsidRPr="003564D7">
        <w:t>sens första öppningssession, samt höll ett anförande om EFC</w:t>
      </w:r>
      <w:r w:rsidR="006F4F15" w:rsidRPr="003564D7">
        <w:t>:</w:t>
      </w:r>
      <w:r w:rsidRPr="003564D7">
        <w:t>s 15-årsjubileum där han avtackade John Richardsson, EFC</w:t>
      </w:r>
      <w:r w:rsidR="006F4F15" w:rsidRPr="003564D7">
        <w:t>:</w:t>
      </w:r>
      <w:r w:rsidRPr="003564D7">
        <w:t>s verkställande direktör under skapandet och upp</w:t>
      </w:r>
      <w:r w:rsidRPr="003564D7">
        <w:softHyphen/>
        <w:t>byggnaden av stiftelsesamarbetet. Ordförandeskapet pågår under en tvåårsp</w:t>
      </w:r>
      <w:r w:rsidRPr="003564D7">
        <w:t>e</w:t>
      </w:r>
      <w:r w:rsidRPr="003564D7">
        <w:t xml:space="preserve">riod. Nästa års konferens äger rum i Bryssel </w:t>
      </w:r>
      <w:r w:rsidR="006F4F15" w:rsidRPr="003564D7">
        <w:t xml:space="preserve">den </w:t>
      </w:r>
      <w:r w:rsidRPr="003564D7">
        <w:t>26–28 maj 2006. Under året har Stiftelsen Riksbankens Jubileumsfond ingått ett treårigt samarbete med Compania di San Paolo och Gulbenkian Foundation.</w:t>
      </w:r>
    </w:p>
    <w:p w:rsidR="00D176E3" w:rsidRPr="003564D7" w:rsidRDefault="00D176E3" w:rsidP="00FE76D5">
      <w:r w:rsidRPr="003564D7">
        <w:t>Riksbankens Jubileumsfond stöder sedan drygt tio år Collegium Budapest – ett institut för avancerad forskning inom alla vete</w:t>
      </w:r>
      <w:r w:rsidRPr="003564D7">
        <w:t>n</w:t>
      </w:r>
      <w:r w:rsidRPr="003564D7">
        <w:t>skaper – som bereder plats för gästforskare att ägna sig åt sina egna projekt i en stimulerande mångdisc</w:t>
      </w:r>
      <w:r w:rsidRPr="003564D7">
        <w:t>i</w:t>
      </w:r>
      <w:r w:rsidRPr="003564D7">
        <w:t xml:space="preserve">plinär miljö. År 2002 beslöt </w:t>
      </w:r>
      <w:r w:rsidR="00053FC1" w:rsidRPr="003564D7">
        <w:t>RJs</w:t>
      </w:r>
      <w:r w:rsidRPr="003564D7">
        <w:t xml:space="preserve"> styrelse om fortsatt driftstöd för ytterligare en femårsperiod tillsammans med andra finansiärer. Statssekreterare Cha</w:t>
      </w:r>
      <w:r w:rsidRPr="003564D7">
        <w:t>r</w:t>
      </w:r>
      <w:r w:rsidRPr="003564D7">
        <w:t>les Kleiber, Schweiz, är ordfö</w:t>
      </w:r>
      <w:r w:rsidRPr="003564D7">
        <w:softHyphen/>
        <w:t xml:space="preserve">rande i kollegiets styrelse, </w:t>
      </w:r>
      <w:r w:rsidR="00053FC1" w:rsidRPr="003564D7">
        <w:t>RJs</w:t>
      </w:r>
      <w:r w:rsidRPr="003564D7">
        <w:t xml:space="preserve"> </w:t>
      </w:r>
      <w:r w:rsidR="00BF37A5" w:rsidRPr="003564D7">
        <w:t>VD</w:t>
      </w:r>
      <w:r w:rsidR="006F4F15" w:rsidRPr="003564D7">
        <w:t xml:space="preserve"> </w:t>
      </w:r>
      <w:r w:rsidRPr="003564D7">
        <w:t>Dan Brän</w:t>
      </w:r>
      <w:r w:rsidRPr="003564D7">
        <w:t>d</w:t>
      </w:r>
      <w:r w:rsidRPr="003564D7">
        <w:t>ström är en av två vice ordförande.</w:t>
      </w:r>
    </w:p>
    <w:p w:rsidR="00D176E3" w:rsidRPr="003564D7" w:rsidRDefault="00D176E3" w:rsidP="00FE76D5">
      <w:pPr>
        <w:pStyle w:val="Normaltindrag"/>
      </w:pPr>
      <w:r w:rsidRPr="003564D7">
        <w:t>Sedan några år tillbaka har Riksbankens Jubileumsfond ett väl utvecklat sama</w:t>
      </w:r>
      <w:r w:rsidRPr="003564D7">
        <w:t>r</w:t>
      </w:r>
      <w:r w:rsidRPr="003564D7">
        <w:t>bete med Wissenschaftskolleg zu Berlin. Detta sam</w:t>
      </w:r>
      <w:r w:rsidRPr="003564D7">
        <w:softHyphen/>
        <w:t xml:space="preserve">arbete har även vidareutvecklats inom ramen för ett särskilt ingånget avtal. </w:t>
      </w:r>
      <w:r w:rsidR="00053FC1" w:rsidRPr="003564D7">
        <w:t>RJs</w:t>
      </w:r>
      <w:r w:rsidRPr="003564D7">
        <w:t xml:space="preserve"> förre ordf</w:t>
      </w:r>
      <w:r w:rsidRPr="003564D7">
        <w:t>ö</w:t>
      </w:r>
      <w:r w:rsidRPr="003564D7">
        <w:t xml:space="preserve">rande professor Stig Strömholm har </w:t>
      </w:r>
      <w:r w:rsidR="006F4F15" w:rsidRPr="003564D7">
        <w:t>varit leda</w:t>
      </w:r>
      <w:r w:rsidR="006F4F15" w:rsidRPr="003564D7">
        <w:softHyphen/>
        <w:t>mot i Stiftungsrat fü</w:t>
      </w:r>
      <w:r w:rsidRPr="003564D7">
        <w:t>r Wisse</w:t>
      </w:r>
      <w:r w:rsidRPr="003564D7">
        <w:t>n</w:t>
      </w:r>
      <w:r w:rsidRPr="003564D7">
        <w:t xml:space="preserve">schaftsstiftung Ernst Reuter, som är den stiftelse som finansierar kollegiet. Från och med år 2005 har </w:t>
      </w:r>
      <w:r w:rsidR="00BF37A5" w:rsidRPr="003564D7">
        <w:t>VD</w:t>
      </w:r>
      <w:r w:rsidR="006F4F15" w:rsidRPr="003564D7">
        <w:t xml:space="preserve"> </w:t>
      </w:r>
      <w:r w:rsidRPr="003564D7">
        <w:t>Dan Brändström intagit denna plats.</w:t>
      </w:r>
    </w:p>
    <w:p w:rsidR="00D176E3" w:rsidRPr="003564D7" w:rsidRDefault="00D176E3" w:rsidP="00FE76D5">
      <w:pPr>
        <w:pStyle w:val="Normaltindrag"/>
      </w:pPr>
      <w:r w:rsidRPr="003564D7">
        <w:t>Kollegiets samarbetsområde ”</w:t>
      </w:r>
      <w:r w:rsidR="00834CD1" w:rsidRPr="003564D7">
        <w:t xml:space="preserve">AGORA </w:t>
      </w:r>
      <w:r w:rsidRPr="003564D7">
        <w:t>– Europäische Netzwerke: Die Vollendung Europas – Die Rolle von Wissenschaft und Kultur” får fortsatt stöd av RJ, liksom gästprofessuren i Dag Hammarskjölds namn vid Norde</w:t>
      </w:r>
      <w:r w:rsidRPr="003564D7">
        <w:t>u</w:t>
      </w:r>
      <w:r w:rsidRPr="003564D7">
        <w:t>ropa-Institut, Humboldt-Universität zu Berlin, som för närvarande innehas av professor Sten Berglund, Samhällsvetenskapliga fakulteten Örebro univers</w:t>
      </w:r>
      <w:r w:rsidRPr="003564D7">
        <w:t>i</w:t>
      </w:r>
      <w:r w:rsidRPr="003564D7">
        <w:t>tet. En motsvarande professur för tyska fors</w:t>
      </w:r>
      <w:r w:rsidRPr="003564D7">
        <w:softHyphen/>
        <w:t>kare inrättad i Ernst Cassirers namn med ett därtill hörande program har beslutats av Volkswagen</w:t>
      </w:r>
      <w:r w:rsidR="00834CD1" w:rsidRPr="003564D7">
        <w:t>S</w:t>
      </w:r>
      <w:r w:rsidRPr="003564D7">
        <w:t>tiftung. Denna professur är placerad vid SCASSS i Uppsala. Läsåret 2004/05 upp</w:t>
      </w:r>
      <w:r w:rsidRPr="003564D7">
        <w:t>e</w:t>
      </w:r>
      <w:r w:rsidRPr="003564D7">
        <w:t>höll</w:t>
      </w:r>
      <w:r w:rsidR="006F4F15" w:rsidRPr="003564D7">
        <w:t>s denna tjänst av</w:t>
      </w:r>
      <w:r w:rsidRPr="003564D7">
        <w:t xml:space="preserve"> Hans Joas, direktor vid The Max Weber Center for A</w:t>
      </w:r>
      <w:r w:rsidRPr="003564D7">
        <w:t>d</w:t>
      </w:r>
      <w:r w:rsidRPr="003564D7">
        <w:t>vanced Cultural and Social Studies, Erfurt, och professor i sociologi, Unive</w:t>
      </w:r>
      <w:r w:rsidRPr="003564D7">
        <w:t>r</w:t>
      </w:r>
      <w:r w:rsidRPr="003564D7">
        <w:t>sity of Chicago. Under september 2005 tillträdde Hans-Peter Krüger, profe</w:t>
      </w:r>
      <w:r w:rsidRPr="003564D7">
        <w:t>s</w:t>
      </w:r>
      <w:r w:rsidRPr="003564D7">
        <w:t>sor i poli</w:t>
      </w:r>
      <w:r w:rsidRPr="003564D7">
        <w:softHyphen/>
        <w:t>tisk filosofi och filosofisk antropologi, Universität Potsdam, denna gästprofessur. Professor Diana Mishkova, beviljades år 2004 medel av RJ och andra finansiärer för ett nytt projekt ”We, the People – Visions of Nati</w:t>
      </w:r>
      <w:r w:rsidRPr="003564D7">
        <w:t>o</w:t>
      </w:r>
      <w:r w:rsidRPr="003564D7">
        <w:t>nal Peculiarity and Political Modernities in the Europe of Small Nations”. Proje</w:t>
      </w:r>
      <w:r w:rsidRPr="003564D7">
        <w:t>k</w:t>
      </w:r>
      <w:r w:rsidRPr="003564D7">
        <w:t>tet är förlagt till Center for Advanced Study Sofia och man samarbetar bland annat med forskare på SCASSS i Uppsala. Under året har medel beviljats för ytterligare workshops i anslutning till projektet.</w:t>
      </w:r>
    </w:p>
    <w:p w:rsidR="00D176E3" w:rsidRPr="003564D7" w:rsidRDefault="00D176E3" w:rsidP="00FE76D5">
      <w:pPr>
        <w:pStyle w:val="Normaltindrag"/>
      </w:pPr>
      <w:r w:rsidRPr="003564D7">
        <w:t>Det samarbete som inleddes med Stellenbosch Institute for Advanced St</w:t>
      </w:r>
      <w:r w:rsidRPr="003564D7">
        <w:t>u</w:t>
      </w:r>
      <w:r w:rsidRPr="003564D7">
        <w:t>dies (STIAS) under 2001 har ytterligare utvec</w:t>
      </w:r>
      <w:r w:rsidRPr="003564D7">
        <w:t>k</w:t>
      </w:r>
      <w:r w:rsidRPr="003564D7">
        <w:t xml:space="preserve">lats och fördjupats under det gångna året. I samband med detta samarbete har RJ under 2005 beslutat att stödja Dr Ursula van Beeks projekt ”The Quality of Young Democraties” under ett tredje år. </w:t>
      </w:r>
    </w:p>
    <w:p w:rsidR="00D176E3" w:rsidRPr="003564D7" w:rsidRDefault="00D176E3" w:rsidP="00FE76D5">
      <w:r w:rsidRPr="003564D7">
        <w:t>Sedan 2003 stö</w:t>
      </w:r>
      <w:r w:rsidR="006F4F15" w:rsidRPr="003564D7">
        <w:t>der RJ en internationell master</w:t>
      </w:r>
      <w:r w:rsidRPr="003564D7">
        <w:t>utbildning vid uni</w:t>
      </w:r>
      <w:r w:rsidRPr="003564D7">
        <w:softHyphen/>
        <w:t>versitetet i B</w:t>
      </w:r>
      <w:r w:rsidRPr="003564D7">
        <w:t>o</w:t>
      </w:r>
      <w:r w:rsidRPr="003564D7">
        <w:t>logna som utbildar handläggare inom frivilligorganisa</w:t>
      </w:r>
      <w:r w:rsidRPr="003564D7">
        <w:softHyphen/>
        <w:t>tioner och stiftelser. Pr</w:t>
      </w:r>
      <w:r w:rsidRPr="003564D7">
        <w:t>o</w:t>
      </w:r>
      <w:r w:rsidRPr="003564D7">
        <w:t xml:space="preserve">grammet leds av professor Giuliana Gemelli, Historiska institutionen, och har titeln: Master in Social Philantrophy (MISP). </w:t>
      </w:r>
      <w:r w:rsidR="00BF37A5" w:rsidRPr="003564D7">
        <w:t>VD</w:t>
      </w:r>
      <w:r w:rsidR="006F4F15" w:rsidRPr="003564D7">
        <w:t xml:space="preserve"> </w:t>
      </w:r>
      <w:r w:rsidRPr="003564D7">
        <w:t>Dan Brändström me</w:t>
      </w:r>
      <w:r w:rsidRPr="003564D7">
        <w:t>d</w:t>
      </w:r>
      <w:r w:rsidRPr="003564D7">
        <w:t>verkar som föreläsare vid ett tillfälle under varje kurs. RJ svarar vidare för vär</w:t>
      </w:r>
      <w:r w:rsidRPr="003564D7">
        <w:t>d</w:t>
      </w:r>
      <w:r w:rsidRPr="003564D7">
        <w:t>skap och handledning åt en masterstudent under två månader varje läsår. Årets stipendiat var Sisay Gebre-Egziabher, B.A., Addis Abeba. Under viste</w:t>
      </w:r>
      <w:r w:rsidRPr="003564D7">
        <w:t>l</w:t>
      </w:r>
      <w:r w:rsidRPr="003564D7">
        <w:t>sen i Sverige under maj och juni 2005 fick han följa arbetet inom RJ och flera andra stiftelser och delta i seminarier vid universiteten i Uppsala och Umeå, Ersta Sköndal Högskola och Handelshögskolan i Stockholm. Gebre-Egziabher fick nära följa arbetet i områdesgruppen för forskning om civi</w:t>
      </w:r>
      <w:r w:rsidRPr="003564D7">
        <w:t>l</w:t>
      </w:r>
      <w:r w:rsidRPr="003564D7">
        <w:t>samhället. Samarbetet med MISP fortsätter under 2006 med att RJ tar emot ytterligare en stipendiat. Vidare ska områdesgruppen för forskning om civi</w:t>
      </w:r>
      <w:r w:rsidRPr="003564D7">
        <w:t>l</w:t>
      </w:r>
      <w:r w:rsidRPr="003564D7">
        <w:t>samhä</w:t>
      </w:r>
      <w:r w:rsidRPr="003564D7">
        <w:t>l</w:t>
      </w:r>
      <w:r w:rsidRPr="003564D7">
        <w:t>let besöka universitetet i Bologna.</w:t>
      </w:r>
    </w:p>
    <w:p w:rsidR="00D176E3" w:rsidRPr="003564D7" w:rsidRDefault="00D176E3" w:rsidP="00FE76D5">
      <w:r w:rsidRPr="003564D7">
        <w:t>Riksbankens Jubileumsfond träffade den 6 februari 2003 ett avtal med Johns Hopkins University, Institute for Policy Studies (IPS), Baltimore, om ett femårigt ”fellowship programme” avseende urbana studier. Överenskomme</w:t>
      </w:r>
      <w:r w:rsidRPr="003564D7">
        <w:t>l</w:t>
      </w:r>
      <w:r w:rsidRPr="003564D7">
        <w:t xml:space="preserve">sen avser en stipendiat per läsår och omfattar tiden 2003/04–2008/09. Den följer den modell för </w:t>
      </w:r>
      <w:r w:rsidR="00053FC1" w:rsidRPr="003564D7">
        <w:t>RJs</w:t>
      </w:r>
      <w:r w:rsidRPr="003564D7">
        <w:t xml:space="preserve"> stöd för fors</w:t>
      </w:r>
      <w:r w:rsidRPr="003564D7">
        <w:softHyphen/>
        <w:t xml:space="preserve">karvistelser som används med Stanford University och andra ledande utländska lärosäten. </w:t>
      </w:r>
      <w:r w:rsidR="00053FC1" w:rsidRPr="003564D7">
        <w:t>RJs</w:t>
      </w:r>
      <w:r w:rsidRPr="003564D7">
        <w:t xml:space="preserve"> ekonomiska åtaganden uppgår till 32 450 USD per år.</w:t>
      </w:r>
    </w:p>
    <w:p w:rsidR="00D176E3" w:rsidRPr="003564D7" w:rsidRDefault="00D176E3" w:rsidP="00FE76D5">
      <w:pPr>
        <w:pStyle w:val="Normaltindrag"/>
      </w:pPr>
      <w:r w:rsidRPr="003564D7">
        <w:t xml:space="preserve">Stipendiet har annonserats via </w:t>
      </w:r>
      <w:r w:rsidR="00053FC1" w:rsidRPr="003564D7">
        <w:t>RJs</w:t>
      </w:r>
      <w:r w:rsidRPr="003564D7">
        <w:t xml:space="preserve"> hemsida, utskick till universi</w:t>
      </w:r>
      <w:r w:rsidRPr="003564D7">
        <w:softHyphen/>
        <w:t xml:space="preserve">teten och vid särskilda seminarier i april 2004 vid </w:t>
      </w:r>
      <w:r w:rsidR="006F4F15" w:rsidRPr="003564D7">
        <w:t>Nordregio</w:t>
      </w:r>
      <w:r w:rsidRPr="003564D7">
        <w:t>, Stockholm, Umeå unive</w:t>
      </w:r>
      <w:r w:rsidRPr="003564D7">
        <w:t>r</w:t>
      </w:r>
      <w:r w:rsidRPr="003564D7">
        <w:t>sitet, Chalmers tekniska högskola och Lunds universitet. Vid dessa medve</w:t>
      </w:r>
      <w:r w:rsidRPr="003564D7">
        <w:t>r</w:t>
      </w:r>
      <w:r w:rsidRPr="003564D7">
        <w:t>kade programdirektören vid IPS, profes</w:t>
      </w:r>
      <w:r w:rsidRPr="003564D7">
        <w:softHyphen/>
        <w:t>sor Sandra J. Newman, forskningsd</w:t>
      </w:r>
      <w:r w:rsidRPr="003564D7">
        <w:t>i</w:t>
      </w:r>
      <w:r w:rsidRPr="003564D7">
        <w:t>rektör Mats Rolén och forsknings</w:t>
      </w:r>
      <w:r w:rsidRPr="003564D7">
        <w:softHyphen/>
        <w:t>sekreterare Kjell Blückert.</w:t>
      </w:r>
    </w:p>
    <w:p w:rsidR="00D176E3" w:rsidRPr="003564D7" w:rsidRDefault="00D176E3" w:rsidP="00A815DE">
      <w:pPr>
        <w:pStyle w:val="Normaltindrag"/>
      </w:pPr>
      <w:r w:rsidRPr="003564D7">
        <w:t>IPS och RJ har den 22 juni 2005 beslutat att utdela det andra stipen</w:t>
      </w:r>
      <w:r w:rsidRPr="003564D7">
        <w:softHyphen/>
        <w:t>diet till teknologie licentiat Maria Berg, Chalmers te</w:t>
      </w:r>
      <w:r w:rsidRPr="003564D7">
        <w:t>k</w:t>
      </w:r>
      <w:r w:rsidRPr="003564D7">
        <w:t>niska högskola. Berg arbetar med en doktorsavhandling med titeln ”The Path between Home and the Pu</w:t>
      </w:r>
      <w:r w:rsidRPr="003564D7">
        <w:t>b</w:t>
      </w:r>
      <w:r w:rsidRPr="003564D7">
        <w:t>lic Transport Stop – A Quality Tool in Urban Planning”.</w:t>
      </w:r>
    </w:p>
    <w:p w:rsidR="00D176E3" w:rsidRPr="003564D7" w:rsidRDefault="00D176E3" w:rsidP="00FE76D5">
      <w:r w:rsidRPr="003564D7">
        <w:t>I juli 2006 arrangeras det andra så kallade Euroscience Open Forum (ESOF 2006). Evenemanget äger rum i München och är europeisk motsvarighet till de årliga och mycket välbesökta AAAS-konferen</w:t>
      </w:r>
      <w:r w:rsidRPr="003564D7">
        <w:softHyphen/>
        <w:t>serna i USA, vilka är en mötesplats för forsk</w:t>
      </w:r>
      <w:r w:rsidRPr="003564D7">
        <w:t>a</w:t>
      </w:r>
      <w:r w:rsidRPr="003564D7">
        <w:t>re, medi</w:t>
      </w:r>
      <w:r w:rsidR="006F4F15" w:rsidRPr="003564D7">
        <w:t>er</w:t>
      </w:r>
      <w:r w:rsidRPr="003564D7">
        <w:t xml:space="preserve"> och praktiker. Sverige svarade för ett utmärkt värdskap för den första konferensen i Stockholm i augusti 2004, varvid RJ var en av finansiärerna. Som en avrundning av det svenska engagemanget, som i hög grad handlade om kommunikation mellan forskarvärlden och det omg</w:t>
      </w:r>
      <w:r w:rsidRPr="003564D7">
        <w:t>i</w:t>
      </w:r>
      <w:r w:rsidRPr="003564D7">
        <w:t>vande sam</w:t>
      </w:r>
      <w:r w:rsidRPr="003564D7">
        <w:softHyphen/>
        <w:t>hället, har RJ beslutat att bidra med 900</w:t>
      </w:r>
      <w:r w:rsidR="006F4F15" w:rsidRPr="003564D7">
        <w:t> </w:t>
      </w:r>
      <w:r w:rsidRPr="003564D7">
        <w:t>000 kr till genomförandet av konferensen i München. Konferensen ESOF 2006 genomförs av Wisse</w:t>
      </w:r>
      <w:r w:rsidRPr="003564D7">
        <w:t>n</w:t>
      </w:r>
      <w:r w:rsidRPr="003564D7">
        <w:t>schaft im Dialog, Robert Bosch Stiftung och Stifterverband für die Deutsche Wissenschaft.</w:t>
      </w:r>
    </w:p>
    <w:p w:rsidR="00D176E3" w:rsidRPr="003564D7" w:rsidRDefault="00D176E3" w:rsidP="00FE76D5">
      <w:r w:rsidRPr="003564D7">
        <w:t>I år anordnades Tällberg Forum för 25</w:t>
      </w:r>
      <w:r w:rsidR="006F4F15" w:rsidRPr="003564D7">
        <w:t>:e</w:t>
      </w:r>
      <w:r w:rsidRPr="003564D7">
        <w:t xml:space="preserve"> året. Arrangemanget genomför</w:t>
      </w:r>
      <w:r w:rsidR="006F4F15" w:rsidRPr="003564D7">
        <w:t>de</w:t>
      </w:r>
      <w:r w:rsidRPr="003564D7">
        <w:t>s av Tällberg Foundation, grundad av Bo Ekman. Symposiet samlade 450 deltag</w:t>
      </w:r>
      <w:r w:rsidRPr="003564D7">
        <w:t>a</w:t>
      </w:r>
      <w:r w:rsidRPr="003564D7">
        <w:t>re från 70 länder. Sammankomsten har utvecklats till ett pågående, öppet samtal mellan personer i ledande ställning rörande de övergripande strategi</w:t>
      </w:r>
      <w:r w:rsidRPr="003564D7">
        <w:t>s</w:t>
      </w:r>
      <w:r w:rsidRPr="003564D7">
        <w:t>ka frågorna som näringslivet och samhället i stort står inför. 2005 års forum hade rubriken: “How on Earth Can We Live Together? Exploring Fram</w:t>
      </w:r>
      <w:r w:rsidRPr="003564D7">
        <w:t>e</w:t>
      </w:r>
      <w:r w:rsidRPr="003564D7">
        <w:t xml:space="preserve">works for Sustainable Global Interdependence”. RJ har bidragit med anslag till utgivningen av tre böcker som utarbetats inför och utifrån diskussionerna vid symposiet: </w:t>
      </w:r>
      <w:r w:rsidRPr="003564D7">
        <w:rPr>
          <w:rFonts w:ascii="Galliard ITC Italic OSty S" w:hAnsi="Galliard ITC Italic OSty S" w:cs="Galliard ITC Italic OSty S"/>
          <w:i/>
          <w:iCs/>
        </w:rPr>
        <w:t>Visions from the Present, Response to Globalization: Promi</w:t>
      </w:r>
      <w:r w:rsidRPr="003564D7">
        <w:rPr>
          <w:rFonts w:ascii="Galliard ITC Italic OSty S" w:hAnsi="Galliard ITC Italic OSty S" w:cs="Galliard ITC Italic OSty S"/>
          <w:i/>
          <w:iCs/>
        </w:rPr>
        <w:t>s</w:t>
      </w:r>
      <w:r w:rsidRPr="003564D7">
        <w:rPr>
          <w:rFonts w:ascii="Galliard ITC Italic OSty S" w:hAnsi="Galliard ITC Italic OSty S" w:cs="Galliard ITC Italic OSty S"/>
          <w:i/>
          <w:iCs/>
        </w:rPr>
        <w:t xml:space="preserve">ing Practices in Building the New Society </w:t>
      </w:r>
      <w:r w:rsidRPr="003564D7">
        <w:rPr>
          <w:rFonts w:ascii="Galliard ITC Italic OSty S" w:hAnsi="Galliard ITC Italic OSty S" w:cs="Galliard ITC Italic OSty S"/>
          <w:iCs/>
        </w:rPr>
        <w:t>och</w:t>
      </w:r>
      <w:r w:rsidRPr="003564D7">
        <w:rPr>
          <w:rFonts w:ascii="Galliard ITC Italic OSty S" w:hAnsi="Galliard ITC Italic OSty S" w:cs="Galliard ITC Italic OSty S"/>
          <w:i/>
          <w:iCs/>
        </w:rPr>
        <w:t xml:space="preserve"> How on Earth can we Live Together: Reflections from the Tällberg Forum 2005</w:t>
      </w:r>
      <w:r w:rsidRPr="003564D7">
        <w:t xml:space="preserve">. </w:t>
      </w:r>
    </w:p>
    <w:p w:rsidR="00D176E3" w:rsidRPr="003564D7" w:rsidRDefault="00D176E3" w:rsidP="00FE76D5">
      <w:r w:rsidRPr="003564D7">
        <w:t>RJ har under året fortsatt sina internationella engagemang när det gäller forskning och debatt i spänningsfältet kultur och utveckling. En viktig del i dessa aktiviteter har skett inom ramen för ett fördjupat sam</w:t>
      </w:r>
      <w:r w:rsidRPr="003564D7">
        <w:softHyphen/>
        <w:t>arbete med Eur</w:t>
      </w:r>
      <w:r w:rsidRPr="003564D7">
        <w:t>o</w:t>
      </w:r>
      <w:r w:rsidRPr="003564D7">
        <w:t>pean Cultural Found</w:t>
      </w:r>
      <w:r w:rsidRPr="003564D7">
        <w:t>a</w:t>
      </w:r>
      <w:r w:rsidRPr="003564D7">
        <w:t xml:space="preserve">tion (ECF) i Amsterdam. Detta har </w:t>
      </w:r>
      <w:r w:rsidR="006F4F15" w:rsidRPr="003564D7">
        <w:t>bland annat</w:t>
      </w:r>
      <w:r w:rsidRPr="003564D7">
        <w:t xml:space="preserve"> lett till att RJ gått in i projektet </w:t>
      </w:r>
      <w:r w:rsidRPr="003564D7">
        <w:rPr>
          <w:rFonts w:ascii="Galliard ITC Italic OSty S" w:hAnsi="Galliard ITC Italic OSty S" w:cs="Galliard ITC Italic OSty S"/>
          <w:i/>
          <w:iCs/>
        </w:rPr>
        <w:t>A Soul for Europe</w:t>
      </w:r>
      <w:r w:rsidRPr="003564D7">
        <w:t>, som syftar till att stärka den me</w:t>
      </w:r>
      <w:r w:rsidRPr="003564D7">
        <w:t>l</w:t>
      </w:r>
      <w:r w:rsidRPr="003564D7">
        <w:t>lanfolkliga gemenskapen i Europa genom ökat samarbete och riktade sat</w:t>
      </w:r>
      <w:r w:rsidRPr="003564D7">
        <w:t>s</w:t>
      </w:r>
      <w:r w:rsidRPr="003564D7">
        <w:t>ningar inom kulturområdet. Projektet stöds av RJ, ECF, EU-kommissionen och Gulbenk</w:t>
      </w:r>
      <w:r w:rsidRPr="003564D7">
        <w:t>i</w:t>
      </w:r>
      <w:r w:rsidRPr="003564D7">
        <w:t xml:space="preserve">an Foundation </w:t>
      </w:r>
      <w:r w:rsidR="006F4F15" w:rsidRPr="003564D7">
        <w:t>med flera</w:t>
      </w:r>
      <w:r w:rsidRPr="003564D7">
        <w:t xml:space="preserve">. Ett annat exempel är </w:t>
      </w:r>
      <w:r w:rsidR="00053FC1" w:rsidRPr="003564D7">
        <w:t>RJs</w:t>
      </w:r>
      <w:r w:rsidRPr="003564D7">
        <w:t xml:space="preserve"> och ECF:s årliga stipendium – </w:t>
      </w:r>
      <w:r w:rsidRPr="003564D7">
        <w:rPr>
          <w:rFonts w:ascii="Galliard ITC Italic OSty S" w:hAnsi="Galliard ITC Italic OSty S" w:cs="Galliard ITC Italic OSty S"/>
          <w:i/>
          <w:iCs/>
        </w:rPr>
        <w:t>Culture Policy Research Award</w:t>
      </w:r>
      <w:r w:rsidRPr="003564D7">
        <w:t xml:space="preserve"> –  till en yngre forskare inom det kulturpol</w:t>
      </w:r>
      <w:r w:rsidRPr="003564D7">
        <w:t>i</w:t>
      </w:r>
      <w:r w:rsidRPr="003564D7">
        <w:t>tiska områ</w:t>
      </w:r>
      <w:r w:rsidRPr="003564D7">
        <w:softHyphen/>
        <w:t xml:space="preserve">det. Stipendiet är på </w:t>
      </w:r>
      <w:r w:rsidRPr="003564D7">
        <w:rPr>
          <w:rFonts w:ascii="Minion Pro" w:hAnsi="Minion Pro" w:cs="Minion Pro"/>
        </w:rPr>
        <w:t>€</w:t>
      </w:r>
      <w:r w:rsidRPr="003564D7">
        <w:t xml:space="preserve"> 10</w:t>
      </w:r>
      <w:r w:rsidR="006F4F15" w:rsidRPr="003564D7">
        <w:t> </w:t>
      </w:r>
      <w:r w:rsidRPr="003564D7">
        <w:t xml:space="preserve">000 och tilldelades </w:t>
      </w:r>
      <w:r w:rsidRPr="003564D7">
        <w:rPr>
          <w:rFonts w:ascii="Galliard ITC Italic OSty S" w:hAnsi="Galliard ITC Italic OSty S" w:cs="Galliard ITC Italic OSty S"/>
          <w:i/>
          <w:iCs/>
        </w:rPr>
        <w:t>Jaka Primorac</w:t>
      </w:r>
      <w:r w:rsidRPr="003564D7">
        <w:t>, Research Fellow, vid the Institute for International Relations i Zagreb. Hon mottog stipendiet den 6 juni i form av en symbolisk jättecheck under den avslutande sessionen av 2005 års EFC Annual General Assembly i Budapest. Stipendieutdelare var forskningsdirektör Mats R</w:t>
      </w:r>
      <w:r w:rsidRPr="003564D7">
        <w:t>o</w:t>
      </w:r>
      <w:r w:rsidRPr="003564D7">
        <w:t xml:space="preserve">lén. Vidare har </w:t>
      </w:r>
      <w:r w:rsidR="00BF37A5" w:rsidRPr="003564D7">
        <w:t>VD</w:t>
      </w:r>
      <w:r w:rsidR="006F4F15" w:rsidRPr="003564D7">
        <w:t xml:space="preserve"> </w:t>
      </w:r>
      <w:r w:rsidRPr="003564D7">
        <w:t>Dan Brändström under året invalts i ECF:s Advisory Board.</w:t>
      </w:r>
    </w:p>
    <w:p w:rsidR="00D176E3" w:rsidRPr="003564D7" w:rsidRDefault="00D176E3" w:rsidP="00FE76D5">
      <w:pPr>
        <w:pStyle w:val="Normaltindrag"/>
      </w:pPr>
      <w:r w:rsidRPr="003564D7">
        <w:t>Det mest omfattande samarbetet med ECF har gällt det kultur</w:t>
      </w:r>
      <w:r w:rsidRPr="003564D7">
        <w:softHyphen/>
        <w:t>politiska ”l</w:t>
      </w:r>
      <w:r w:rsidRPr="003564D7">
        <w:t>a</w:t>
      </w:r>
      <w:r w:rsidRPr="003564D7">
        <w:t>bor</w:t>
      </w:r>
      <w:r w:rsidRPr="003564D7">
        <w:t>a</w:t>
      </w:r>
      <w:r w:rsidRPr="003564D7">
        <w:t>toriet” – ett initiativ som togs av ECF i ett ”EU-politiskt dödläge” för att genom information och forskning om kulturområdet stimulera till ökad mob</w:t>
      </w:r>
      <w:r w:rsidRPr="003564D7">
        <w:t>i</w:t>
      </w:r>
      <w:r w:rsidRPr="003564D7">
        <w:t>litet såväl av människor som idéer. Under 2004 stod det klart att ECF, efter ett omfattande och tidsödande internationellt lobbyarbete, lyckats säkra finansi</w:t>
      </w:r>
      <w:r w:rsidRPr="003564D7">
        <w:t>e</w:t>
      </w:r>
      <w:r w:rsidRPr="003564D7">
        <w:t>ringen av projektet för en pilotfas på fyra år. Bland finansiärerna märks, för</w:t>
      </w:r>
      <w:r w:rsidRPr="003564D7">
        <w:softHyphen/>
        <w:t>utom ECF och RJ, Compagnia di San Paolo, Robert Bosch Stiftung, Fritt Ord, Kulturstiftung des Bundes m</w:t>
      </w:r>
      <w:r w:rsidR="00BF37A5" w:rsidRPr="003564D7">
        <w:t xml:space="preserve">ed </w:t>
      </w:r>
      <w:r w:rsidRPr="003564D7">
        <w:t>fl</w:t>
      </w:r>
      <w:r w:rsidR="00BF37A5" w:rsidRPr="003564D7">
        <w:t>era</w:t>
      </w:r>
      <w:r w:rsidRPr="003564D7">
        <w:t xml:space="preserve">, </w:t>
      </w:r>
      <w:r w:rsidRPr="003564D7">
        <w:rPr>
          <w:spacing w:val="-2"/>
          <w:szCs w:val="19"/>
        </w:rPr>
        <w:t>samt kulturministerierna i Luxemburg, Nor</w:t>
      </w:r>
      <w:r w:rsidRPr="003564D7">
        <w:t>ge, Polen och Cypern. I slutet av 2004 kunde därmed de egentliga förb</w:t>
      </w:r>
      <w:r w:rsidRPr="003564D7">
        <w:t>e</w:t>
      </w:r>
      <w:r w:rsidRPr="003564D7">
        <w:t>redelserna påbörjas. The Lab, som arbetsnamnet då var, är ett slags nä</w:t>
      </w:r>
      <w:r w:rsidRPr="003564D7">
        <w:t>t</w:t>
      </w:r>
      <w:r w:rsidRPr="003564D7">
        <w:t>verksinstitut, som framför allt skall utnyttja IT. The Lab’s Steering Commi</w:t>
      </w:r>
      <w:r w:rsidRPr="003564D7">
        <w:t>t</w:t>
      </w:r>
      <w:r w:rsidRPr="003564D7">
        <w:t>tee, som leds av forskningsdirektör Mats Rolén, har under året beslutat att använda namnet ”LabforCulture – Sharing Culture Across Europe”. Labfo</w:t>
      </w:r>
      <w:r w:rsidRPr="003564D7">
        <w:t>r</w:t>
      </w:r>
      <w:r w:rsidRPr="003564D7">
        <w:t>Culture är inget forskningsinstitut, utan snarare en kvalifice</w:t>
      </w:r>
      <w:r w:rsidR="00CF3C7F" w:rsidRPr="003564D7">
        <w:softHyphen/>
      </w:r>
      <w:r w:rsidRPr="003564D7">
        <w:t>rad redaktion, som samverkar med forskare, kulturarbetare, praktiker och privata och offentliga organisationer. Man kommer dock att i viss utsträckning lägga ut forskning</w:t>
      </w:r>
      <w:r w:rsidRPr="003564D7">
        <w:t>s</w:t>
      </w:r>
      <w:r w:rsidRPr="003564D7">
        <w:t>uppdrag. Verksamheten kommer också att innefatta ett antal internationella ko</w:t>
      </w:r>
      <w:r w:rsidRPr="003564D7">
        <w:t>n</w:t>
      </w:r>
      <w:r w:rsidRPr="003564D7">
        <w:t xml:space="preserve">ferenser och workshops varje år. LabforCultures viktigaste redskap är en avancerad </w:t>
      </w:r>
      <w:r w:rsidR="006F4F15" w:rsidRPr="003564D7">
        <w:t>Internetportal</w:t>
      </w:r>
      <w:r w:rsidRPr="003564D7">
        <w:t>, som kommer att bli en användbar kanal för fors</w:t>
      </w:r>
      <w:r w:rsidRPr="003564D7">
        <w:t>k</w:t>
      </w:r>
      <w:r w:rsidRPr="003564D7">
        <w:t>ningsinstitut och de ”kultur</w:t>
      </w:r>
      <w:r w:rsidR="00CA2D22" w:rsidRPr="003564D7">
        <w:softHyphen/>
      </w:r>
      <w:r w:rsidRPr="003564D7">
        <w:t>observatorier” som finns i olika länder – till gagn för hela kulturområdet. LabforCulture har en viktig partner i Bundeszentrale für Politische Bildung i Berlin, som vid års</w:t>
      </w:r>
      <w:r w:rsidRPr="003564D7">
        <w:softHyphen/>
        <w:t xml:space="preserve">skiftet 2005/06 lanserar ett dagligt elektroniskt nyhetsbrev om kultur och kulturdebatt i Europa: </w:t>
      </w:r>
      <w:r w:rsidRPr="003564D7">
        <w:rPr>
          <w:rFonts w:ascii="Galliard ITC Italic OSty S" w:hAnsi="Galliard ITC Italic OSty S" w:cs="Galliard ITC Italic OSty S"/>
          <w:i/>
          <w:iCs/>
        </w:rPr>
        <w:t>The Public European Space</w:t>
      </w:r>
      <w:r w:rsidRPr="003564D7">
        <w:t>.</w:t>
      </w:r>
    </w:p>
    <w:p w:rsidR="00D176E3" w:rsidRPr="003564D7" w:rsidRDefault="00D176E3" w:rsidP="00FE76D5">
      <w:pPr>
        <w:pStyle w:val="Normaltindrag"/>
      </w:pPr>
      <w:r w:rsidRPr="003564D7">
        <w:t xml:space="preserve">Ett annat viktigt internationellt samarbetsprojekt är </w:t>
      </w:r>
      <w:r w:rsidRPr="003564D7">
        <w:rPr>
          <w:rFonts w:ascii="Galliard ITC Italic OSty S" w:hAnsi="Galliard ITC Italic OSty S" w:cs="Galliard ITC Italic OSty S"/>
          <w:i/>
          <w:iCs/>
        </w:rPr>
        <w:t>World Cultures Report</w:t>
      </w:r>
      <w:r w:rsidRPr="003564D7">
        <w:t xml:space="preserve">, en kommande årsbok som ges ut med stöd från </w:t>
      </w:r>
      <w:r w:rsidR="006F4F15" w:rsidRPr="003564D7">
        <w:t>bland annat</w:t>
      </w:r>
      <w:r w:rsidRPr="003564D7">
        <w:t xml:space="preserve"> Sida och RJ. Den första årgången utkommer på det engelska förlaget </w:t>
      </w:r>
      <w:r w:rsidR="004F64C7" w:rsidRPr="003564D7">
        <w:t xml:space="preserve">Sage </w:t>
      </w:r>
      <w:r w:rsidRPr="003564D7">
        <w:t>i september 2006. Proje</w:t>
      </w:r>
      <w:r w:rsidRPr="003564D7">
        <w:t>k</w:t>
      </w:r>
      <w:r w:rsidRPr="003564D7">
        <w:t>tet leds av professor Helmut Anheier vid Center for Civil Society, UCLA och Lo</w:t>
      </w:r>
      <w:r w:rsidRPr="003564D7">
        <w:rPr>
          <w:spacing w:val="-2"/>
          <w:szCs w:val="19"/>
        </w:rPr>
        <w:t>ndon School of Economics och professor Raj Isar, Jean M</w:t>
      </w:r>
      <w:r w:rsidRPr="003564D7">
        <w:rPr>
          <w:spacing w:val="-2"/>
          <w:szCs w:val="19"/>
        </w:rPr>
        <w:t>o</w:t>
      </w:r>
      <w:r w:rsidRPr="003564D7">
        <w:rPr>
          <w:spacing w:val="-2"/>
          <w:szCs w:val="19"/>
        </w:rPr>
        <w:t>net</w:t>
      </w:r>
      <w:r w:rsidR="00D935F4" w:rsidRPr="003564D7">
        <w:rPr>
          <w:spacing w:val="-2"/>
          <w:szCs w:val="19"/>
        </w:rPr>
        <w:t>,</w:t>
      </w:r>
      <w:r w:rsidRPr="003564D7">
        <w:rPr>
          <w:spacing w:val="-2"/>
          <w:szCs w:val="19"/>
        </w:rPr>
        <w:t xml:space="preserve"> </w:t>
      </w:r>
      <w:r w:rsidR="004F64C7" w:rsidRPr="003564D7">
        <w:rPr>
          <w:spacing w:val="-2"/>
          <w:szCs w:val="19"/>
        </w:rPr>
        <w:t xml:space="preserve">professor </w:t>
      </w:r>
      <w:r w:rsidRPr="003564D7">
        <w:rPr>
          <w:spacing w:val="-2"/>
          <w:szCs w:val="19"/>
        </w:rPr>
        <w:t xml:space="preserve">vid American University, Paris. Den första årgången bär titeln: </w:t>
      </w:r>
      <w:r w:rsidRPr="003564D7">
        <w:rPr>
          <w:rFonts w:ascii="Galliard ITC Italic OSty S" w:hAnsi="Galliard ITC Italic OSty S" w:cs="Galliard ITC Italic OSty S"/>
          <w:i/>
          <w:iCs/>
          <w:spacing w:val="-2"/>
          <w:szCs w:val="19"/>
        </w:rPr>
        <w:t>Cul</w:t>
      </w:r>
      <w:r w:rsidR="00D935F4" w:rsidRPr="003564D7">
        <w:rPr>
          <w:rFonts w:ascii="Galliard ITC Italic OSty S" w:hAnsi="Galliard ITC Italic OSty S" w:cs="Galliard ITC Italic OSty S"/>
          <w:i/>
          <w:iCs/>
          <w:spacing w:val="-2"/>
          <w:szCs w:val="19"/>
        </w:rPr>
        <w:softHyphen/>
      </w:r>
      <w:r w:rsidRPr="003564D7">
        <w:rPr>
          <w:rFonts w:ascii="Galliard ITC Italic OSty S" w:hAnsi="Galliard ITC Italic OSty S" w:cs="Galliard ITC Italic OSty S"/>
          <w:i/>
          <w:iCs/>
          <w:spacing w:val="-2"/>
          <w:szCs w:val="19"/>
        </w:rPr>
        <w:t>ture and Conflicts</w:t>
      </w:r>
      <w:r w:rsidRPr="003564D7">
        <w:rPr>
          <w:spacing w:val="-2"/>
          <w:szCs w:val="19"/>
        </w:rPr>
        <w:t xml:space="preserve"> och innehål</w:t>
      </w:r>
      <w:r w:rsidRPr="003564D7">
        <w:rPr>
          <w:spacing w:val="-2"/>
          <w:szCs w:val="19"/>
        </w:rPr>
        <w:softHyphen/>
        <w:t>ler närmare 40 artiklar författade av världsleda</w:t>
      </w:r>
      <w:r w:rsidRPr="003564D7">
        <w:rPr>
          <w:spacing w:val="-2"/>
          <w:szCs w:val="19"/>
        </w:rPr>
        <w:t>n</w:t>
      </w:r>
      <w:r w:rsidRPr="003564D7">
        <w:rPr>
          <w:spacing w:val="-2"/>
          <w:szCs w:val="19"/>
        </w:rPr>
        <w:t>de for</w:t>
      </w:r>
      <w:r w:rsidRPr="003564D7">
        <w:rPr>
          <w:spacing w:val="-2"/>
          <w:szCs w:val="19"/>
        </w:rPr>
        <w:t>s</w:t>
      </w:r>
      <w:r w:rsidRPr="003564D7">
        <w:rPr>
          <w:spacing w:val="-2"/>
          <w:szCs w:val="19"/>
        </w:rPr>
        <w:t>kare</w:t>
      </w:r>
      <w:r w:rsidRPr="003564D7">
        <w:t>.</w:t>
      </w:r>
    </w:p>
    <w:p w:rsidR="002665DD" w:rsidRPr="003564D7" w:rsidRDefault="00D176E3" w:rsidP="002665DD">
      <w:r w:rsidRPr="003564D7">
        <w:t>Som framgår i flera avsnitt i årsberättelsen, deltar RJ i samarbetspro</w:t>
      </w:r>
      <w:r w:rsidRPr="003564D7">
        <w:softHyphen/>
        <w:t>jekt med flera europeiska stiftelser. Ett exempel på detta är samarbetet med Robert Bosch Stif</w:t>
      </w:r>
      <w:r w:rsidRPr="003564D7">
        <w:t>t</w:t>
      </w:r>
      <w:r w:rsidRPr="003564D7">
        <w:t>ung i finansieringen av kulturforskningspor</w:t>
      </w:r>
      <w:r w:rsidRPr="003564D7">
        <w:softHyphen/>
        <w:t>talen LabforCulture vid European Cultural Foundation, Amsterdam. Ett annat är ett treårigt stipendi</w:t>
      </w:r>
      <w:r w:rsidRPr="003564D7">
        <w:t>e</w:t>
      </w:r>
      <w:r w:rsidRPr="003564D7">
        <w:t>program för yngre medarbetare i stiftelser och frivilligorganisati</w:t>
      </w:r>
      <w:r w:rsidRPr="003564D7">
        <w:t>o</w:t>
      </w:r>
      <w:r w:rsidRPr="003564D7">
        <w:t xml:space="preserve">ner i länder i </w:t>
      </w:r>
      <w:r w:rsidR="004F64C7" w:rsidRPr="003564D7">
        <w:t>Central</w:t>
      </w:r>
      <w:r w:rsidRPr="003564D7">
        <w:t xml:space="preserve">- och </w:t>
      </w:r>
      <w:r w:rsidR="004F64C7" w:rsidRPr="003564D7">
        <w:t>Östeuropa –</w:t>
      </w:r>
      <w:r w:rsidRPr="003564D7">
        <w:t xml:space="preserve"> </w:t>
      </w:r>
      <w:r w:rsidRPr="003564D7">
        <w:rPr>
          <w:rFonts w:ascii="Galliard ITC Italic OSty S" w:hAnsi="Galliard ITC Italic OSty S" w:cs="Galliard ITC Italic OSty S"/>
          <w:i/>
          <w:iCs/>
        </w:rPr>
        <w:t>International Fellowship Programme for CEE Foundations and NGO</w:t>
      </w:r>
      <w:r w:rsidR="004F64C7" w:rsidRPr="003564D7">
        <w:rPr>
          <w:rFonts w:ascii="Galliard ITC Italic OSty S" w:hAnsi="Galliard ITC Italic OSty S" w:cs="Galliard ITC Italic OSty S"/>
          <w:i/>
          <w:iCs/>
        </w:rPr>
        <w:t>:er</w:t>
      </w:r>
      <w:r w:rsidRPr="003564D7">
        <w:t>. Programmet omfattar tio stipendier per år och b</w:t>
      </w:r>
      <w:r w:rsidRPr="003564D7">
        <w:t>e</w:t>
      </w:r>
      <w:r w:rsidRPr="003564D7">
        <w:t>står av dels seminarier och kurser, dels praktiktjänstgöring vid stiftelser eller NGO</w:t>
      </w:r>
      <w:r w:rsidR="00D935F4" w:rsidRPr="003564D7">
        <w:t>:er</w:t>
      </w:r>
      <w:r w:rsidRPr="003564D7">
        <w:t xml:space="preserve"> i </w:t>
      </w:r>
      <w:r w:rsidR="004F64C7" w:rsidRPr="003564D7">
        <w:t>Nord</w:t>
      </w:r>
      <w:r w:rsidRPr="003564D7">
        <w:t xml:space="preserve">- och </w:t>
      </w:r>
      <w:r w:rsidR="004F64C7" w:rsidRPr="003564D7">
        <w:t>Västeuropa</w:t>
      </w:r>
      <w:r w:rsidRPr="003564D7">
        <w:t>. Verksamheten leds av Witold Gnauck, projektledare vid Bosch Stiftung, Be</w:t>
      </w:r>
      <w:r w:rsidRPr="003564D7">
        <w:t>r</w:t>
      </w:r>
      <w:r w:rsidRPr="003564D7">
        <w:t>lin. Bakom satsningen står, förutom Bosch och RJ, Charles Stewart Mott Foundation, Bernhard van Leer Found</w:t>
      </w:r>
      <w:r w:rsidRPr="003564D7">
        <w:t>a</w:t>
      </w:r>
      <w:r w:rsidRPr="003564D7">
        <w:t>tion och Deutsche Stiftung Umwelt (DBU). RJ representeras av forsknings</w:t>
      </w:r>
      <w:r w:rsidR="004F64C7" w:rsidRPr="003564D7">
        <w:softHyphen/>
      </w:r>
      <w:r w:rsidRPr="003564D7">
        <w:t>d</w:t>
      </w:r>
      <w:r w:rsidRPr="003564D7">
        <w:t>i</w:t>
      </w:r>
      <w:r w:rsidRPr="003564D7">
        <w:t>rektör Mats Rolén.</w:t>
      </w:r>
      <w:r w:rsidR="004F64C7" w:rsidRPr="003564D7">
        <w:t xml:space="preserve"> </w:t>
      </w:r>
    </w:p>
    <w:p w:rsidR="002665DD" w:rsidRPr="003564D7" w:rsidRDefault="002665DD" w:rsidP="002665DD">
      <w:pPr>
        <w:sectPr w:rsidR="002665DD" w:rsidRPr="003564D7" w:rsidSect="002665D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docGrid w:linePitch="258"/>
        </w:sectPr>
      </w:pPr>
    </w:p>
    <w:p w:rsidR="00C3464A" w:rsidRPr="003564D7" w:rsidRDefault="008C3EC7" w:rsidP="003E1154">
      <w:pPr>
        <w:pStyle w:val="Rubrik1"/>
        <w:spacing w:after="360"/>
        <w:rPr>
          <w:noProof w:val="0"/>
        </w:rPr>
      </w:pPr>
      <w:bookmarkStart w:id="20" w:name="_Toc128475495"/>
      <w:r w:rsidRPr="003564D7">
        <w:rPr>
          <w:noProof w:val="0"/>
        </w:rPr>
        <w:t>Förvaltningsbe</w:t>
      </w:r>
      <w:r w:rsidR="00886A14" w:rsidRPr="003564D7">
        <w:rPr>
          <w:noProof w:val="0"/>
        </w:rPr>
        <w:t>rättelse</w:t>
      </w:r>
      <w:bookmarkEnd w:id="20"/>
    </w:p>
    <w:p w:rsidR="00886A14" w:rsidRPr="003564D7" w:rsidRDefault="00886A14" w:rsidP="00886A14">
      <w:pPr>
        <w:pStyle w:val="Rubrik2"/>
        <w:spacing w:before="0"/>
        <w:rPr>
          <w:i/>
          <w:iCs/>
        </w:rPr>
      </w:pPr>
      <w:bookmarkStart w:id="21" w:name="_Toc128475496"/>
      <w:r w:rsidRPr="003564D7">
        <w:t>Stiftelsens ändamål och stadgar</w:t>
      </w:r>
      <w:bookmarkEnd w:id="21"/>
    </w:p>
    <w:p w:rsidR="00886A14" w:rsidRPr="003564D7" w:rsidRDefault="00886A14" w:rsidP="00886A14">
      <w:r w:rsidRPr="003564D7">
        <w:t>Stiftelsen Riksbankens Jubileumsfond (RJ) är en fristående stiftelse som har till ändamål att främja och understödja v</w:t>
      </w:r>
      <w:r w:rsidRPr="003564D7">
        <w:t>e</w:t>
      </w:r>
      <w:r w:rsidRPr="003564D7">
        <w:t>tenskaplig forskning. Stiftelsen grundades 1962 genom ett beslut i riksdagen och genom en donation från Sveriges rik</w:t>
      </w:r>
      <w:r w:rsidRPr="003564D7">
        <w:t>s</w:t>
      </w:r>
      <w:r w:rsidRPr="003564D7">
        <w:t>bank, som därmed ville uppmärksamma bankens 300-års</w:t>
      </w:r>
      <w:r w:rsidR="00585D9A" w:rsidRPr="003564D7">
        <w:softHyphen/>
      </w:r>
      <w:r w:rsidRPr="003564D7">
        <w:t>jubi</w:t>
      </w:r>
      <w:r w:rsidR="00551EEC" w:rsidRPr="003564D7">
        <w:softHyphen/>
      </w:r>
      <w:r w:rsidRPr="003564D7">
        <w:t>leum 1968 och samtidigt främja ”ett angeläget nati</w:t>
      </w:r>
      <w:r w:rsidRPr="003564D7">
        <w:t>o</w:t>
      </w:r>
      <w:r w:rsidRPr="003564D7">
        <w:t xml:space="preserve">nellt ändamål”. Efter </w:t>
      </w:r>
      <w:r w:rsidRPr="003564D7">
        <w:rPr>
          <w:spacing w:val="-2"/>
          <w:szCs w:val="19"/>
        </w:rPr>
        <w:t>ett par års utredande beslöt riksdagen den 2 december 1964 att fastställa sta</w:t>
      </w:r>
      <w:r w:rsidRPr="003564D7">
        <w:rPr>
          <w:spacing w:val="-2"/>
          <w:szCs w:val="19"/>
        </w:rPr>
        <w:t>d</w:t>
      </w:r>
      <w:r w:rsidRPr="003564D7">
        <w:rPr>
          <w:spacing w:val="-2"/>
          <w:szCs w:val="19"/>
        </w:rPr>
        <w:t xml:space="preserve">garna för stiftelsen. Den årliga avkastningen av </w:t>
      </w:r>
      <w:r w:rsidRPr="003564D7">
        <w:rPr>
          <w:i/>
          <w:iCs/>
          <w:spacing w:val="-2"/>
          <w:szCs w:val="19"/>
        </w:rPr>
        <w:t>Jubileumsdonationen</w:t>
      </w:r>
      <w:r w:rsidRPr="003564D7">
        <w:rPr>
          <w:spacing w:val="-2"/>
          <w:szCs w:val="19"/>
        </w:rPr>
        <w:t xml:space="preserve"> skulle a</w:t>
      </w:r>
      <w:r w:rsidRPr="003564D7">
        <w:rPr>
          <w:spacing w:val="-2"/>
          <w:szCs w:val="19"/>
        </w:rPr>
        <w:t>n</w:t>
      </w:r>
      <w:r w:rsidRPr="003564D7">
        <w:rPr>
          <w:spacing w:val="-2"/>
          <w:szCs w:val="19"/>
        </w:rPr>
        <w:t>vändas till att främja vetenskaplig forskning med anknytning till Sverige. De första anslagen utdelades vid styrelsens andra sammanträde den 7 oktober 1965</w:t>
      </w:r>
      <w:r w:rsidRPr="003564D7">
        <w:t>.</w:t>
      </w:r>
    </w:p>
    <w:p w:rsidR="00886A14" w:rsidRPr="003564D7" w:rsidRDefault="00886A14" w:rsidP="00886A14">
      <w:pPr>
        <w:pStyle w:val="Normaltindrag"/>
      </w:pPr>
      <w:r w:rsidRPr="003564D7">
        <w:t>Den 1 januari 1988 fick Riksbankens Jubileumsfond nya stadgar (RFS:1), vilka innebar att stiftelsen blev en självständig finansiell aktör. I denna skep</w:t>
      </w:r>
      <w:r w:rsidR="00B203C3" w:rsidRPr="003564D7">
        <w:softHyphen/>
      </w:r>
      <w:r w:rsidRPr="003564D7">
        <w:t>nad startades verksa</w:t>
      </w:r>
      <w:r w:rsidRPr="003564D7">
        <w:t>m</w:t>
      </w:r>
      <w:r w:rsidRPr="003564D7">
        <w:t>heten med ett kapital om 1,5 miljarder kronor. Under åren därefter har ytterligare donationer erhållits. Beträffande på vilket sätt ändamålet skall främjas, anges i de i</w:t>
      </w:r>
      <w:r w:rsidR="004F64C7" w:rsidRPr="003564D7">
        <w:t xml:space="preserve"> </w:t>
      </w:r>
      <w:r w:rsidRPr="003564D7">
        <w:t>dag gällande stadgarna bland annat:</w:t>
      </w:r>
    </w:p>
    <w:p w:rsidR="00886A14" w:rsidRPr="003564D7" w:rsidRDefault="00886A14" w:rsidP="00FF00D7">
      <w:pPr>
        <w:pStyle w:val="UpprkningStreck"/>
        <w:tabs>
          <w:tab w:val="clear" w:pos="227"/>
        </w:tabs>
      </w:pPr>
      <w:r w:rsidRPr="003564D7">
        <w:t>att företräde skall ges åt forskningsområden, vilkas medel</w:t>
      </w:r>
      <w:r w:rsidRPr="003564D7">
        <w:t>s</w:t>
      </w:r>
      <w:r w:rsidRPr="003564D7">
        <w:t>behov inte är så väl tillgodosedda på annat sätt,</w:t>
      </w:r>
    </w:p>
    <w:p w:rsidR="00886A14" w:rsidRPr="003564D7" w:rsidRDefault="00886A14" w:rsidP="00FF00D7">
      <w:pPr>
        <w:pStyle w:val="UpprkningStreck"/>
        <w:tabs>
          <w:tab w:val="clear" w:pos="227"/>
        </w:tabs>
      </w:pPr>
      <w:r w:rsidRPr="003564D7">
        <w:t>att fondens medel speciellt skall användas för att stödja stora och långsikt</w:t>
      </w:r>
      <w:r w:rsidRPr="003564D7">
        <w:t>i</w:t>
      </w:r>
      <w:r w:rsidRPr="003564D7">
        <w:t>ga forskningsprojekt,</w:t>
      </w:r>
    </w:p>
    <w:p w:rsidR="00886A14" w:rsidRPr="003564D7" w:rsidRDefault="00886A14" w:rsidP="00FF00D7">
      <w:pPr>
        <w:pStyle w:val="UpprkningStreck"/>
        <w:tabs>
          <w:tab w:val="clear" w:pos="227"/>
        </w:tabs>
      </w:pPr>
      <w:r w:rsidRPr="003564D7">
        <w:t>att nya forskningsuppgifter som kräver snabba och kraftiga insatser sä</w:t>
      </w:r>
      <w:r w:rsidRPr="003564D7">
        <w:t>r</w:t>
      </w:r>
      <w:r w:rsidRPr="003564D7">
        <w:t>skilt skall uppmärksammas,</w:t>
      </w:r>
    </w:p>
    <w:p w:rsidR="00886A14" w:rsidRPr="003564D7" w:rsidRDefault="00886A14" w:rsidP="00FF00D7">
      <w:pPr>
        <w:pStyle w:val="UpprkningStreck"/>
        <w:tabs>
          <w:tab w:val="clear" w:pos="227"/>
        </w:tabs>
      </w:pPr>
      <w:r w:rsidRPr="003564D7">
        <w:t>att fonden skall söka främja kontakter med internati</w:t>
      </w:r>
      <w:r w:rsidRPr="003564D7">
        <w:t>o</w:t>
      </w:r>
      <w:r w:rsidRPr="003564D7">
        <w:t>nell forskning.</w:t>
      </w:r>
    </w:p>
    <w:p w:rsidR="00886A14" w:rsidRPr="003564D7" w:rsidRDefault="00886A14" w:rsidP="00886A14">
      <w:r w:rsidRPr="003564D7">
        <w:t xml:space="preserve">Riksdagen beslöt under 1993 att ytterligare en donation, om 1,5 miljarder kronor, </w:t>
      </w:r>
      <w:r w:rsidRPr="003564D7">
        <w:rPr>
          <w:i/>
          <w:iCs/>
        </w:rPr>
        <w:t>Kulturvetenskapliga donationen</w:t>
      </w:r>
      <w:r w:rsidRPr="003564D7">
        <w:t>, skulle tillföras stiftelsen. Till besl</w:t>
      </w:r>
      <w:r w:rsidRPr="003564D7">
        <w:t>u</w:t>
      </w:r>
      <w:r w:rsidRPr="003564D7">
        <w:t>tet var fogad en promemoria i vilken bland annat följande användnings</w:t>
      </w:r>
      <w:r w:rsidR="00B203C3" w:rsidRPr="003564D7">
        <w:softHyphen/>
      </w:r>
      <w:r w:rsidRPr="003564D7">
        <w:t>områden a</w:t>
      </w:r>
      <w:r w:rsidRPr="003564D7">
        <w:t>n</w:t>
      </w:r>
      <w:r w:rsidRPr="003564D7">
        <w:t>gavs:</w:t>
      </w:r>
    </w:p>
    <w:p w:rsidR="00886A14" w:rsidRPr="003564D7" w:rsidRDefault="00886A14" w:rsidP="00551EEC">
      <w:pPr>
        <w:pStyle w:val="UpprkningStreck"/>
        <w:tabs>
          <w:tab w:val="clear" w:pos="227"/>
        </w:tabs>
      </w:pPr>
      <w:r w:rsidRPr="003564D7">
        <w:t>etablering av forskningscentr</w:t>
      </w:r>
      <w:r w:rsidR="004F64C7" w:rsidRPr="003564D7">
        <w:t>um</w:t>
      </w:r>
      <w:r w:rsidRPr="003564D7">
        <w:t xml:space="preserve"> eller forskningsområden med internati</w:t>
      </w:r>
      <w:r w:rsidRPr="003564D7">
        <w:t>o</w:t>
      </w:r>
      <w:r w:rsidRPr="003564D7">
        <w:t>nell slagkraft,</w:t>
      </w:r>
    </w:p>
    <w:p w:rsidR="00886A14" w:rsidRPr="003564D7" w:rsidRDefault="00886A14" w:rsidP="00551EEC">
      <w:pPr>
        <w:pStyle w:val="UpprkningStreck"/>
        <w:tabs>
          <w:tab w:val="clear" w:pos="227"/>
        </w:tabs>
      </w:pPr>
      <w:r w:rsidRPr="003564D7">
        <w:t>stöd till projekt och program som innebär gränsöverskrida</w:t>
      </w:r>
      <w:r w:rsidRPr="003564D7">
        <w:t>n</w:t>
      </w:r>
      <w:r w:rsidRPr="003564D7">
        <w:t>den mellan discipliner,</w:t>
      </w:r>
    </w:p>
    <w:p w:rsidR="00886A14" w:rsidRPr="003564D7" w:rsidRDefault="00886A14" w:rsidP="00551EEC">
      <w:pPr>
        <w:pStyle w:val="UpprkningStreck"/>
        <w:tabs>
          <w:tab w:val="clear" w:pos="227"/>
        </w:tabs>
      </w:pPr>
      <w:r w:rsidRPr="003564D7">
        <w:t>etablering av nätverk eller fastare samverkansformer nationellt och intern</w:t>
      </w:r>
      <w:r w:rsidRPr="003564D7">
        <w:t>a</w:t>
      </w:r>
      <w:r w:rsidRPr="003564D7">
        <w:t xml:space="preserve">tionellt, </w:t>
      </w:r>
      <w:r w:rsidR="006F4F15" w:rsidRPr="003564D7">
        <w:t>bland annat</w:t>
      </w:r>
      <w:r w:rsidRPr="003564D7">
        <w:t xml:space="preserve"> genom etablering av ett internationellt forskarutbyte</w:t>
      </w:r>
      <w:r w:rsidRPr="003564D7">
        <w:t>s</w:t>
      </w:r>
      <w:r w:rsidRPr="003564D7">
        <w:t>program,</w:t>
      </w:r>
    </w:p>
    <w:p w:rsidR="00886A14" w:rsidRPr="003564D7" w:rsidRDefault="00886A14" w:rsidP="00551EEC">
      <w:pPr>
        <w:pStyle w:val="UpprkningStreck"/>
        <w:tabs>
          <w:tab w:val="clear" w:pos="227"/>
        </w:tabs>
      </w:pPr>
      <w:r w:rsidRPr="003564D7">
        <w:t>befordran av forskarutbildning och forskarrekrytering,</w:t>
      </w:r>
    </w:p>
    <w:p w:rsidR="00886A14" w:rsidRPr="003564D7" w:rsidRDefault="00886A14" w:rsidP="00551EEC">
      <w:pPr>
        <w:pStyle w:val="UpprkningStreck"/>
        <w:tabs>
          <w:tab w:val="clear" w:pos="227"/>
        </w:tabs>
      </w:pPr>
      <w:r w:rsidRPr="003564D7">
        <w:t>främjande av forskarrörlighet internationellt och mellan universit</w:t>
      </w:r>
      <w:r w:rsidRPr="003564D7">
        <w:t>e</w:t>
      </w:r>
      <w:r w:rsidRPr="003564D7">
        <w:t xml:space="preserve">tet/högskolor och andra verksamheter. </w:t>
      </w:r>
    </w:p>
    <w:p w:rsidR="00886A14" w:rsidRPr="003564D7" w:rsidRDefault="00886A14" w:rsidP="00585D9A">
      <w:r w:rsidRPr="003564D7">
        <w:t>Under 2005 har styrelsen beslutat om en språklig modernis</w:t>
      </w:r>
      <w:r w:rsidRPr="003564D7">
        <w:t>e</w:t>
      </w:r>
      <w:r w:rsidRPr="003564D7">
        <w:t>ring av stiftelsens stadgar och därtill gjort en ändring avseende finansförval</w:t>
      </w:r>
      <w:r w:rsidRPr="003564D7">
        <w:t>t</w:t>
      </w:r>
      <w:r w:rsidRPr="003564D7">
        <w:t>ningen. Riksdagens slutgiltiga faststä</w:t>
      </w:r>
      <w:r w:rsidRPr="003564D7">
        <w:t>l</w:t>
      </w:r>
      <w:r w:rsidRPr="003564D7">
        <w:t xml:space="preserve">lelse av stadgeöversynen äger rum under våren 2006. </w:t>
      </w:r>
    </w:p>
    <w:p w:rsidR="00886A14" w:rsidRPr="003564D7" w:rsidRDefault="00886A14" w:rsidP="00585D9A">
      <w:pPr>
        <w:pStyle w:val="Normaltindrag"/>
      </w:pPr>
      <w:r w:rsidRPr="003564D7">
        <w:t>När nuvarande stadgar fastställdes var en av de mer genomgripande fö</w:t>
      </w:r>
      <w:r w:rsidRPr="003564D7">
        <w:t>r</w:t>
      </w:r>
      <w:r w:rsidRPr="003564D7">
        <w:t xml:space="preserve">ändringarna att </w:t>
      </w:r>
      <w:r w:rsidR="00053FC1" w:rsidRPr="003564D7">
        <w:t>RJs</w:t>
      </w:r>
      <w:r w:rsidRPr="003564D7">
        <w:t xml:space="preserve"> finansiella förvaltning övergick från </w:t>
      </w:r>
      <w:r w:rsidR="004F64C7" w:rsidRPr="003564D7">
        <w:t xml:space="preserve">Riksbanken </w:t>
      </w:r>
      <w:r w:rsidRPr="003564D7">
        <w:t>till sti</w:t>
      </w:r>
      <w:r w:rsidRPr="003564D7">
        <w:t>f</w:t>
      </w:r>
      <w:r w:rsidRPr="003564D7">
        <w:t>telsens styrelse. Den grundläggande tanken bakom utformningen av bestä</w:t>
      </w:r>
      <w:r w:rsidRPr="003564D7">
        <w:t>m</w:t>
      </w:r>
      <w:r w:rsidRPr="003564D7">
        <w:t>melserna var att ge styrelsen stor frihet att besluta om medelsförvaltning</w:t>
      </w:r>
      <w:r w:rsidR="00D935F4" w:rsidRPr="003564D7">
        <w:t>en och därmed tillåta ”</w:t>
      </w:r>
      <w:r w:rsidRPr="003564D7">
        <w:t>i princip alla ändamålsenliga transaktioner som normalt kan anses ingå i en utvecklad förvaltning på tillgångsmarkn</w:t>
      </w:r>
      <w:r w:rsidRPr="003564D7">
        <w:t>a</w:t>
      </w:r>
      <w:r w:rsidRPr="003564D7">
        <w:t>der”</w:t>
      </w:r>
      <w:r w:rsidRPr="003564D7">
        <w:rPr>
          <w:rStyle w:val="Fotnotsreferens"/>
        </w:rPr>
        <w:footnoteReference w:id="1"/>
      </w:r>
      <w:r w:rsidRPr="003564D7">
        <w:t>.</w:t>
      </w:r>
    </w:p>
    <w:p w:rsidR="00886A14" w:rsidRPr="003564D7" w:rsidRDefault="00886A14" w:rsidP="00585D9A">
      <w:pPr>
        <w:pStyle w:val="Normaltindrag"/>
      </w:pPr>
      <w:r w:rsidRPr="003564D7">
        <w:t>Stadgarnas bestämmelser om medelsförvaltningen utform</w:t>
      </w:r>
      <w:r w:rsidRPr="003564D7">
        <w:t>a</w:t>
      </w:r>
      <w:r w:rsidRPr="003564D7">
        <w:t>des utifrån de förutsättningar som stod till buds vid tidpun</w:t>
      </w:r>
      <w:r w:rsidRPr="003564D7">
        <w:t>k</w:t>
      </w:r>
      <w:r w:rsidRPr="003564D7">
        <w:t>ten för beslutet och har därefter fungerat som ett övergripa</w:t>
      </w:r>
      <w:r w:rsidRPr="003564D7">
        <w:t>n</w:t>
      </w:r>
      <w:r w:rsidRPr="003564D7">
        <w:t xml:space="preserve">de regelverk för den placeringspolicy som varje år fastställs och beslutas av </w:t>
      </w:r>
      <w:r w:rsidR="00053FC1" w:rsidRPr="003564D7">
        <w:t>RJs</w:t>
      </w:r>
      <w:r w:rsidRPr="003564D7">
        <w:t xml:space="preserve"> styrelse. Sedan dess har finansmarkn</w:t>
      </w:r>
      <w:r w:rsidRPr="003564D7">
        <w:t>a</w:t>
      </w:r>
      <w:r w:rsidRPr="003564D7">
        <w:t>derna i Sverige och internationellt genomgått stora förän</w:t>
      </w:r>
      <w:r w:rsidRPr="003564D7">
        <w:t>d</w:t>
      </w:r>
      <w:r w:rsidRPr="003564D7">
        <w:t>ringar och nya alternativa investeringsformer har tillkommit och successivt accepterats bland invest</w:t>
      </w:r>
      <w:r w:rsidRPr="003564D7">
        <w:t>e</w:t>
      </w:r>
      <w:r w:rsidRPr="003564D7">
        <w:t xml:space="preserve">rarna. Mot bakgrund av detta har </w:t>
      </w:r>
      <w:r w:rsidR="00053FC1" w:rsidRPr="003564D7">
        <w:t>RJs</w:t>
      </w:r>
      <w:r w:rsidRPr="003564D7">
        <w:t xml:space="preserve"> styrelse beslutat om en anpass</w:t>
      </w:r>
      <w:r w:rsidR="00B203C3" w:rsidRPr="003564D7">
        <w:softHyphen/>
      </w:r>
      <w:r w:rsidRPr="003564D7">
        <w:t>ning av stadgarnas bestämmelser kring finansförvaltning så att RJ fortsättningsvis ges möjlighet att investera i samtliga finans</w:t>
      </w:r>
      <w:r w:rsidRPr="003564D7">
        <w:t>i</w:t>
      </w:r>
      <w:r w:rsidRPr="003564D7">
        <w:t>ella instrument och strukturer som förekommer på markn</w:t>
      </w:r>
      <w:r w:rsidRPr="003564D7">
        <w:t>a</w:t>
      </w:r>
      <w:r w:rsidRPr="003564D7">
        <w:t>den.</w:t>
      </w:r>
    </w:p>
    <w:p w:rsidR="00886A14" w:rsidRPr="003564D7" w:rsidRDefault="00886A14" w:rsidP="00585D9A">
      <w:pPr>
        <w:pStyle w:val="Rubrik3"/>
        <w:rPr>
          <w:noProof w:val="0"/>
        </w:rPr>
      </w:pPr>
      <w:bookmarkStart w:id="22" w:name="_Toc128475497"/>
      <w:r w:rsidRPr="003564D7">
        <w:rPr>
          <w:noProof w:val="0"/>
        </w:rPr>
        <w:t>Årets verksamhet</w:t>
      </w:r>
      <w:bookmarkEnd w:id="22"/>
    </w:p>
    <w:p w:rsidR="00886A14" w:rsidRPr="003564D7" w:rsidRDefault="00886A14" w:rsidP="00585D9A">
      <w:r w:rsidRPr="003564D7">
        <w:t>Styrelsen för Stiftelsen Riksbankens Jubileumsfond har i första hand till up</w:t>
      </w:r>
      <w:r w:rsidRPr="003564D7">
        <w:t>p</w:t>
      </w:r>
      <w:r w:rsidRPr="003564D7">
        <w:t>gift att besluta i frågor som rör anslagsbeviljning till forskningsprojekt, bu</w:t>
      </w:r>
      <w:r w:rsidRPr="003564D7">
        <w:t>d</w:t>
      </w:r>
      <w:r w:rsidRPr="003564D7">
        <w:t>get, riktlinjer för den finansie</w:t>
      </w:r>
      <w:r w:rsidRPr="003564D7">
        <w:t>l</w:t>
      </w:r>
      <w:r w:rsidRPr="003564D7">
        <w:t xml:space="preserve">la verksamheten och delegationsregler. Med anledning av hundraårsmarkeringen av 1905 års unionsupplösning mellan Sverige och Norge förlades en styrelsekonferens i februari till svenskhemmet Voksenåsen i Oslo. </w:t>
      </w:r>
    </w:p>
    <w:p w:rsidR="00886A14" w:rsidRPr="003564D7" w:rsidRDefault="00886A14" w:rsidP="00585D9A">
      <w:pPr>
        <w:pStyle w:val="Normaltindrag"/>
      </w:pPr>
      <w:r w:rsidRPr="003564D7">
        <w:t>Styrelsen har sammanträtt fyra gånger under året. Fö</w:t>
      </w:r>
      <w:r w:rsidRPr="003564D7">
        <w:t>r</w:t>
      </w:r>
      <w:r w:rsidRPr="003564D7">
        <w:t>utom två ledamöter som ingår i finanskommittén ingår rest</w:t>
      </w:r>
      <w:r w:rsidRPr="003564D7">
        <w:t>e</w:t>
      </w:r>
      <w:r w:rsidRPr="003564D7">
        <w:t>rande ledamöter i beredningsgrupper tillsammans med representa</w:t>
      </w:r>
      <w:r w:rsidRPr="003564D7">
        <w:t>n</w:t>
      </w:r>
      <w:r w:rsidRPr="003564D7">
        <w:t>ter från universitet och högskolor. Dessa grupper ber</w:t>
      </w:r>
      <w:r w:rsidRPr="003564D7">
        <w:t>e</w:t>
      </w:r>
      <w:r w:rsidRPr="003564D7">
        <w:t>der forskningsansökningarna vid två heldagssammanträden per år och lägger förslag till styrelsen. För beredning av programansökningarna anord</w:t>
      </w:r>
      <w:r w:rsidR="00B203C3" w:rsidRPr="003564D7">
        <w:softHyphen/>
      </w:r>
      <w:r w:rsidR="004F64C7" w:rsidRPr="003564D7">
        <w:rPr>
          <w:spacing w:val="-2"/>
          <w:szCs w:val="19"/>
        </w:rPr>
        <w:t xml:space="preserve">nades </w:t>
      </w:r>
      <w:r w:rsidRPr="003564D7">
        <w:rPr>
          <w:spacing w:val="-2"/>
          <w:szCs w:val="19"/>
        </w:rPr>
        <w:t>hearing</w:t>
      </w:r>
      <w:r w:rsidR="00D935F4" w:rsidRPr="003564D7">
        <w:rPr>
          <w:spacing w:val="-2"/>
          <w:szCs w:val="19"/>
        </w:rPr>
        <w:t>ar</w:t>
      </w:r>
      <w:r w:rsidRPr="003564D7">
        <w:rPr>
          <w:spacing w:val="-2"/>
          <w:szCs w:val="19"/>
        </w:rPr>
        <w:t xml:space="preserve"> under två dagar för de fem program som gick vidare till andra omgången. Styrelsen beslöt </w:t>
      </w:r>
      <w:r w:rsidR="00D935F4" w:rsidRPr="003564D7">
        <w:rPr>
          <w:spacing w:val="-2"/>
          <w:szCs w:val="19"/>
        </w:rPr>
        <w:t xml:space="preserve">den </w:t>
      </w:r>
      <w:r w:rsidRPr="003564D7">
        <w:rPr>
          <w:spacing w:val="-2"/>
          <w:szCs w:val="19"/>
        </w:rPr>
        <w:t>8 december om ersättare till två ledamöter i bere</w:t>
      </w:r>
      <w:r w:rsidRPr="003564D7">
        <w:rPr>
          <w:spacing w:val="-2"/>
          <w:szCs w:val="19"/>
        </w:rPr>
        <w:t>d</w:t>
      </w:r>
      <w:r w:rsidRPr="003564D7">
        <w:rPr>
          <w:spacing w:val="-2"/>
          <w:szCs w:val="19"/>
        </w:rPr>
        <w:t>ningsgrupperna inför 2006. En styrelseledamot avsade sig sitt uppdrag varför beslut om ersättare tagits. Under året kunde anslag till sammanlagt 1 program och</w:t>
      </w:r>
      <w:r w:rsidRPr="003564D7">
        <w:t xml:space="preserve"> 42 projekt beviljas. 36 fortsättningsprojekt beviljades resp</w:t>
      </w:r>
      <w:r w:rsidR="00D935F4" w:rsidRPr="003564D7">
        <w:t>ektive</w:t>
      </w:r>
      <w:r w:rsidRPr="003564D7">
        <w:t xml:space="preserve"> fortsatte arb</w:t>
      </w:r>
      <w:r w:rsidRPr="003564D7">
        <w:t>e</w:t>
      </w:r>
      <w:r w:rsidRPr="003564D7">
        <w:t>tet utifrån tidigare års beviljade medel.</w:t>
      </w:r>
    </w:p>
    <w:p w:rsidR="00886A14" w:rsidRPr="003564D7" w:rsidRDefault="00886A14" w:rsidP="00585D9A">
      <w:pPr>
        <w:pStyle w:val="Normaltindrag"/>
      </w:pPr>
      <w:r w:rsidRPr="003564D7">
        <w:t>Styrelsens arbetsutskott har sammanträtt fem gånger under året. Till a</w:t>
      </w:r>
      <w:r w:rsidRPr="003564D7">
        <w:t>r</w:t>
      </w:r>
      <w:r w:rsidRPr="003564D7">
        <w:t xml:space="preserve">betsutskottet har styrelsen </w:t>
      </w:r>
      <w:r w:rsidR="006F4F15" w:rsidRPr="003564D7">
        <w:t>bland annat</w:t>
      </w:r>
      <w:r w:rsidRPr="003564D7">
        <w:t xml:space="preserve"> delegerat att besluta om anslag till forskning</w:t>
      </w:r>
      <w:r w:rsidRPr="003564D7">
        <w:t>s</w:t>
      </w:r>
      <w:r w:rsidRPr="003564D7">
        <w:t>planering, konferenser, seminarier, workshops, uppbyggande av vetenskapliga nätverk, forskningsplanering o</w:t>
      </w:r>
      <w:r w:rsidR="004F64C7" w:rsidRPr="003564D7">
        <w:t xml:space="preserve">ch </w:t>
      </w:r>
      <w:r w:rsidRPr="003564D7">
        <w:t>dyl</w:t>
      </w:r>
      <w:r w:rsidR="004F64C7" w:rsidRPr="003564D7">
        <w:t>ikt</w:t>
      </w:r>
      <w:r w:rsidRPr="003564D7">
        <w:t>. Under året beviljades 79 ansö</w:t>
      </w:r>
      <w:r w:rsidRPr="003564D7">
        <w:t>k</w:t>
      </w:r>
      <w:r w:rsidRPr="003564D7">
        <w:t>ningar om sådana anslag.</w:t>
      </w:r>
    </w:p>
    <w:p w:rsidR="00886A14" w:rsidRPr="003564D7" w:rsidRDefault="00886A14" w:rsidP="00585D9A">
      <w:pPr>
        <w:pStyle w:val="Normaltindrag"/>
      </w:pPr>
      <w:r w:rsidRPr="003564D7">
        <w:t>Från och med år 2005 finns fyra former av stöd till forskningsprojekt: forskningsinitiering, infrastrukturellt stöd, projekt och program. De största förändringarna som detta medför är övergången till att enbart bevilja e</w:t>
      </w:r>
      <w:r w:rsidRPr="003564D7">
        <w:t>n</w:t>
      </w:r>
      <w:r w:rsidRPr="003564D7">
        <w:t xml:space="preserve">gångsanslag och satsningen på program, </w:t>
      </w:r>
      <w:r w:rsidR="004F64C7" w:rsidRPr="003564D7">
        <w:t>det vill säga</w:t>
      </w:r>
      <w:r w:rsidRPr="003564D7">
        <w:t xml:space="preserve"> en större grupp kvalif</w:t>
      </w:r>
      <w:r w:rsidRPr="003564D7">
        <w:t>i</w:t>
      </w:r>
      <w:r w:rsidRPr="003564D7">
        <w:t>cerade forskare som arbetar under en längre tid (6–8 år). I och med etablera</w:t>
      </w:r>
      <w:r w:rsidRPr="003564D7">
        <w:t>n</w:t>
      </w:r>
      <w:r w:rsidRPr="003564D7">
        <w:t>det av programanslag har RJ slutit ett partnerskapsavtal med Stockholms unive</w:t>
      </w:r>
      <w:r w:rsidRPr="003564D7">
        <w:t>r</w:t>
      </w:r>
      <w:r w:rsidRPr="003564D7">
        <w:t>sitet som är värd för det första programmet enligt denna ordning.</w:t>
      </w:r>
    </w:p>
    <w:p w:rsidR="00886A14" w:rsidRPr="003564D7" w:rsidRDefault="00886A14" w:rsidP="00585D9A">
      <w:pPr>
        <w:pStyle w:val="Normaltindrag"/>
      </w:pPr>
      <w:r w:rsidRPr="003564D7">
        <w:t>Stiftelsen arrangerar symposier och seminarier, ibland tillsammans med andra forskningsstödjande organ inom eller utom landet. RJ samarbetar rege</w:t>
      </w:r>
      <w:r w:rsidRPr="003564D7">
        <w:t>l</w:t>
      </w:r>
      <w:r w:rsidRPr="003564D7">
        <w:t xml:space="preserve">bundet med riksdagen i sådana arrangemang. I år märks bland </w:t>
      </w:r>
      <w:smartTag w:uri="urn:schemas-microsoft-com:office:smarttags" w:element="PersonName">
        <w:r w:rsidRPr="003564D7">
          <w:t>anna</w:t>
        </w:r>
      </w:smartTag>
      <w:r w:rsidRPr="003564D7">
        <w:t>t konf</w:t>
      </w:r>
      <w:r w:rsidRPr="003564D7">
        <w:t>e</w:t>
      </w:r>
      <w:r w:rsidRPr="003564D7">
        <w:t>rensen ”När kartor ritas om – om secessioner i Norden”. Stiftelsen har under året även utgett ett antal skrifter.</w:t>
      </w:r>
    </w:p>
    <w:p w:rsidR="00886A14" w:rsidRPr="003564D7" w:rsidRDefault="00053FC1" w:rsidP="00585D9A">
      <w:pPr>
        <w:pStyle w:val="Normaltindrag"/>
      </w:pPr>
      <w:r w:rsidRPr="003564D7">
        <w:t>RJs</w:t>
      </w:r>
      <w:r w:rsidR="00886A14" w:rsidRPr="003564D7">
        <w:t xml:space="preserve"> finanskommitté som utökats med en ny extern ledamot har under året sammanträtt vid åtta</w:t>
      </w:r>
      <w:r w:rsidR="00886A14" w:rsidRPr="003564D7">
        <w:rPr>
          <w:b/>
        </w:rPr>
        <w:t xml:space="preserve"> </w:t>
      </w:r>
      <w:r w:rsidR="00886A14" w:rsidRPr="003564D7">
        <w:t xml:space="preserve">tillfällen. </w:t>
      </w:r>
    </w:p>
    <w:p w:rsidR="00886A14" w:rsidRPr="003564D7" w:rsidRDefault="00886A14" w:rsidP="00585D9A">
      <w:pPr>
        <w:pStyle w:val="Normaltindrag"/>
      </w:pPr>
      <w:r w:rsidRPr="003564D7">
        <w:t>RJ utvärderar och följer fortlöpande upp de projekt som beviljas medel. Efter avslutad projekttid skall en ekonomisk redovisning insändas till stiftel</w:t>
      </w:r>
      <w:r w:rsidR="00B203C3" w:rsidRPr="003564D7">
        <w:softHyphen/>
      </w:r>
      <w:r w:rsidRPr="003564D7">
        <w:t>sen jämte en kort redogörelse för den vetenskapliga verksamheten samt de skrifter som projektet publicerat. Varje år görs dessutom mer omfattande projektbesök av respektive beredningsgrupp. Under året har 23 projekt b</w:t>
      </w:r>
      <w:r w:rsidRPr="003564D7">
        <w:t>e</w:t>
      </w:r>
      <w:r w:rsidRPr="003564D7">
        <w:t>sökts.</w:t>
      </w:r>
    </w:p>
    <w:p w:rsidR="00886A14" w:rsidRPr="003564D7" w:rsidRDefault="00886A14" w:rsidP="00585D9A">
      <w:pPr>
        <w:pStyle w:val="Normaltindrag"/>
      </w:pPr>
      <w:r w:rsidRPr="003564D7">
        <w:t>Ett antal stipendier har under året delats ut från Erik Rönnbergs don</w:t>
      </w:r>
      <w:r w:rsidRPr="003564D7">
        <w:t>a</w:t>
      </w:r>
      <w:r w:rsidRPr="003564D7">
        <w:t>tioner för medicinsk forskning och från Nils-Eric Svenssons fond för frä</w:t>
      </w:r>
      <w:r w:rsidRPr="003564D7">
        <w:t>m</w:t>
      </w:r>
      <w:r w:rsidRPr="003564D7">
        <w:t>jande av ömsesidigt forskarutbyte inom Europa.</w:t>
      </w:r>
    </w:p>
    <w:p w:rsidR="00886A14" w:rsidRPr="003564D7" w:rsidRDefault="00886A14" w:rsidP="00585D9A">
      <w:pPr>
        <w:pStyle w:val="Normaltindrag"/>
      </w:pPr>
      <w:r w:rsidRPr="003564D7">
        <w:t>RJ finansierar för närvarande fyra forskarskolor: en i moderna språk, en i matematik med ämnesdidaktisk inriktning och en i Stillahavsasienstudier, samt en forskarskola med avsikten att stärka den vetenskapliga kompetensen bland de museianställda.</w:t>
      </w:r>
    </w:p>
    <w:p w:rsidR="00886A14" w:rsidRPr="003564D7" w:rsidRDefault="00886A14" w:rsidP="00585D9A">
      <w:pPr>
        <w:pStyle w:val="Normaltindrag"/>
      </w:pPr>
      <w:r w:rsidRPr="003564D7">
        <w:t>Sedan ett antal år inrättar RJ så kallade områdesgrupper inom forskning</w:t>
      </w:r>
      <w:r w:rsidRPr="003564D7">
        <w:t>s</w:t>
      </w:r>
      <w:r w:rsidRPr="003564D7">
        <w:t>fält som bedöms som angelägna men ännu är svagt utvecklade eller inte är tillräckligt uppmärksammade, för att initiera och stimulera ny forskning. I varje grupp ingår cirka tio forskare och två politiker. Fyra sådana grupper har varit verksamma under året: Områdesgruppen för forskning om kultur, säke</w:t>
      </w:r>
      <w:r w:rsidRPr="003564D7">
        <w:t>r</w:t>
      </w:r>
      <w:r w:rsidRPr="003564D7">
        <w:t>het och hållbar samhällsutveckling, Områdesgruppen för forskning om civi</w:t>
      </w:r>
      <w:r w:rsidRPr="003564D7">
        <w:t>l</w:t>
      </w:r>
      <w:r w:rsidRPr="003564D7">
        <w:t>samhället, Områdesgruppen för forskning om offentlig ekonomi, styrformer och ledarskap samt Områdesgruppen för forskning om Kunskapssamhället. Den sistnämnda gruppen har avslutat och rapporterat sitt arbete till styrelsen och beslut har tagits om en ny områdesgrupp, Områdes</w:t>
      </w:r>
      <w:r w:rsidR="00B203C3" w:rsidRPr="003564D7">
        <w:softHyphen/>
      </w:r>
      <w:r w:rsidRPr="003564D7">
        <w:t xml:space="preserve">gruppen för forskning om förmodernitet, som kommer att lanseras under 2006. </w:t>
      </w:r>
    </w:p>
    <w:p w:rsidR="00886A14" w:rsidRPr="003564D7" w:rsidRDefault="00886A14" w:rsidP="00585D9A">
      <w:pPr>
        <w:pStyle w:val="Normaltindrag"/>
      </w:pPr>
      <w:r w:rsidRPr="003564D7">
        <w:t>Stiftelsen är genom engagemanget i European Foundation Centre (EFC), Network of European Foundations for Innovative Corporations (NEF), Eur</w:t>
      </w:r>
      <w:r w:rsidRPr="003564D7">
        <w:t>o</w:t>
      </w:r>
      <w:r w:rsidRPr="003564D7">
        <w:t>pean Cultural Foundation (ECF) och Collegium Budapest med dess gäst</w:t>
      </w:r>
      <w:r w:rsidR="00B203C3" w:rsidRPr="003564D7">
        <w:softHyphen/>
      </w:r>
      <w:r w:rsidRPr="003564D7">
        <w:t xml:space="preserve">hem i Raoul Wallenbergs namn </w:t>
      </w:r>
      <w:r w:rsidR="005C6E35" w:rsidRPr="003564D7">
        <w:t>med flera</w:t>
      </w:r>
      <w:r w:rsidRPr="003564D7">
        <w:t xml:space="preserve"> sammanslutningar en aktiv medaktör inom det europiska samarbetet, framför allt inom de sociala och kulturella områdena. Under de senaste åren har särskilt samarbetet med Tyskland utvi</w:t>
      </w:r>
      <w:r w:rsidRPr="003564D7">
        <w:t>d</w:t>
      </w:r>
      <w:r w:rsidRPr="003564D7">
        <w:t>gats, fra</w:t>
      </w:r>
      <w:r w:rsidRPr="003564D7">
        <w:t>m</w:t>
      </w:r>
      <w:r w:rsidRPr="003564D7">
        <w:t>för allt genom att RJ kontinuerligt samarbetar med Volkswagen Stiftung, Humboldt Universität och Wissenschaftskolleg zu Berlin.</w:t>
      </w:r>
    </w:p>
    <w:p w:rsidR="00886A14" w:rsidRPr="003564D7" w:rsidRDefault="00886A14" w:rsidP="00585D9A">
      <w:pPr>
        <w:pStyle w:val="Rubrik3"/>
        <w:rPr>
          <w:noProof w:val="0"/>
        </w:rPr>
      </w:pPr>
      <w:bookmarkStart w:id="23" w:name="_Toc128475498"/>
      <w:r w:rsidRPr="003564D7">
        <w:rPr>
          <w:noProof w:val="0"/>
        </w:rPr>
        <w:t>Jubileumsåret</w:t>
      </w:r>
      <w:bookmarkEnd w:id="23"/>
    </w:p>
    <w:p w:rsidR="00886A14" w:rsidRPr="003564D7" w:rsidRDefault="00886A14" w:rsidP="00886A14">
      <w:pPr>
        <w:autoSpaceDE w:val="0"/>
        <w:autoSpaceDN w:val="0"/>
        <w:adjustRightInd w:val="0"/>
      </w:pPr>
      <w:r w:rsidRPr="003564D7">
        <w:t xml:space="preserve">Under 2005 har RJ firat sitt fyrtioårsjubileum på flera olika sätt. En bilaga som distribuerades med </w:t>
      </w:r>
      <w:r w:rsidRPr="003564D7">
        <w:rPr>
          <w:i/>
        </w:rPr>
        <w:t>Dagens Nyheter</w:t>
      </w:r>
      <w:r w:rsidRPr="003564D7">
        <w:t xml:space="preserve"> och </w:t>
      </w:r>
      <w:r w:rsidRPr="003564D7">
        <w:rPr>
          <w:i/>
        </w:rPr>
        <w:t>Svenska Dagbladet</w:t>
      </w:r>
      <w:r w:rsidRPr="003564D7">
        <w:t xml:space="preserve"> presenterade ett urval av den forskning som stiftelsen stöder. Bilagan inleddes med ett anförande som skrivits av EU-kommissionären Margot Wallström och med en ledare skriven av talmannen Björn von Sydow. ”Nästa Steg?” var titeln på det framtidsseminarium som stiftelsen anordnade för att avsluta jubil</w:t>
      </w:r>
      <w:r w:rsidRPr="003564D7">
        <w:t>e</w:t>
      </w:r>
      <w:r w:rsidRPr="003564D7">
        <w:t>ums</w:t>
      </w:r>
      <w:r w:rsidR="005C2781" w:rsidRPr="003564D7">
        <w:softHyphen/>
      </w:r>
      <w:r w:rsidRPr="003564D7">
        <w:t xml:space="preserve">året. Det arrangerades i </w:t>
      </w:r>
      <w:r w:rsidR="005C2781" w:rsidRPr="003564D7">
        <w:t xml:space="preserve">Kulturhusets </w:t>
      </w:r>
      <w:r w:rsidRPr="003564D7">
        <w:t>hörsal för att fira 40-årsdagen av stifte</w:t>
      </w:r>
      <w:r w:rsidRPr="003564D7">
        <w:t>l</w:t>
      </w:r>
      <w:r w:rsidRPr="003564D7">
        <w:t xml:space="preserve">sens första styrelsemöte 1965, men också för att vända blickarna framåt inför kommande decennier. Moderatorer var Sverker Sörlin och Emma Stenström. Dagen avslutades med att </w:t>
      </w:r>
      <w:smartTag w:uri="urn:schemas-microsoft-com:office:smarttags" w:element="PersonName">
        <w:smartTagPr>
          <w:attr w:name="ProductID" w:val="Eva ￖsterberg"/>
        </w:smartTagPr>
        <w:r w:rsidRPr="003564D7">
          <w:t>Eva Österberg</w:t>
        </w:r>
      </w:smartTag>
      <w:r w:rsidRPr="003564D7">
        <w:t xml:space="preserve"> </w:t>
      </w:r>
      <w:r w:rsidR="00053FC1" w:rsidRPr="003564D7">
        <w:t>RJs</w:t>
      </w:r>
      <w:r w:rsidRPr="003564D7">
        <w:t xml:space="preserve"> ordförande och Anders Mel</w:t>
      </w:r>
      <w:r w:rsidRPr="003564D7">
        <w:t>l</w:t>
      </w:r>
      <w:r w:rsidRPr="003564D7">
        <w:t>bourn (</w:t>
      </w:r>
      <w:r w:rsidR="00D935F4" w:rsidRPr="003564D7">
        <w:t>STINT</w:t>
      </w:r>
      <w:r w:rsidRPr="003564D7">
        <w:t>) delade ut sju Pro Futura II-stipendier till unga och lovande forskare inom humanistisk och samhällsvetenskaplig forskning. Till cerem</w:t>
      </w:r>
      <w:r w:rsidRPr="003564D7">
        <w:t>o</w:t>
      </w:r>
      <w:r w:rsidRPr="003564D7">
        <w:t>nin spelades en specialkomponerad fanfar.</w:t>
      </w:r>
    </w:p>
    <w:p w:rsidR="00886A14" w:rsidRPr="003564D7" w:rsidRDefault="00886A14" w:rsidP="00077C08">
      <w:pPr>
        <w:pStyle w:val="Normaltindrag"/>
      </w:pPr>
      <w:r w:rsidRPr="003564D7">
        <w:t xml:space="preserve">I anslutning till framtidsseminariet lanserades även </w:t>
      </w:r>
      <w:r w:rsidR="00053FC1" w:rsidRPr="003564D7">
        <w:t>RJs</w:t>
      </w:r>
      <w:r w:rsidRPr="003564D7">
        <w:t xml:space="preserve"> uppdaterade log</w:t>
      </w:r>
      <w:r w:rsidRPr="003564D7">
        <w:t>o</w:t>
      </w:r>
      <w:r w:rsidRPr="003564D7">
        <w:t>typ. I samband med flytten av kansliet vid årsskiftet, till nyrenoverade lokaler vid Kungsträdgårdsgatan 18, får således stiftelsen både nya lokaler och up</w:t>
      </w:r>
      <w:r w:rsidRPr="003564D7">
        <w:t>p</w:t>
      </w:r>
      <w:r w:rsidRPr="003564D7">
        <w:t>fräschad profil.</w:t>
      </w:r>
    </w:p>
    <w:p w:rsidR="00886A14" w:rsidRPr="003564D7" w:rsidRDefault="00886A14" w:rsidP="00077C08">
      <w:pPr>
        <w:pStyle w:val="Rubrik3"/>
        <w:rPr>
          <w:noProof w:val="0"/>
        </w:rPr>
      </w:pPr>
      <w:bookmarkStart w:id="24" w:name="_Toc128475499"/>
      <w:r w:rsidRPr="003564D7">
        <w:rPr>
          <w:noProof w:val="0"/>
        </w:rPr>
        <w:t>Resultat och ställning</w:t>
      </w:r>
      <w:bookmarkEnd w:id="24"/>
    </w:p>
    <w:p w:rsidR="00886A14" w:rsidRPr="003564D7" w:rsidRDefault="00886A14" w:rsidP="002B06A1">
      <w:r w:rsidRPr="003564D7">
        <w:t xml:space="preserve">För helåret 2005 redovisar stiftelsen ett resultat på 562 </w:t>
      </w:r>
      <w:r w:rsidR="004D3455" w:rsidRPr="003564D7">
        <w:t xml:space="preserve">miljoner kronor </w:t>
      </w:r>
      <w:r w:rsidRPr="003564D7">
        <w:t>(514) exklusive ej realiserade vinster. Marknadsvärdet på stiftelsens placeringar utvecklades positivt, varför resultatet inklusive ej realiserade vinster uppgår till 1</w:t>
      </w:r>
      <w:r w:rsidR="004D3455" w:rsidRPr="003564D7">
        <w:t> </w:t>
      </w:r>
      <w:r w:rsidRPr="003564D7">
        <w:t xml:space="preserve">597 </w:t>
      </w:r>
      <w:r w:rsidR="004D3455" w:rsidRPr="003564D7">
        <w:t xml:space="preserve">miljoner kronor </w:t>
      </w:r>
      <w:r w:rsidRPr="003564D7">
        <w:t xml:space="preserve">(758). Under året beviljade RJ 298 </w:t>
      </w:r>
      <w:r w:rsidR="004D3455" w:rsidRPr="003564D7">
        <w:t xml:space="preserve">miljoner kronor </w:t>
      </w:r>
      <w:r w:rsidRPr="003564D7">
        <w:t>(253) till forskning</w:t>
      </w:r>
      <w:r w:rsidRPr="003564D7">
        <w:t>s</w:t>
      </w:r>
      <w:r w:rsidRPr="003564D7">
        <w:t xml:space="preserve">medel samt avsatte 18 </w:t>
      </w:r>
      <w:r w:rsidR="004D3455" w:rsidRPr="003564D7">
        <w:t xml:space="preserve">miljoner kronor </w:t>
      </w:r>
      <w:r w:rsidRPr="003564D7">
        <w:t>(16) för att bevara det reala värdet på donatione</w:t>
      </w:r>
      <w:r w:rsidRPr="003564D7">
        <w:t>r</w:t>
      </w:r>
      <w:r w:rsidRPr="003564D7">
        <w:t>na.</w:t>
      </w:r>
    </w:p>
    <w:p w:rsidR="00886A14" w:rsidRPr="003564D7" w:rsidRDefault="00886A14" w:rsidP="002B06A1">
      <w:pPr>
        <w:pStyle w:val="Normaltindrag"/>
      </w:pPr>
      <w:r w:rsidRPr="003564D7">
        <w:t>Stiftelsens direktavkastning i form av ränteintäkter, utdelningar och drift</w:t>
      </w:r>
      <w:r w:rsidRPr="003564D7">
        <w:t>s</w:t>
      </w:r>
      <w:r w:rsidRPr="003564D7">
        <w:t xml:space="preserve">överskott från fastigheter uppgick till sammanlagt 245 </w:t>
      </w:r>
      <w:r w:rsidR="004D3455" w:rsidRPr="003564D7">
        <w:t xml:space="preserve">miljoner kronor </w:t>
      </w:r>
      <w:r w:rsidRPr="003564D7">
        <w:t>(244).</w:t>
      </w:r>
    </w:p>
    <w:p w:rsidR="00886A14" w:rsidRPr="003564D7" w:rsidRDefault="00053FC1" w:rsidP="00077C08">
      <w:pPr>
        <w:pStyle w:val="Normaltindrag"/>
      </w:pPr>
      <w:r w:rsidRPr="003564D7">
        <w:rPr>
          <w:spacing w:val="-2"/>
          <w:szCs w:val="19"/>
        </w:rPr>
        <w:t>RJs</w:t>
      </w:r>
      <w:r w:rsidR="00886A14" w:rsidRPr="003564D7">
        <w:rPr>
          <w:spacing w:val="-2"/>
          <w:szCs w:val="19"/>
        </w:rPr>
        <w:t xml:space="preserve"> administrationskostnader och finansiella kostnader uppgick till 33 </w:t>
      </w:r>
      <w:r w:rsidR="004D3455" w:rsidRPr="003564D7">
        <w:rPr>
          <w:spacing w:val="-2"/>
          <w:szCs w:val="19"/>
        </w:rPr>
        <w:t>milj</w:t>
      </w:r>
      <w:r w:rsidR="004D3455" w:rsidRPr="003564D7">
        <w:rPr>
          <w:spacing w:val="-2"/>
          <w:szCs w:val="19"/>
        </w:rPr>
        <w:t>o</w:t>
      </w:r>
      <w:r w:rsidR="004D3455" w:rsidRPr="003564D7">
        <w:rPr>
          <w:spacing w:val="-2"/>
          <w:szCs w:val="19"/>
        </w:rPr>
        <w:t>ner kro</w:t>
      </w:r>
      <w:r w:rsidR="004D3455" w:rsidRPr="003564D7">
        <w:t xml:space="preserve">nor </w:t>
      </w:r>
      <w:r w:rsidR="00886A14" w:rsidRPr="003564D7">
        <w:t xml:space="preserve">(28) vilket motsvarar 0,4 </w:t>
      </w:r>
      <w:r w:rsidR="004D3455" w:rsidRPr="003564D7">
        <w:t>%</w:t>
      </w:r>
      <w:r w:rsidR="00886A14" w:rsidRPr="003564D7">
        <w:t xml:space="preserve"> av genomsnittligt eget kapital.</w:t>
      </w:r>
    </w:p>
    <w:p w:rsidR="00886A14" w:rsidRPr="003564D7" w:rsidRDefault="00053FC1" w:rsidP="002B06A1">
      <w:pPr>
        <w:pStyle w:val="Normaltindrag"/>
      </w:pPr>
      <w:r w:rsidRPr="003564D7">
        <w:t>RJs</w:t>
      </w:r>
      <w:r w:rsidR="00886A14" w:rsidRPr="003564D7">
        <w:t xml:space="preserve"> styrelse har från och med 2003 fastställt en placeringspolicy med mål att på lång sikt uppnå en genomsnittlig real avkastning om minst 4 </w:t>
      </w:r>
      <w:r w:rsidR="004D3455" w:rsidRPr="003564D7">
        <w:t>%</w:t>
      </w:r>
      <w:r w:rsidR="00886A14" w:rsidRPr="003564D7">
        <w:t>. Detta bedöms skapa förutsättningar för en realvärdesäkring av stiftelsens förm</w:t>
      </w:r>
      <w:r w:rsidR="00886A14" w:rsidRPr="003564D7">
        <w:t>ö</w:t>
      </w:r>
      <w:r w:rsidR="00886A14" w:rsidRPr="003564D7">
        <w:t>genhet och en aktiv utdelningspolitik i syfte att främja och understödja vete</w:t>
      </w:r>
      <w:r w:rsidR="00886A14" w:rsidRPr="003564D7">
        <w:t>n</w:t>
      </w:r>
      <w:r w:rsidR="00886A14" w:rsidRPr="003564D7">
        <w:t xml:space="preserve">skaplig forskning. Avkastningsmålet har fram till och med 2005 överträffats med mycket stor marginal. Realavkastningen uppgick för perioden </w:t>
      </w:r>
      <w:r w:rsidR="004D3455" w:rsidRPr="003564D7">
        <w:t xml:space="preserve">den </w:t>
      </w:r>
      <w:r w:rsidR="00886A14" w:rsidRPr="003564D7">
        <w:t>1</w:t>
      </w:r>
      <w:r w:rsidR="00D935F4" w:rsidRPr="003564D7">
        <w:t> </w:t>
      </w:r>
      <w:r w:rsidR="00886A14" w:rsidRPr="003564D7">
        <w:t>januari 2003</w:t>
      </w:r>
      <w:r w:rsidR="004D3455" w:rsidRPr="003564D7">
        <w:t>–</w:t>
      </w:r>
      <w:r w:rsidR="00886A14" w:rsidRPr="003564D7">
        <w:t xml:space="preserve">31 december 2005 till ca 51,6 </w:t>
      </w:r>
      <w:r w:rsidR="004D3455" w:rsidRPr="003564D7">
        <w:t>%</w:t>
      </w:r>
      <w:r w:rsidR="00886A14" w:rsidRPr="003564D7">
        <w:t xml:space="preserve"> jämfört med avkastningskr</w:t>
      </w:r>
      <w:r w:rsidR="00886A14" w:rsidRPr="003564D7">
        <w:t>a</w:t>
      </w:r>
      <w:r w:rsidR="00886A14" w:rsidRPr="003564D7">
        <w:t>vet på 12,5</w:t>
      </w:r>
      <w:r w:rsidR="004D3455" w:rsidRPr="003564D7">
        <w:t> %</w:t>
      </w:r>
      <w:r w:rsidR="00886A14" w:rsidRPr="003564D7">
        <w:t xml:space="preserve"> realt. </w:t>
      </w:r>
    </w:p>
    <w:p w:rsidR="00886A14" w:rsidRPr="003564D7" w:rsidRDefault="00886A14" w:rsidP="002B06A1">
      <w:pPr>
        <w:pStyle w:val="Normaltindrag"/>
      </w:pPr>
      <w:r w:rsidRPr="003564D7">
        <w:t xml:space="preserve">År 2005 uppgick stiftelsens totalavkastning till 21,2 </w:t>
      </w:r>
      <w:r w:rsidR="003D4A97" w:rsidRPr="003564D7">
        <w:t>%</w:t>
      </w:r>
      <w:r w:rsidRPr="003564D7">
        <w:t xml:space="preserve"> samtidigt som infl</w:t>
      </w:r>
      <w:r w:rsidRPr="003564D7">
        <w:t>a</w:t>
      </w:r>
      <w:r w:rsidRPr="003564D7">
        <w:t xml:space="preserve">tionen endast var 0,9 </w:t>
      </w:r>
      <w:r w:rsidR="003D4A97" w:rsidRPr="003564D7">
        <w:t>%</w:t>
      </w:r>
      <w:r w:rsidRPr="003564D7">
        <w:t>. Detta innebär att stiftelsens reala avkas</w:t>
      </w:r>
      <w:r w:rsidRPr="003564D7">
        <w:t>t</w:t>
      </w:r>
      <w:r w:rsidRPr="003564D7">
        <w:t xml:space="preserve">ning under 2005 uppgick till 20,3 </w:t>
      </w:r>
      <w:r w:rsidR="003D4A97" w:rsidRPr="003564D7">
        <w:t>%</w:t>
      </w:r>
      <w:r w:rsidRPr="003564D7">
        <w:t xml:space="preserve"> vilket överstiger det långsi</w:t>
      </w:r>
      <w:r w:rsidRPr="003564D7">
        <w:t>k</w:t>
      </w:r>
      <w:r w:rsidRPr="003564D7">
        <w:t>tiga målet med 16,3 procentenheter motsvarande en överavkastning på drygt 1,2 milja</w:t>
      </w:r>
      <w:r w:rsidRPr="003564D7">
        <w:t>r</w:t>
      </w:r>
      <w:r w:rsidRPr="003564D7">
        <w:t>der kronor. (Se även diagram 1−4 för historik.)</w:t>
      </w:r>
    </w:p>
    <w:p w:rsidR="00886A14" w:rsidRPr="003564D7" w:rsidRDefault="00886A14" w:rsidP="00077C08">
      <w:pPr>
        <w:pStyle w:val="Normaltindrag"/>
      </w:pPr>
      <w:r w:rsidRPr="003564D7">
        <w:t>Under året utvecklades aktiemarknaderna positivt tack vare ökade för</w:t>
      </w:r>
      <w:r w:rsidRPr="003564D7">
        <w:t>e</w:t>
      </w:r>
      <w:r w:rsidRPr="003564D7">
        <w:t>tagsvinster och sänkt riskpremie, trots blandade konjunktursignaler och kra</w:t>
      </w:r>
      <w:r w:rsidRPr="003564D7">
        <w:t>f</w:t>
      </w:r>
      <w:r w:rsidRPr="003564D7">
        <w:t>tigt stigande råvarupriser. Vidare sjönk de svenska obligationsräntorna främst som en följd av låg inflationsnivå och ändrade regler för pensionsfonder och livbolag (</w:t>
      </w:r>
      <w:r w:rsidR="006245A1" w:rsidRPr="003564D7">
        <w:t>s</w:t>
      </w:r>
      <w:r w:rsidR="00D935F4" w:rsidRPr="003564D7">
        <w:t xml:space="preserve">.k. </w:t>
      </w:r>
      <w:r w:rsidRPr="003564D7">
        <w:t>tjänstepensionsdirektivet) vilket ledde till en ökad efterfr</w:t>
      </w:r>
      <w:r w:rsidRPr="003564D7">
        <w:t>å</w:t>
      </w:r>
      <w:r w:rsidRPr="003564D7">
        <w:t>gan på obligationer med lång löptid. Drygt hälften av tillgångarna, i geno</w:t>
      </w:r>
      <w:r w:rsidRPr="003564D7">
        <w:t>m</w:t>
      </w:r>
      <w:r w:rsidRPr="003564D7">
        <w:t>snitt 52</w:t>
      </w:r>
      <w:r w:rsidR="00D935F4" w:rsidRPr="003564D7">
        <w:t> </w:t>
      </w:r>
      <w:r w:rsidR="003D4A97" w:rsidRPr="003564D7">
        <w:t>%</w:t>
      </w:r>
      <w:r w:rsidRPr="003564D7">
        <w:t>, var investerade i börsnoterade aktier som var den tillgång</w:t>
      </w:r>
      <w:r w:rsidRPr="003564D7">
        <w:t>s</w:t>
      </w:r>
      <w:r w:rsidRPr="003564D7">
        <w:t>klass som gav högst avkastning under året. Taktisk allokering bidrog positivt till tota</w:t>
      </w:r>
      <w:r w:rsidRPr="003564D7">
        <w:t>l</w:t>
      </w:r>
      <w:r w:rsidRPr="003564D7">
        <w:t xml:space="preserve">avkastningen jämfört med </w:t>
      </w:r>
      <w:r w:rsidR="00053FC1" w:rsidRPr="003564D7">
        <w:t>RJs</w:t>
      </w:r>
      <w:r w:rsidRPr="003564D7">
        <w:t xml:space="preserve"> referensportfölj främst genom en övervikt i aktier. I syfte att möjliggöra något större investeringar i aktier och alternat</w:t>
      </w:r>
      <w:r w:rsidRPr="003564D7">
        <w:t>i</w:t>
      </w:r>
      <w:r w:rsidRPr="003564D7">
        <w:t xml:space="preserve">va placeringar minskades andelen räntebärande tillgångar från 37 </w:t>
      </w:r>
      <w:r w:rsidR="003D4A97" w:rsidRPr="003564D7">
        <w:t>%</w:t>
      </w:r>
      <w:r w:rsidRPr="003564D7">
        <w:t xml:space="preserve"> i bö</w:t>
      </w:r>
      <w:r w:rsidRPr="003564D7">
        <w:t>r</w:t>
      </w:r>
      <w:r w:rsidRPr="003564D7">
        <w:t xml:space="preserve">jan av året till 35 i slutet av perioden. </w:t>
      </w:r>
    </w:p>
    <w:p w:rsidR="00886A14" w:rsidRPr="003564D7" w:rsidRDefault="00886A14" w:rsidP="002B06A1">
      <w:pPr>
        <w:pStyle w:val="Normaltindrag"/>
      </w:pPr>
      <w:r w:rsidRPr="003564D7">
        <w:t>Stif</w:t>
      </w:r>
      <w:r w:rsidRPr="003564D7">
        <w:rPr>
          <w:spacing w:val="-2"/>
          <w:szCs w:val="19"/>
        </w:rPr>
        <w:t xml:space="preserve">telsens aktieportföljer gav under året en totalavkastning på 38,6 </w:t>
      </w:r>
      <w:r w:rsidR="003D4A97" w:rsidRPr="003564D7">
        <w:rPr>
          <w:spacing w:val="-2"/>
          <w:szCs w:val="19"/>
        </w:rPr>
        <w:t>%</w:t>
      </w:r>
      <w:r w:rsidRPr="003564D7">
        <w:rPr>
          <w:spacing w:val="-2"/>
          <w:szCs w:val="19"/>
        </w:rPr>
        <w:t>. T</w:t>
      </w:r>
      <w:r w:rsidRPr="003564D7">
        <w:rPr>
          <w:spacing w:val="-2"/>
          <w:szCs w:val="19"/>
        </w:rPr>
        <w:t>o</w:t>
      </w:r>
      <w:r w:rsidRPr="003564D7">
        <w:t>tal</w:t>
      </w:r>
      <w:r w:rsidR="00456014" w:rsidRPr="003564D7">
        <w:softHyphen/>
      </w:r>
      <w:r w:rsidRPr="003564D7">
        <w:t xml:space="preserve">avkastningen på svenska aktier var 36,1 </w:t>
      </w:r>
      <w:r w:rsidR="003D4A97" w:rsidRPr="003564D7">
        <w:t>%</w:t>
      </w:r>
      <w:r w:rsidRPr="003564D7">
        <w:t xml:space="preserve"> och på utländ</w:t>
      </w:r>
      <w:r w:rsidR="003D4A97" w:rsidRPr="003564D7">
        <w:softHyphen/>
      </w:r>
      <w:r w:rsidRPr="003564D7">
        <w:t xml:space="preserve">ska aktier 43,0 </w:t>
      </w:r>
      <w:r w:rsidR="003D4A97" w:rsidRPr="003564D7">
        <w:t>%</w:t>
      </w:r>
      <w:r w:rsidRPr="003564D7">
        <w:t xml:space="preserve"> exklusive valutasäkringar. Under året steg aktieindex (inklusive u</w:t>
      </w:r>
      <w:r w:rsidRPr="003564D7">
        <w:t>t</w:t>
      </w:r>
      <w:r w:rsidRPr="003564D7">
        <w:t xml:space="preserve">delningar) i Sverige med 36,7 </w:t>
      </w:r>
      <w:r w:rsidR="003D4A97" w:rsidRPr="003564D7">
        <w:t>%</w:t>
      </w:r>
      <w:r w:rsidRPr="003564D7">
        <w:t xml:space="preserve"> och Europaindex med 30,5 </w:t>
      </w:r>
      <w:r w:rsidR="003D4A97" w:rsidRPr="003564D7">
        <w:t>%</w:t>
      </w:r>
      <w:r w:rsidRPr="003564D7">
        <w:t>. Placeringsstr</w:t>
      </w:r>
      <w:r w:rsidRPr="003564D7">
        <w:t>a</w:t>
      </w:r>
      <w:r w:rsidRPr="003564D7">
        <w:t>tegin att ha svenska och europeiska aktier gav under året en avkastning som öve</w:t>
      </w:r>
      <w:r w:rsidRPr="003564D7">
        <w:t>r</w:t>
      </w:r>
      <w:r w:rsidRPr="003564D7">
        <w:t xml:space="preserve">steg världsindex (MSCI World) som avkastade 30,7 </w:t>
      </w:r>
      <w:r w:rsidR="003D4A97" w:rsidRPr="003564D7">
        <w:t>%</w:t>
      </w:r>
      <w:r w:rsidRPr="003564D7">
        <w:t xml:space="preserve"> i svenska kronor. Under året var avkastningen särskilt stark i den europeiska aktieportföljen som öve</w:t>
      </w:r>
      <w:r w:rsidRPr="003564D7">
        <w:t>r</w:t>
      </w:r>
      <w:r w:rsidRPr="003564D7">
        <w:t>träffade Europaindex med 12,4 procentenheter tack vare ett mycket fra</w:t>
      </w:r>
      <w:r w:rsidRPr="003564D7">
        <w:t>m</w:t>
      </w:r>
      <w:r w:rsidRPr="003564D7">
        <w:t>gångsrikt aktieurval.</w:t>
      </w:r>
    </w:p>
    <w:p w:rsidR="00886A14" w:rsidRPr="003564D7" w:rsidRDefault="00053FC1" w:rsidP="002B06A1">
      <w:pPr>
        <w:pStyle w:val="Normaltindrag"/>
      </w:pPr>
      <w:r w:rsidRPr="003564D7">
        <w:t>RJs</w:t>
      </w:r>
      <w:r w:rsidR="00886A14" w:rsidRPr="003564D7">
        <w:t xml:space="preserve"> ränteportfölj gav under perioden en avkastning på 3,8 </w:t>
      </w:r>
      <w:r w:rsidR="003D4A97" w:rsidRPr="003564D7">
        <w:t>%</w:t>
      </w:r>
      <w:r w:rsidR="00886A14" w:rsidRPr="003564D7">
        <w:t xml:space="preserve"> tack vare vä</w:t>
      </w:r>
      <w:r w:rsidR="00886A14" w:rsidRPr="003564D7">
        <w:t>r</w:t>
      </w:r>
      <w:r w:rsidR="00886A14" w:rsidRPr="003564D7">
        <w:t>destegringar på obligationsinnehaven. Durationen i ränteportföljen har under året varierat mellan 2,6 och 3,0 år. Vid utgången av 2005 var den fe</w:t>
      </w:r>
      <w:r w:rsidR="00886A14" w:rsidRPr="003564D7">
        <w:t>m</w:t>
      </w:r>
      <w:r w:rsidR="00886A14" w:rsidRPr="003564D7">
        <w:t xml:space="preserve">åriga statsobligationsräntan 3,1 </w:t>
      </w:r>
      <w:r w:rsidR="003D4A97" w:rsidRPr="003564D7">
        <w:t>%</w:t>
      </w:r>
      <w:r w:rsidR="00886A14" w:rsidRPr="003564D7">
        <w:t xml:space="preserve"> jämfört med 3,3 </w:t>
      </w:r>
      <w:r w:rsidR="003D4A97" w:rsidRPr="003564D7">
        <w:t>%</w:t>
      </w:r>
      <w:r w:rsidR="00886A14" w:rsidRPr="003564D7">
        <w:t xml:space="preserve"> i början av året. Räntan på tre månaders statskuldväxlar har under samma period sjunkit till 1,7 </w:t>
      </w:r>
      <w:r w:rsidR="003D4A97" w:rsidRPr="003564D7">
        <w:t>%</w:t>
      </w:r>
      <w:r w:rsidR="00886A14" w:rsidRPr="003564D7">
        <w:t xml:space="preserve"> från 2,0 </w:t>
      </w:r>
      <w:r w:rsidR="003D4A97" w:rsidRPr="003564D7">
        <w:t>%</w:t>
      </w:r>
      <w:r w:rsidR="00886A14" w:rsidRPr="003564D7">
        <w:t>. Vid nuvarande räntenivå är förväntad avkastning på svenska räntebärande placeringar lägre än stiftelsens lång</w:t>
      </w:r>
      <w:r w:rsidR="003D4A97" w:rsidRPr="003564D7">
        <w:softHyphen/>
      </w:r>
      <w:r w:rsidR="00886A14" w:rsidRPr="003564D7">
        <w:t xml:space="preserve">siktiga avkastningskrav. </w:t>
      </w:r>
    </w:p>
    <w:p w:rsidR="00886A14" w:rsidRPr="003564D7" w:rsidRDefault="00886A14" w:rsidP="002B06A1">
      <w:pPr>
        <w:pStyle w:val="Normaltindrag"/>
      </w:pPr>
      <w:r w:rsidRPr="003564D7">
        <w:rPr>
          <w:szCs w:val="19"/>
        </w:rPr>
        <w:t xml:space="preserve">Stiftelsens fastigheter gav </w:t>
      </w:r>
      <w:r w:rsidR="002B06A1" w:rsidRPr="003564D7">
        <w:rPr>
          <w:szCs w:val="19"/>
        </w:rPr>
        <w:t xml:space="preserve">inklusive </w:t>
      </w:r>
      <w:r w:rsidRPr="003564D7">
        <w:rPr>
          <w:szCs w:val="19"/>
        </w:rPr>
        <w:t>värdestegringar en avkastning på 13,5</w:t>
      </w:r>
      <w:r w:rsidR="00456014" w:rsidRPr="003564D7">
        <w:rPr>
          <w:szCs w:val="19"/>
        </w:rPr>
        <w:t> </w:t>
      </w:r>
      <w:r w:rsidR="003D4A97" w:rsidRPr="003564D7">
        <w:rPr>
          <w:szCs w:val="19"/>
        </w:rPr>
        <w:t>%</w:t>
      </w:r>
      <w:r w:rsidRPr="003564D7">
        <w:rPr>
          <w:spacing w:val="-4"/>
          <w:szCs w:val="19"/>
        </w:rPr>
        <w:t xml:space="preserve">. </w:t>
      </w:r>
      <w:r w:rsidRPr="003564D7">
        <w:t>I mitten av året påbörjades en omfattande ombyggnation av fastig</w:t>
      </w:r>
      <w:r w:rsidR="003D4A97" w:rsidRPr="003564D7">
        <w:softHyphen/>
      </w:r>
      <w:r w:rsidRPr="003564D7">
        <w:t>heten Sty</w:t>
      </w:r>
      <w:r w:rsidRPr="003564D7">
        <w:t>r</w:t>
      </w:r>
      <w:r w:rsidRPr="003564D7">
        <w:t>pinnen på Kungsträdgårdsgatan i centrala Stockholm efter att flera lokaler i huset blivit vakanta. Konkurrensen om hyresgäster på den komme</w:t>
      </w:r>
      <w:r w:rsidRPr="003564D7">
        <w:t>r</w:t>
      </w:r>
      <w:r w:rsidRPr="003564D7">
        <w:t>siella marknaden i Stockholm City kräver ändamålsenliga och modernt u</w:t>
      </w:r>
      <w:r w:rsidRPr="003564D7">
        <w:t>t</w:t>
      </w:r>
      <w:r w:rsidRPr="003564D7">
        <w:t>formade lokaler – egenskaper som denna fastighet inte uppvisade innan o</w:t>
      </w:r>
      <w:r w:rsidRPr="003564D7">
        <w:t>m</w:t>
      </w:r>
      <w:r w:rsidRPr="003564D7">
        <w:t>byggnaden. En del av fastigheten kommer att inhysa stiftelsens kansli som flyttade in i början av 2006. Fastighetsportföljen är till en del lånefinansierad med en rör</w:t>
      </w:r>
      <w:r w:rsidR="002B06A1" w:rsidRPr="003564D7">
        <w:softHyphen/>
      </w:r>
      <w:r w:rsidRPr="003564D7">
        <w:t xml:space="preserve">lig räntekostnad som uppgick till 2,0 </w:t>
      </w:r>
      <w:r w:rsidR="003D4A97" w:rsidRPr="003564D7">
        <w:t>%</w:t>
      </w:r>
      <w:r w:rsidRPr="003564D7">
        <w:t xml:space="preserve">. Under året gjordes inga köp eller försäljningar av fastigheter. </w:t>
      </w:r>
    </w:p>
    <w:p w:rsidR="00886A14" w:rsidRPr="003564D7" w:rsidRDefault="00886A14" w:rsidP="002B06A1">
      <w:pPr>
        <w:pStyle w:val="Normaltindrag"/>
      </w:pPr>
      <w:r w:rsidRPr="003564D7">
        <w:t>I syfte att höja effektiviteten och möjliggöra en bredare och mer aktiv i</w:t>
      </w:r>
      <w:r w:rsidRPr="003564D7">
        <w:t>n</w:t>
      </w:r>
      <w:r w:rsidRPr="003564D7">
        <w:t>vesteringsverksamhet gjordes en utvärdering av fastighetsförvaltare. Detta resu</w:t>
      </w:r>
      <w:r w:rsidRPr="003564D7">
        <w:t>l</w:t>
      </w:r>
      <w:r w:rsidRPr="003564D7">
        <w:t>terade i en upphandling och tecknande av kontrakt med Aberdeen Pro</w:t>
      </w:r>
      <w:r w:rsidR="002B06A1" w:rsidRPr="003564D7">
        <w:softHyphen/>
      </w:r>
      <w:r w:rsidRPr="003564D7">
        <w:t>perty Investors AB, som är ett kapitalförvaltningsbolag specialiserat på fa</w:t>
      </w:r>
      <w:r w:rsidRPr="003564D7">
        <w:t>s</w:t>
      </w:r>
      <w:r w:rsidRPr="003564D7">
        <w:t xml:space="preserve">tigheter. Avtalet träder i kraft </w:t>
      </w:r>
      <w:smartTag w:uri="urn:schemas-microsoft-com:office:smarttags" w:element="date">
        <w:smartTagPr>
          <w:attr w:name="Year" w:val="2006"/>
          <w:attr w:name="Day" w:val="1"/>
          <w:attr w:name="Month" w:val="1"/>
          <w:attr w:name="ls" w:val="trans"/>
        </w:smartTagPr>
        <w:r w:rsidRPr="003564D7">
          <w:t>den 1 januari 2006</w:t>
        </w:r>
      </w:smartTag>
      <w:r w:rsidRPr="003564D7">
        <w:t>. Målet är att driva en effe</w:t>
      </w:r>
      <w:r w:rsidRPr="003564D7">
        <w:t>k</w:t>
      </w:r>
      <w:r w:rsidRPr="003564D7">
        <w:t>tiv ver</w:t>
      </w:r>
      <w:r w:rsidRPr="003564D7">
        <w:t>k</w:t>
      </w:r>
      <w:r w:rsidRPr="003564D7">
        <w:t xml:space="preserve">samhet med fokus på avkastningen i fastighetsportföljen. </w:t>
      </w:r>
    </w:p>
    <w:p w:rsidR="00886A14" w:rsidRPr="003564D7" w:rsidRDefault="00886A14" w:rsidP="002B06A1">
      <w:pPr>
        <w:pStyle w:val="Normaltindrag"/>
      </w:pPr>
      <w:r w:rsidRPr="003564D7">
        <w:t>Under första kvartalet genomfördes en översyn av tillgångsslaget hedg</w:t>
      </w:r>
      <w:r w:rsidRPr="003564D7">
        <w:t>e</w:t>
      </w:r>
      <w:r w:rsidRPr="003564D7">
        <w:t>fonder i syfte att förbättra investeringsprocessen. Slutsatsen blev att RJ ko</w:t>
      </w:r>
      <w:r w:rsidRPr="003564D7">
        <w:t>m</w:t>
      </w:r>
      <w:r w:rsidRPr="003564D7">
        <w:t>mer att fortsätta att investera i individuella hedgefonder samt att en optimal portfölj sannolikt bör innehålla fler investeringar för att få en ökad riskspri</w:t>
      </w:r>
      <w:r w:rsidRPr="003564D7">
        <w:t>d</w:t>
      </w:r>
      <w:r w:rsidRPr="003564D7">
        <w:t xml:space="preserve">ning på olika investeringsstilar och förvaltare. Från andra kvartalet ökade antalet innehav till ett tiotal fonder som i slutet av året utgör drygt </w:t>
      </w:r>
      <w:r w:rsidR="00D935F4" w:rsidRPr="003564D7">
        <w:t>5</w:t>
      </w:r>
      <w:r w:rsidRPr="003564D7">
        <w:t xml:space="preserve"> </w:t>
      </w:r>
      <w:r w:rsidR="003D4A97" w:rsidRPr="003564D7">
        <w:t>%</w:t>
      </w:r>
      <w:r w:rsidRPr="003564D7">
        <w:t xml:space="preserve"> av tillgån</w:t>
      </w:r>
      <w:r w:rsidRPr="003564D7">
        <w:t>g</w:t>
      </w:r>
      <w:r w:rsidRPr="003564D7">
        <w:t xml:space="preserve">arna. Avkastningen i tillgångsslaget uppgick under året till 10,3 </w:t>
      </w:r>
      <w:r w:rsidR="003D4A97" w:rsidRPr="003564D7">
        <w:t>%</w:t>
      </w:r>
      <w:r w:rsidRPr="003564D7">
        <w:t xml:space="preserve">. Den årliga snittavkastningen på </w:t>
      </w:r>
      <w:r w:rsidR="00053FC1" w:rsidRPr="003564D7">
        <w:t>RJs</w:t>
      </w:r>
      <w:r w:rsidRPr="003564D7">
        <w:t xml:space="preserve"> investeringar i hedgefonder är från star</w:t>
      </w:r>
      <w:r w:rsidRPr="003564D7">
        <w:t>t</w:t>
      </w:r>
      <w:r w:rsidRPr="003564D7">
        <w:t xml:space="preserve">tidpunkten i oktober 2001 cirka 9 </w:t>
      </w:r>
      <w:r w:rsidR="003D4A97" w:rsidRPr="003564D7">
        <w:t>%</w:t>
      </w:r>
      <w:r w:rsidRPr="003564D7">
        <w:t>.</w:t>
      </w:r>
    </w:p>
    <w:p w:rsidR="00886A14" w:rsidRPr="003564D7" w:rsidRDefault="00886A14" w:rsidP="002B06A1">
      <w:pPr>
        <w:pStyle w:val="Normaltindrag"/>
      </w:pPr>
      <w:r w:rsidRPr="003564D7">
        <w:t>För att ge ytterligare information om stiftelsens ställning kompletteras r</w:t>
      </w:r>
      <w:r w:rsidRPr="003564D7">
        <w:t>e</w:t>
      </w:r>
      <w:r w:rsidRPr="003564D7">
        <w:t xml:space="preserve">dovisningen liksom tidigare med en balansräkning där tillgångar och skulder är upptagna till marknadsvärden. Dessutom kompletteras resultaträkningen med posten ”Förändring av ej realiserade vinster” som tillsammans med resultatet från avyttring och nedskrivning av finansiella instrument netto gav ett positivt resultatbidrag på 1 438 </w:t>
      </w:r>
      <w:r w:rsidR="003D4A97" w:rsidRPr="003564D7">
        <w:t>miljoner kronor</w:t>
      </w:r>
      <w:r w:rsidRPr="003564D7">
        <w:t xml:space="preserve"> (537). Vid utgången av året uppgick marknadsvärdet på stiftelsens tillgångar till ett värde som öve</w:t>
      </w:r>
      <w:r w:rsidRPr="003564D7">
        <w:t>r</w:t>
      </w:r>
      <w:r w:rsidRPr="003564D7">
        <w:t>stiger det bokförda vä</w:t>
      </w:r>
      <w:r w:rsidRPr="003564D7">
        <w:t>r</w:t>
      </w:r>
      <w:r w:rsidRPr="003564D7">
        <w:t xml:space="preserve">det med 2 050 </w:t>
      </w:r>
      <w:r w:rsidR="003D4A97" w:rsidRPr="003564D7">
        <w:t>miljoner kronor</w:t>
      </w:r>
      <w:r w:rsidRPr="003564D7">
        <w:t xml:space="preserve"> (1 042 </w:t>
      </w:r>
      <w:r w:rsidR="003D4A97" w:rsidRPr="003564D7">
        <w:t>miljoner kronor</w:t>
      </w:r>
      <w:r w:rsidRPr="003564D7">
        <w:t xml:space="preserve">). </w:t>
      </w:r>
    </w:p>
    <w:p w:rsidR="00886A14" w:rsidRPr="003564D7" w:rsidRDefault="00053FC1" w:rsidP="00077C08">
      <w:pPr>
        <w:pStyle w:val="Normaltindrag"/>
      </w:pPr>
      <w:r w:rsidRPr="003564D7">
        <w:t>RJs</w:t>
      </w:r>
      <w:r w:rsidR="00886A14" w:rsidRPr="003564D7">
        <w:t xml:space="preserve"> eget kapital ökade under året från 6 426 </w:t>
      </w:r>
      <w:r w:rsidR="003D4A97" w:rsidRPr="003564D7">
        <w:t>miljoner kronor</w:t>
      </w:r>
      <w:r w:rsidR="00886A14" w:rsidRPr="003564D7">
        <w:t xml:space="preserve"> till 6 691 </w:t>
      </w:r>
      <w:r w:rsidR="003D4A97" w:rsidRPr="003564D7">
        <w:t>mi</w:t>
      </w:r>
      <w:r w:rsidR="003D4A97" w:rsidRPr="003564D7">
        <w:t>l</w:t>
      </w:r>
      <w:r w:rsidR="003D4A97" w:rsidRPr="003564D7">
        <w:t>joner kronor</w:t>
      </w:r>
      <w:r w:rsidR="00886A14" w:rsidRPr="003564D7">
        <w:t>. Stiftelsens förmögenhet (eget kapital värderat till marknadsvä</w:t>
      </w:r>
      <w:r w:rsidR="00886A14" w:rsidRPr="003564D7">
        <w:t>r</w:t>
      </w:r>
      <w:r w:rsidR="00886A14" w:rsidRPr="003564D7">
        <w:t xml:space="preserve">de) ökade från 7 469 </w:t>
      </w:r>
      <w:r w:rsidR="003D4A97" w:rsidRPr="003564D7">
        <w:t>miljoner kronor</w:t>
      </w:r>
      <w:r w:rsidR="00886A14" w:rsidRPr="003564D7">
        <w:t xml:space="preserve"> till 8 741 </w:t>
      </w:r>
      <w:r w:rsidR="003D4A97" w:rsidRPr="003564D7">
        <w:t>miljoner kronor</w:t>
      </w:r>
      <w:r w:rsidR="00886A14" w:rsidRPr="003564D7">
        <w:t>. I slutet av 2005 utgjorde balanserat resultat 15,5 gånger årets beviljade forskningsmedel jämfört med styrelsebeslutet om ett belopp som lägst motsvarar tre års utde</w:t>
      </w:r>
      <w:r w:rsidR="00886A14" w:rsidRPr="003564D7">
        <w:t>l</w:t>
      </w:r>
      <w:r w:rsidR="00886A14" w:rsidRPr="003564D7">
        <w:t xml:space="preserve">ning av forskningsmedel i normal omfattning.  </w:t>
      </w:r>
    </w:p>
    <w:p w:rsidR="00886A14" w:rsidRPr="003564D7" w:rsidRDefault="00886A14" w:rsidP="002B06A1">
      <w:pPr>
        <w:pStyle w:val="Normaltindrag"/>
      </w:pPr>
      <w:r w:rsidRPr="003564D7">
        <w:t>Av stiftelsens totala placeringar värderade till marknadsvärde vid utgången av 2005 utgjorde andelen aktier 52</w:t>
      </w:r>
      <w:r w:rsidR="002B06A1" w:rsidRPr="003564D7">
        <w:t> </w:t>
      </w:r>
      <w:r w:rsidRPr="003564D7">
        <w:t>% (51</w:t>
      </w:r>
      <w:r w:rsidR="002B06A1" w:rsidRPr="003564D7">
        <w:t> </w:t>
      </w:r>
      <w:r w:rsidRPr="003564D7">
        <w:t>%), fastigheter 8</w:t>
      </w:r>
      <w:r w:rsidR="002B06A1" w:rsidRPr="003564D7">
        <w:t> </w:t>
      </w:r>
      <w:r w:rsidRPr="003564D7">
        <w:t>% (8</w:t>
      </w:r>
      <w:r w:rsidR="002B06A1" w:rsidRPr="003564D7">
        <w:t> </w:t>
      </w:r>
      <w:r w:rsidRPr="003564D7">
        <w:t>%), ränteb</w:t>
      </w:r>
      <w:r w:rsidRPr="003564D7">
        <w:t>ä</w:t>
      </w:r>
      <w:r w:rsidRPr="003564D7">
        <w:t>rande placeringar 35</w:t>
      </w:r>
      <w:r w:rsidR="002B06A1" w:rsidRPr="003564D7">
        <w:t> </w:t>
      </w:r>
      <w:r w:rsidRPr="003564D7">
        <w:t>% (37</w:t>
      </w:r>
      <w:r w:rsidR="002B06A1" w:rsidRPr="003564D7">
        <w:t> </w:t>
      </w:r>
      <w:r w:rsidRPr="003564D7">
        <w:t>%) och hedgefonder 5</w:t>
      </w:r>
      <w:r w:rsidR="002B06A1" w:rsidRPr="003564D7">
        <w:t> </w:t>
      </w:r>
      <w:r w:rsidRPr="003564D7">
        <w:t>% (4</w:t>
      </w:r>
      <w:r w:rsidR="002B06A1" w:rsidRPr="003564D7">
        <w:t> </w:t>
      </w:r>
      <w:r w:rsidRPr="003564D7">
        <w:t>%).</w:t>
      </w:r>
    </w:p>
    <w:p w:rsidR="00886A14" w:rsidRPr="003564D7" w:rsidRDefault="00886A14" w:rsidP="00077C08">
      <w:pPr>
        <w:pStyle w:val="Normaltindrag"/>
      </w:pPr>
      <w:r w:rsidRPr="003564D7">
        <w:t xml:space="preserve">Av tillgångarna var 21 </w:t>
      </w:r>
      <w:r w:rsidR="003D4A97" w:rsidRPr="003564D7">
        <w:t>%</w:t>
      </w:r>
      <w:r w:rsidRPr="003564D7">
        <w:t xml:space="preserve"> denominerade i utländska valutor medan expon</w:t>
      </w:r>
      <w:r w:rsidRPr="003564D7">
        <w:t>e</w:t>
      </w:r>
      <w:r w:rsidRPr="003564D7">
        <w:t xml:space="preserve">ringen mot dessa valutor endast uppgick till 10 </w:t>
      </w:r>
      <w:r w:rsidR="003D4A97" w:rsidRPr="003564D7">
        <w:t>%</w:t>
      </w:r>
      <w:r w:rsidRPr="003564D7">
        <w:t xml:space="preserve"> efter avdrag för ut</w:t>
      </w:r>
      <w:r w:rsidRPr="003564D7">
        <w:t>e</w:t>
      </w:r>
      <w:r w:rsidRPr="003564D7">
        <w:t xml:space="preserve">stående valutaterminskontrakt vars nominella belopp per </w:t>
      </w:r>
      <w:smartTag w:uri="urn:schemas-microsoft-com:office:smarttags" w:element="date">
        <w:smartTagPr>
          <w:attr w:name="Year" w:val="2005"/>
          <w:attr w:name="Day" w:val="31"/>
          <w:attr w:name="Month" w:val="12"/>
          <w:attr w:name="ls" w:val="trans"/>
        </w:smartTagPr>
        <w:r w:rsidRPr="003564D7">
          <w:t>den 31 december 2005</w:t>
        </w:r>
      </w:smartTag>
      <w:r w:rsidRPr="003564D7">
        <w:t xml:space="preserve"> up</w:t>
      </w:r>
      <w:r w:rsidRPr="003564D7">
        <w:t>p</w:t>
      </w:r>
      <w:r w:rsidRPr="003564D7">
        <w:t xml:space="preserve">gick till 941 </w:t>
      </w:r>
      <w:r w:rsidR="003D4A97" w:rsidRPr="003564D7">
        <w:t>miljoner kronor</w:t>
      </w:r>
      <w:r w:rsidRPr="003564D7">
        <w:t>. RJ använder sig av valutaterminer för att min</w:t>
      </w:r>
      <w:r w:rsidRPr="003564D7">
        <w:t>s</w:t>
      </w:r>
      <w:r w:rsidRPr="003564D7">
        <w:t xml:space="preserve">ka stiftelsens känslighet för framtida valutakursförändringar i enlighet med en policy som innebär att 50 </w:t>
      </w:r>
      <w:r w:rsidR="003D4A97" w:rsidRPr="003564D7">
        <w:t>%</w:t>
      </w:r>
      <w:r w:rsidRPr="003564D7">
        <w:t xml:space="preserve"> av valutaexponeringen säkras till svenska kronor. Under året uppgick nettoresultatet på valutaterm</w:t>
      </w:r>
      <w:r w:rsidRPr="003564D7">
        <w:t>i</w:t>
      </w:r>
      <w:r w:rsidRPr="003564D7">
        <w:t xml:space="preserve">ner till </w:t>
      </w:r>
      <w:r w:rsidR="00077C08" w:rsidRPr="003564D7">
        <w:t>–</w:t>
      </w:r>
      <w:r w:rsidRPr="003564D7">
        <w:t xml:space="preserve">43 </w:t>
      </w:r>
      <w:r w:rsidR="003D4A97" w:rsidRPr="003564D7">
        <w:t>miljoner kronor</w:t>
      </w:r>
      <w:r w:rsidRPr="003564D7">
        <w:t xml:space="preserve"> (11). Den svenska kronan försvagades med c</w:t>
      </w:r>
      <w:r w:rsidR="00D935F4" w:rsidRPr="003564D7">
        <w:t>irk</w:t>
      </w:r>
      <w:r w:rsidRPr="003564D7">
        <w:t>a 4 % mot euron och med 7</w:t>
      </w:r>
      <w:r w:rsidR="00077C08" w:rsidRPr="003564D7">
        <w:t> </w:t>
      </w:r>
      <w:r w:rsidRPr="003564D7">
        <w:t xml:space="preserve">% mot det brittiska pundet. En förklaring till den försvagade kronan är att </w:t>
      </w:r>
      <w:r w:rsidR="002B06A1" w:rsidRPr="003564D7">
        <w:t>Rik</w:t>
      </w:r>
      <w:r w:rsidR="002B06A1" w:rsidRPr="003564D7">
        <w:t>s</w:t>
      </w:r>
      <w:r w:rsidR="002B06A1" w:rsidRPr="003564D7">
        <w:t xml:space="preserve">banken </w:t>
      </w:r>
      <w:r w:rsidRPr="003564D7">
        <w:t>i juni oväntat sänkte reporäntan till den rekordlåga nivån 1,5 %.</w:t>
      </w:r>
    </w:p>
    <w:p w:rsidR="00886A14" w:rsidRPr="003564D7" w:rsidRDefault="00886A14" w:rsidP="00077C08">
      <w:pPr>
        <w:pStyle w:val="Rubrik3"/>
        <w:rPr>
          <w:noProof w:val="0"/>
        </w:rPr>
      </w:pPr>
      <w:bookmarkStart w:id="25" w:name="_Toc128475500"/>
      <w:r w:rsidRPr="003564D7">
        <w:rPr>
          <w:noProof w:val="0"/>
        </w:rPr>
        <w:t>Finansiellt resultat</w:t>
      </w:r>
      <w:bookmarkEnd w:id="25"/>
      <w:r w:rsidRPr="003564D7">
        <w:rPr>
          <w:noProof w:val="0"/>
        </w:rPr>
        <w:t xml:space="preserve">     </w:t>
      </w:r>
    </w:p>
    <w:p w:rsidR="00886A14" w:rsidRPr="003564D7" w:rsidRDefault="00886A14" w:rsidP="00077C08">
      <w:r w:rsidRPr="003564D7">
        <w:t xml:space="preserve">Från resultaträkningen (och de olika noterna) kan en sammanställning göras som enbart består av finansiella poster till marknadsvärde. Dessa poster har grupperats i en tabell (se tabell 1) efter typ av tillgång. </w:t>
      </w:r>
    </w:p>
    <w:p w:rsidR="00886A14" w:rsidRPr="003564D7" w:rsidRDefault="002B06A1" w:rsidP="00077C08">
      <w:pPr>
        <w:pStyle w:val="Normaltindrag"/>
      </w:pPr>
      <w:r w:rsidRPr="003564D7">
        <w:t xml:space="preserve">Tabellen </w:t>
      </w:r>
      <w:r w:rsidR="00886A14" w:rsidRPr="003564D7">
        <w:t>Finansiellt resultat visar att stiftelsens aktieportföljer gav ett pos</w:t>
      </w:r>
      <w:r w:rsidR="00886A14" w:rsidRPr="003564D7">
        <w:t>i</w:t>
      </w:r>
      <w:r w:rsidR="00886A14" w:rsidRPr="003564D7">
        <w:t xml:space="preserve">tivt resultat om 1 416 </w:t>
      </w:r>
      <w:r w:rsidR="003D4A97" w:rsidRPr="003564D7">
        <w:t>miljoner kronor</w:t>
      </w:r>
      <w:r w:rsidR="00886A14" w:rsidRPr="003564D7">
        <w:t>.</w:t>
      </w:r>
    </w:p>
    <w:p w:rsidR="00886A14" w:rsidRPr="003564D7" w:rsidRDefault="00886A14" w:rsidP="00077C08">
      <w:pPr>
        <w:pStyle w:val="Normaltindrag"/>
      </w:pPr>
      <w:r w:rsidRPr="003564D7">
        <w:t xml:space="preserve">För stiftelsens fastigheter redovisas ett resultat om 81 </w:t>
      </w:r>
      <w:r w:rsidR="003D4A97" w:rsidRPr="003564D7">
        <w:t>miljoner kronor</w:t>
      </w:r>
      <w:r w:rsidRPr="003564D7">
        <w:t xml:space="preserve"> efter räntekos</w:t>
      </w:r>
      <w:r w:rsidRPr="003564D7">
        <w:t>t</w:t>
      </w:r>
      <w:r w:rsidRPr="003564D7">
        <w:t>nader.</w:t>
      </w:r>
    </w:p>
    <w:p w:rsidR="00886A14" w:rsidRPr="003564D7" w:rsidRDefault="00886A14" w:rsidP="00077C08">
      <w:pPr>
        <w:pStyle w:val="Normaltindrag"/>
      </w:pPr>
      <w:r w:rsidRPr="003564D7">
        <w:t>De räntebärande pl</w:t>
      </w:r>
      <w:r w:rsidRPr="003564D7">
        <w:rPr>
          <w:spacing w:val="-2"/>
          <w:szCs w:val="19"/>
        </w:rPr>
        <w:t xml:space="preserve">aceringarna gav 2005 ett positivt resultat om 106 </w:t>
      </w:r>
      <w:r w:rsidR="003D4A97" w:rsidRPr="003564D7">
        <w:rPr>
          <w:spacing w:val="-2"/>
          <w:szCs w:val="19"/>
        </w:rPr>
        <w:t>milj</w:t>
      </w:r>
      <w:r w:rsidR="003D4A97" w:rsidRPr="003564D7">
        <w:rPr>
          <w:spacing w:val="-2"/>
          <w:szCs w:val="19"/>
        </w:rPr>
        <w:t>o</w:t>
      </w:r>
      <w:r w:rsidR="003D4A97" w:rsidRPr="003564D7">
        <w:t>ner kronor</w:t>
      </w:r>
      <w:r w:rsidRPr="003564D7">
        <w:t>.</w:t>
      </w:r>
    </w:p>
    <w:p w:rsidR="00886A14" w:rsidRPr="003564D7" w:rsidRDefault="00886A14" w:rsidP="00077C08">
      <w:pPr>
        <w:pStyle w:val="Normaltindrag"/>
      </w:pPr>
      <w:r w:rsidRPr="003564D7">
        <w:t>Stiftelsens innehav av andelar i hedgefonder gav under året ett positivt r</w:t>
      </w:r>
      <w:r w:rsidRPr="003564D7">
        <w:t>e</w:t>
      </w:r>
      <w:r w:rsidRPr="003564D7">
        <w:t xml:space="preserve">sultat om 39 </w:t>
      </w:r>
      <w:r w:rsidR="003D4A97" w:rsidRPr="003564D7">
        <w:t>miljoner kronor</w:t>
      </w:r>
      <w:r w:rsidRPr="003564D7">
        <w:t>.</w:t>
      </w:r>
    </w:p>
    <w:p w:rsidR="00886A14" w:rsidRPr="003564D7" w:rsidRDefault="00886A14" w:rsidP="00077C08">
      <w:pPr>
        <w:pStyle w:val="Normaltindrag"/>
      </w:pPr>
      <w:r w:rsidRPr="003564D7">
        <w:t xml:space="preserve">Det samlade finansiella resultatet för 2005 uppgick till 1 597 </w:t>
      </w:r>
      <w:r w:rsidR="003D4A97" w:rsidRPr="003564D7">
        <w:t>miljoner kr</w:t>
      </w:r>
      <w:r w:rsidR="003D4A97" w:rsidRPr="003564D7">
        <w:t>o</w:t>
      </w:r>
      <w:r w:rsidR="003D4A97" w:rsidRPr="003564D7">
        <w:t>nor</w:t>
      </w:r>
      <w:r w:rsidRPr="003564D7">
        <w:t xml:space="preserve"> efter kostnader vilket motsvarar en förräntning om 21,4 </w:t>
      </w:r>
      <w:r w:rsidR="003D4A97" w:rsidRPr="003564D7">
        <w:t>%</w:t>
      </w:r>
      <w:r w:rsidRPr="003564D7">
        <w:t xml:space="preserve"> (11,2 </w:t>
      </w:r>
      <w:r w:rsidR="003D4A97" w:rsidRPr="003564D7">
        <w:t>%</w:t>
      </w:r>
      <w:r w:rsidRPr="003564D7">
        <w:t>) rä</w:t>
      </w:r>
      <w:r w:rsidRPr="003564D7">
        <w:t>k</w:t>
      </w:r>
      <w:r w:rsidRPr="003564D7">
        <w:t>nat på eget kapital vid årets ingång.</w:t>
      </w:r>
    </w:p>
    <w:p w:rsidR="00886A14" w:rsidRPr="003564D7" w:rsidRDefault="00886A14" w:rsidP="00077C08">
      <w:pPr>
        <w:pStyle w:val="Normaltindrag"/>
      </w:pPr>
      <w:r w:rsidRPr="003564D7">
        <w:t xml:space="preserve">Det finansiella resultatet skall efter en avsättning för att bevara det reala värdet av stiftelsekapitalet täcka forskningsmedel om 298 </w:t>
      </w:r>
      <w:r w:rsidR="003D4A97" w:rsidRPr="003564D7">
        <w:t>miljoner kronor</w:t>
      </w:r>
      <w:r w:rsidRPr="003564D7">
        <w:t xml:space="preserve"> samt adminis</w:t>
      </w:r>
      <w:r w:rsidRPr="003564D7">
        <w:t>t</w:t>
      </w:r>
      <w:r w:rsidRPr="003564D7">
        <w:t xml:space="preserve">rationskostnader om 30 </w:t>
      </w:r>
      <w:r w:rsidR="003D4A97" w:rsidRPr="003564D7">
        <w:t>miljoner kronor</w:t>
      </w:r>
      <w:r w:rsidRPr="003564D7">
        <w:t xml:space="preserve">. Överskottet uppgår till 1 272 </w:t>
      </w:r>
      <w:r w:rsidR="003D4A97" w:rsidRPr="003564D7">
        <w:t>miljoner kronor</w:t>
      </w:r>
      <w:r w:rsidRPr="003564D7">
        <w:t>.</w:t>
      </w:r>
    </w:p>
    <w:p w:rsidR="00C3464A" w:rsidRPr="003564D7" w:rsidRDefault="00C3464A" w:rsidP="00C3464A">
      <w:pPr>
        <w:pStyle w:val="Normaltindrag"/>
      </w:pPr>
    </w:p>
    <w:p w:rsidR="00C3464A" w:rsidRPr="003564D7" w:rsidRDefault="00C3464A" w:rsidP="00C3464A">
      <w:pPr>
        <w:pStyle w:val="Normaltindrag"/>
        <w:sectPr w:rsidR="00C3464A" w:rsidRPr="003564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C4EEC" w:rsidRPr="003564D7" w:rsidRDefault="005C4EEC" w:rsidP="005C4EEC">
      <w:pPr>
        <w:pStyle w:val="Rubrik1"/>
        <w:rPr>
          <w:noProof w:val="0"/>
        </w:rPr>
      </w:pPr>
      <w:bookmarkStart w:id="26" w:name="_Toc128475501"/>
      <w:r w:rsidRPr="003564D7">
        <w:rPr>
          <w:noProof w:val="0"/>
        </w:rPr>
        <w:t>Den finansiella verksamheten – tio år i sammandrag</w:t>
      </w:r>
      <w:bookmarkEnd w:id="26"/>
    </w:p>
    <w:p w:rsidR="005C4EEC" w:rsidRPr="003564D7" w:rsidRDefault="005C4EEC" w:rsidP="005C4EEC">
      <w:r w:rsidRPr="003564D7">
        <w:t>Den 1 januari 1988 fick Stiftelsen Riksbankens Jubileumsfond nya stadgar som innebar att stiftelsen blev en självständig finansiell aktör. För att kunna bibehålla en stabil nivå på anslagna forskningsmedel lade styrelsen år 2003 upp som långsiktigt mål att den reala (inflationsjusterade) årsavkastningen skall överstiga 4</w:t>
      </w:r>
      <w:r w:rsidR="00D935F4" w:rsidRPr="003564D7">
        <w:t xml:space="preserve"> </w:t>
      </w:r>
      <w:r w:rsidRPr="003564D7">
        <w:t>% över tiden. Mellan år</w:t>
      </w:r>
      <w:r w:rsidR="00FB5ED0" w:rsidRPr="003564D7">
        <w:t>en</w:t>
      </w:r>
      <w:r w:rsidRPr="003564D7">
        <w:t xml:space="preserve"> 1996 och 2005 har detta mål uppnåtts med god marginal. Under tioårsperioden har forskningsmedel mo</w:t>
      </w:r>
      <w:r w:rsidRPr="003564D7">
        <w:t>t</w:t>
      </w:r>
      <w:r w:rsidRPr="003564D7">
        <w:t xml:space="preserve">svarande 3 093 </w:t>
      </w:r>
      <w:r w:rsidR="003D4A97" w:rsidRPr="003564D7">
        <w:t>miljoner kronor</w:t>
      </w:r>
      <w:r w:rsidRPr="003564D7">
        <w:t xml:space="preserve"> beviljats.</w:t>
      </w:r>
    </w:p>
    <w:p w:rsidR="00C3464A" w:rsidRPr="003564D7" w:rsidRDefault="005C4EEC" w:rsidP="005C4EEC">
      <w:pPr>
        <w:pStyle w:val="Normaltindrag"/>
      </w:pPr>
      <w:r w:rsidRPr="003564D7">
        <w:t>Ne</w:t>
      </w:r>
      <w:r w:rsidRPr="003564D7">
        <w:rPr>
          <w:rStyle w:val="NormaltindragChar"/>
        </w:rPr>
        <w:t>d</w:t>
      </w:r>
      <w:r w:rsidRPr="003564D7">
        <w:t>an redovisas − i form av stapeldiagram − utvecklingen under de tio s</w:t>
      </w:r>
      <w:r w:rsidRPr="003564D7">
        <w:t>e</w:t>
      </w:r>
      <w:r w:rsidRPr="003564D7">
        <w:t>na</w:t>
      </w:r>
      <w:r w:rsidRPr="003564D7">
        <w:t>s</w:t>
      </w:r>
      <w:r w:rsidRPr="003564D7">
        <w:t xml:space="preserve">te åren av fyra grundläggande finansiella mått − den totala avkastningen, den reala avkastningen (inflationsjusterad), eget kapital till marknadsvärde samt årliga beviljade forskningsmedel.  </w:t>
      </w:r>
    </w:p>
    <w:p w:rsidR="00695691" w:rsidRPr="003564D7" w:rsidRDefault="00695691" w:rsidP="00695691"/>
    <w:p w:rsidR="00695691" w:rsidRPr="003564D7" w:rsidRDefault="003564D7" w:rsidP="009E6849">
      <w:r w:rsidRPr="003564D7">
        <w:rPr>
          <w:noProof/>
        </w:rPr>
        <w:drawing>
          <wp:inline distT="0" distB="0" distL="0" distR="0">
            <wp:extent cx="3227705" cy="2857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27705" cy="2857500"/>
                    </a:xfrm>
                    <a:prstGeom prst="rect">
                      <a:avLst/>
                    </a:prstGeom>
                    <a:noFill/>
                    <a:ln>
                      <a:noFill/>
                    </a:ln>
                  </pic:spPr>
                </pic:pic>
              </a:graphicData>
            </a:graphic>
          </wp:inline>
        </w:drawing>
      </w:r>
    </w:p>
    <w:p w:rsidR="009E6849" w:rsidRPr="003564D7" w:rsidRDefault="009E6849" w:rsidP="005C4EEC">
      <w:pPr>
        <w:pStyle w:val="Normaltindrag"/>
      </w:pPr>
    </w:p>
    <w:p w:rsidR="00C47A14" w:rsidRPr="003564D7" w:rsidRDefault="00C47A14" w:rsidP="005C4EEC">
      <w:pPr>
        <w:pStyle w:val="Normaltindrag"/>
      </w:pPr>
    </w:p>
    <w:p w:rsidR="00C47A14" w:rsidRPr="003564D7" w:rsidRDefault="00C47A14" w:rsidP="00C47A14"/>
    <w:p w:rsidR="00C3464A" w:rsidRPr="003564D7" w:rsidRDefault="003564D7" w:rsidP="00C3464A">
      <w:pPr>
        <w:pStyle w:val="Normaltindrag"/>
      </w:pPr>
      <w:r w:rsidRPr="003564D7">
        <w:rPr>
          <w:noProof/>
        </w:rPr>
        <w:drawing>
          <wp:inline distT="0" distB="0" distL="0" distR="0">
            <wp:extent cx="3755390" cy="33204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55390" cy="3320415"/>
                    </a:xfrm>
                    <a:prstGeom prst="rect">
                      <a:avLst/>
                    </a:prstGeom>
                    <a:noFill/>
                    <a:ln>
                      <a:noFill/>
                    </a:ln>
                  </pic:spPr>
                </pic:pic>
              </a:graphicData>
            </a:graphic>
          </wp:inline>
        </w:drawing>
      </w:r>
    </w:p>
    <w:p w:rsidR="00C47A14" w:rsidRPr="003564D7" w:rsidRDefault="00C47A14" w:rsidP="00C3464A">
      <w:pPr>
        <w:pStyle w:val="Normaltindrag"/>
      </w:pPr>
    </w:p>
    <w:p w:rsidR="00C47A14" w:rsidRPr="003564D7" w:rsidRDefault="00C47A14" w:rsidP="00C3464A">
      <w:pPr>
        <w:pStyle w:val="Normaltindrag"/>
      </w:pPr>
    </w:p>
    <w:p w:rsidR="00C47A14" w:rsidRPr="003564D7" w:rsidRDefault="003564D7" w:rsidP="00C3464A">
      <w:pPr>
        <w:pStyle w:val="Normaltindrag"/>
      </w:pPr>
      <w:r w:rsidRPr="003564D7">
        <w:rPr>
          <w:noProof/>
        </w:rPr>
        <w:drawing>
          <wp:inline distT="0" distB="0" distL="0" distR="0">
            <wp:extent cx="3761105" cy="27374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1105" cy="2737485"/>
                    </a:xfrm>
                    <a:prstGeom prst="rect">
                      <a:avLst/>
                    </a:prstGeom>
                    <a:noFill/>
                    <a:ln>
                      <a:noFill/>
                    </a:ln>
                  </pic:spPr>
                </pic:pic>
              </a:graphicData>
            </a:graphic>
          </wp:inline>
        </w:drawing>
      </w:r>
    </w:p>
    <w:p w:rsidR="00C47A14" w:rsidRPr="003564D7" w:rsidRDefault="00C47A14" w:rsidP="00C3464A">
      <w:pPr>
        <w:pStyle w:val="Normaltindrag"/>
      </w:pPr>
    </w:p>
    <w:p w:rsidR="00C47A14" w:rsidRPr="003564D7" w:rsidRDefault="003564D7" w:rsidP="00C3464A">
      <w:pPr>
        <w:pStyle w:val="Normaltindrag"/>
      </w:pPr>
      <w:r w:rsidRPr="003564D7">
        <w:rPr>
          <w:noProof/>
        </w:rPr>
        <w:drawing>
          <wp:inline distT="0" distB="0" distL="0" distR="0">
            <wp:extent cx="3761105" cy="31565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61105" cy="3156585"/>
                    </a:xfrm>
                    <a:prstGeom prst="rect">
                      <a:avLst/>
                    </a:prstGeom>
                    <a:noFill/>
                    <a:ln>
                      <a:noFill/>
                    </a:ln>
                  </pic:spPr>
                </pic:pic>
              </a:graphicData>
            </a:graphic>
          </wp:inline>
        </w:drawing>
      </w:r>
    </w:p>
    <w:tbl>
      <w:tblPr>
        <w:tblW w:w="5954" w:type="dxa"/>
        <w:tblInd w:w="55" w:type="dxa"/>
        <w:tblCellMar>
          <w:left w:w="70" w:type="dxa"/>
          <w:right w:w="70" w:type="dxa"/>
        </w:tblCellMar>
        <w:tblLook w:val="0000" w:firstRow="0" w:lastRow="0" w:firstColumn="0" w:lastColumn="0" w:noHBand="0" w:noVBand="0"/>
      </w:tblPr>
      <w:tblGrid>
        <w:gridCol w:w="1725"/>
        <w:gridCol w:w="2566"/>
        <w:gridCol w:w="865"/>
        <w:gridCol w:w="798"/>
      </w:tblGrid>
      <w:tr w:rsidR="0065533A" w:rsidRPr="003564D7">
        <w:tc>
          <w:tcPr>
            <w:tcW w:w="4291" w:type="dxa"/>
            <w:gridSpan w:val="2"/>
            <w:tcBorders>
              <w:top w:val="nil"/>
              <w:left w:val="nil"/>
              <w:right w:val="nil"/>
            </w:tcBorders>
            <w:noWrap/>
            <w:vAlign w:val="bottom"/>
          </w:tcPr>
          <w:p w:rsidR="0065533A" w:rsidRPr="003564D7" w:rsidRDefault="0065533A" w:rsidP="00EB0EFC">
            <w:pPr>
              <w:pStyle w:val="Rubrik3"/>
              <w:pageBreakBefore/>
              <w:spacing w:before="0"/>
              <w:rPr>
                <w:i/>
                <w:noProof w:val="0"/>
              </w:rPr>
            </w:pPr>
            <w:r w:rsidRPr="003564D7">
              <w:rPr>
                <w:noProof w:val="0"/>
              </w:rPr>
              <w:br w:type="page"/>
            </w:r>
            <w:bookmarkStart w:id="27" w:name="RANGE!A1"/>
            <w:bookmarkStart w:id="28" w:name="_Toc128475502"/>
            <w:r w:rsidRPr="003564D7">
              <w:rPr>
                <w:i/>
                <w:noProof w:val="0"/>
              </w:rPr>
              <w:t>Tabell 1. Finansiellt resultat (KSEK)</w:t>
            </w:r>
            <w:bookmarkEnd w:id="27"/>
            <w:bookmarkEnd w:id="28"/>
          </w:p>
        </w:tc>
        <w:tc>
          <w:tcPr>
            <w:tcW w:w="865" w:type="dxa"/>
            <w:tcBorders>
              <w:top w:val="nil"/>
              <w:left w:val="nil"/>
              <w:right w:val="nil"/>
            </w:tcBorders>
            <w:noWrap/>
            <w:vAlign w:val="bottom"/>
          </w:tcPr>
          <w:p w:rsidR="0065533A" w:rsidRPr="003564D7" w:rsidRDefault="0065533A" w:rsidP="0065533A">
            <w:pPr>
              <w:spacing w:before="60" w:line="200" w:lineRule="exact"/>
              <w:jc w:val="left"/>
              <w:rPr>
                <w:i/>
                <w:sz w:val="18"/>
                <w:szCs w:val="18"/>
              </w:rPr>
            </w:pPr>
            <w:r w:rsidRPr="003564D7">
              <w:rPr>
                <w:i/>
                <w:sz w:val="18"/>
                <w:szCs w:val="18"/>
              </w:rPr>
              <w:t> </w:t>
            </w:r>
          </w:p>
        </w:tc>
        <w:tc>
          <w:tcPr>
            <w:tcW w:w="798" w:type="dxa"/>
            <w:tcBorders>
              <w:top w:val="nil"/>
              <w:left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 </w:t>
            </w:r>
          </w:p>
        </w:tc>
      </w:tr>
      <w:tr w:rsidR="0065533A" w:rsidRPr="003564D7">
        <w:trPr>
          <w:trHeight w:val="315"/>
        </w:trPr>
        <w:tc>
          <w:tcPr>
            <w:tcW w:w="1725" w:type="dxa"/>
            <w:tcBorders>
              <w:left w:val="nil"/>
              <w:bottom w:val="single" w:sz="4" w:space="0" w:color="auto"/>
              <w:right w:val="nil"/>
            </w:tcBorders>
            <w:noWrap/>
            <w:vAlign w:val="bottom"/>
          </w:tcPr>
          <w:p w:rsidR="0065533A" w:rsidRPr="003564D7" w:rsidRDefault="0065533A" w:rsidP="003E1154">
            <w:pPr>
              <w:spacing w:before="185" w:line="200" w:lineRule="exact"/>
              <w:jc w:val="left"/>
              <w:rPr>
                <w:b/>
                <w:bCs/>
                <w:sz w:val="18"/>
                <w:szCs w:val="18"/>
              </w:rPr>
            </w:pPr>
            <w:r w:rsidRPr="003564D7">
              <w:rPr>
                <w:b/>
                <w:bCs/>
                <w:sz w:val="18"/>
                <w:szCs w:val="18"/>
              </w:rPr>
              <w:t>Tillgång</w:t>
            </w:r>
          </w:p>
        </w:tc>
        <w:tc>
          <w:tcPr>
            <w:tcW w:w="2566" w:type="dxa"/>
            <w:tcBorders>
              <w:left w:val="nil"/>
              <w:bottom w:val="single" w:sz="4" w:space="0" w:color="auto"/>
              <w:right w:val="nil"/>
            </w:tcBorders>
            <w:noWrap/>
            <w:vAlign w:val="bottom"/>
          </w:tcPr>
          <w:p w:rsidR="0065533A" w:rsidRPr="003564D7" w:rsidRDefault="0065533A" w:rsidP="0065533A">
            <w:pPr>
              <w:spacing w:before="60" w:line="200" w:lineRule="exact"/>
              <w:jc w:val="left"/>
              <w:rPr>
                <w:b/>
                <w:bCs/>
                <w:sz w:val="18"/>
                <w:szCs w:val="18"/>
              </w:rPr>
            </w:pPr>
            <w:r w:rsidRPr="003564D7">
              <w:rPr>
                <w:b/>
                <w:bCs/>
                <w:sz w:val="18"/>
                <w:szCs w:val="18"/>
              </w:rPr>
              <w:t>Intäkt/kostnad</w:t>
            </w:r>
          </w:p>
        </w:tc>
        <w:tc>
          <w:tcPr>
            <w:tcW w:w="865" w:type="dxa"/>
            <w:tcBorders>
              <w:left w:val="nil"/>
              <w:bottom w:val="single" w:sz="4" w:space="0" w:color="auto"/>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2005</w:t>
            </w:r>
          </w:p>
        </w:tc>
        <w:tc>
          <w:tcPr>
            <w:tcW w:w="798" w:type="dxa"/>
            <w:tcBorders>
              <w:left w:val="nil"/>
              <w:bottom w:val="single" w:sz="4" w:space="0" w:color="auto"/>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2004</w:t>
            </w:r>
          </w:p>
        </w:tc>
      </w:tr>
      <w:tr w:rsidR="0065533A" w:rsidRPr="003564D7">
        <w:trPr>
          <w:trHeight w:val="315"/>
        </w:trPr>
        <w:tc>
          <w:tcPr>
            <w:tcW w:w="1725" w:type="dxa"/>
            <w:tcBorders>
              <w:top w:val="single" w:sz="4" w:space="0" w:color="auto"/>
              <w:left w:val="nil"/>
              <w:bottom w:val="nil"/>
              <w:right w:val="nil"/>
            </w:tcBorders>
            <w:noWrap/>
            <w:vAlign w:val="bottom"/>
          </w:tcPr>
          <w:p w:rsidR="0065533A" w:rsidRPr="003564D7" w:rsidRDefault="0065533A" w:rsidP="0082013B">
            <w:pPr>
              <w:spacing w:before="185" w:line="200" w:lineRule="exact"/>
              <w:jc w:val="left"/>
              <w:rPr>
                <w:i/>
                <w:iCs/>
                <w:sz w:val="18"/>
                <w:szCs w:val="18"/>
              </w:rPr>
            </w:pPr>
            <w:r w:rsidRPr="003564D7">
              <w:rPr>
                <w:i/>
                <w:iCs/>
                <w:sz w:val="18"/>
                <w:szCs w:val="18"/>
              </w:rPr>
              <w:t>Fastigheter</w:t>
            </w:r>
          </w:p>
        </w:tc>
        <w:tc>
          <w:tcPr>
            <w:tcW w:w="2566" w:type="dxa"/>
            <w:tcBorders>
              <w:top w:val="single" w:sz="4" w:space="0" w:color="auto"/>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Intäkter</w:t>
            </w:r>
          </w:p>
        </w:tc>
        <w:tc>
          <w:tcPr>
            <w:tcW w:w="865" w:type="dxa"/>
            <w:tcBorders>
              <w:top w:val="single" w:sz="4" w:space="0" w:color="auto"/>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35 698</w:t>
            </w:r>
          </w:p>
        </w:tc>
        <w:tc>
          <w:tcPr>
            <w:tcW w:w="798" w:type="dxa"/>
            <w:tcBorders>
              <w:top w:val="single" w:sz="4" w:space="0" w:color="auto"/>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37 897</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Avskrivningar</w:t>
            </w:r>
          </w:p>
        </w:tc>
        <w:tc>
          <w:tcPr>
            <w:tcW w:w="865"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6 115</w:t>
            </w:r>
          </w:p>
        </w:tc>
        <w:tc>
          <w:tcPr>
            <w:tcW w:w="798"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6 114</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Restitution av skatt</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164</w:t>
            </w:r>
          </w:p>
        </w:tc>
        <w:tc>
          <w:tcPr>
            <w:tcW w:w="798"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90</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Räntekostnader</w:t>
            </w:r>
          </w:p>
        </w:tc>
        <w:tc>
          <w:tcPr>
            <w:tcW w:w="865"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1 676</w:t>
            </w:r>
          </w:p>
        </w:tc>
        <w:tc>
          <w:tcPr>
            <w:tcW w:w="798"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1 485</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Övriga kostnader</w:t>
            </w:r>
          </w:p>
        </w:tc>
        <w:tc>
          <w:tcPr>
            <w:tcW w:w="865"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18 880</w:t>
            </w:r>
          </w:p>
        </w:tc>
        <w:tc>
          <w:tcPr>
            <w:tcW w:w="798"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18 564</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EB0EFC">
            <w:pPr>
              <w:spacing w:before="100" w:line="200" w:lineRule="exact"/>
              <w:jc w:val="left"/>
              <w:rPr>
                <w:sz w:val="18"/>
                <w:szCs w:val="18"/>
              </w:rPr>
            </w:pPr>
            <w:r w:rsidRPr="003564D7">
              <w:rPr>
                <w:sz w:val="18"/>
                <w:szCs w:val="18"/>
              </w:rPr>
              <w:t>Förändring av ej realiserade vin</w:t>
            </w:r>
            <w:r w:rsidRPr="003564D7">
              <w:rPr>
                <w:sz w:val="18"/>
                <w:szCs w:val="18"/>
              </w:rPr>
              <w:t>s</w:t>
            </w:r>
            <w:r w:rsidRPr="003564D7">
              <w:rPr>
                <w:sz w:val="18"/>
                <w:szCs w:val="18"/>
              </w:rPr>
              <w:t>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99 115</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6 614</w:t>
            </w:r>
          </w:p>
        </w:tc>
      </w:tr>
      <w:tr w:rsidR="0065533A" w:rsidRPr="003564D7">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single" w:sz="4" w:space="0" w:color="auto"/>
              <w:right w:val="nil"/>
            </w:tcBorders>
            <w:vAlign w:val="bottom"/>
          </w:tcPr>
          <w:p w:rsidR="0065533A" w:rsidRPr="003564D7" w:rsidRDefault="0065533A" w:rsidP="00EB0EFC">
            <w:pPr>
              <w:spacing w:before="100" w:line="200" w:lineRule="exact"/>
              <w:jc w:val="left"/>
              <w:rPr>
                <w:sz w:val="18"/>
                <w:szCs w:val="18"/>
              </w:rPr>
            </w:pPr>
            <w:r w:rsidRPr="003564D7">
              <w:rPr>
                <w:sz w:val="18"/>
                <w:szCs w:val="18"/>
              </w:rPr>
              <w:t>Pågående nyanläggningar och förskott, Sty</w:t>
            </w:r>
            <w:r w:rsidRPr="003564D7">
              <w:rPr>
                <w:sz w:val="18"/>
                <w:szCs w:val="18"/>
              </w:rPr>
              <w:t>r</w:t>
            </w:r>
            <w:r w:rsidR="00DA1321" w:rsidRPr="003564D7">
              <w:rPr>
                <w:sz w:val="18"/>
                <w:szCs w:val="18"/>
              </w:rPr>
              <w:t>pinnen 23</w:t>
            </w:r>
            <w:r w:rsidR="00DA1321" w:rsidRPr="003564D7">
              <w:rPr>
                <w:rStyle w:val="Fotnotsreferens"/>
              </w:rPr>
              <w:footnoteReference w:customMarkFollows="1" w:id="2"/>
              <w:t>*</w:t>
            </w:r>
          </w:p>
        </w:tc>
        <w:tc>
          <w:tcPr>
            <w:tcW w:w="865"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27 198</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r>
      <w:tr w:rsidR="0065533A" w:rsidRPr="003564D7">
        <w:trPr>
          <w:trHeight w:val="315"/>
        </w:trPr>
        <w:tc>
          <w:tcPr>
            <w:tcW w:w="1725" w:type="dxa"/>
            <w:tcBorders>
              <w:top w:val="single" w:sz="4" w:space="0" w:color="auto"/>
              <w:left w:val="nil"/>
              <w:bottom w:val="nil"/>
              <w:right w:val="nil"/>
            </w:tcBorders>
            <w:noWrap/>
            <w:vAlign w:val="bottom"/>
          </w:tcPr>
          <w:p w:rsidR="0065533A" w:rsidRPr="003564D7" w:rsidRDefault="0065533A" w:rsidP="0065533A">
            <w:pPr>
              <w:spacing w:before="60" w:line="200" w:lineRule="exact"/>
              <w:jc w:val="left"/>
              <w:rPr>
                <w:b/>
                <w:bCs/>
                <w:sz w:val="18"/>
                <w:szCs w:val="18"/>
              </w:rPr>
            </w:pPr>
            <w:r w:rsidRPr="003564D7">
              <w:rPr>
                <w:b/>
                <w:bCs/>
                <w:sz w:val="18"/>
                <w:szCs w:val="18"/>
              </w:rPr>
              <w:t>Summa fastigheter</w:t>
            </w: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b/>
                <w:sz w:val="18"/>
                <w:szCs w:val="18"/>
              </w:rPr>
            </w:pPr>
            <w:r w:rsidRPr="003564D7">
              <w:rPr>
                <w:b/>
                <w:sz w:val="18"/>
                <w:szCs w:val="18"/>
              </w:rPr>
              <w:t> </w:t>
            </w:r>
          </w:p>
        </w:tc>
        <w:tc>
          <w:tcPr>
            <w:tcW w:w="865" w:type="dxa"/>
            <w:tcBorders>
              <w:top w:val="single" w:sz="4" w:space="0" w:color="auto"/>
              <w:left w:val="nil"/>
              <w:bottom w:val="nil"/>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81 108</w:t>
            </w:r>
          </w:p>
        </w:tc>
        <w:tc>
          <w:tcPr>
            <w:tcW w:w="798" w:type="dxa"/>
            <w:tcBorders>
              <w:top w:val="single" w:sz="4" w:space="0" w:color="auto"/>
              <w:left w:val="nil"/>
              <w:bottom w:val="nil"/>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18 258</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i/>
                <w:iCs/>
                <w:sz w:val="18"/>
                <w:szCs w:val="18"/>
              </w:rPr>
            </w:pPr>
            <w:r w:rsidRPr="003564D7">
              <w:rPr>
                <w:i/>
                <w:iCs/>
                <w:sz w:val="18"/>
                <w:szCs w:val="18"/>
              </w:rPr>
              <w:t>Aktier</w:t>
            </w: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Utdelningar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112 552</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102 819</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Realisationsvinster/förluster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233 951</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39 356</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Återföring nedskrivningar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165 115</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345 955</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Nedskrivningar</w:t>
            </w:r>
          </w:p>
        </w:tc>
        <w:tc>
          <w:tcPr>
            <w:tcW w:w="865"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20 967</w:t>
            </w:r>
          </w:p>
        </w:tc>
        <w:tc>
          <w:tcPr>
            <w:tcW w:w="798" w:type="dxa"/>
            <w:tcBorders>
              <w:top w:val="nil"/>
              <w:left w:val="nil"/>
              <w:bottom w:val="nil"/>
              <w:right w:val="nil"/>
            </w:tcBorders>
            <w:noWrap/>
            <w:vAlign w:val="bottom"/>
          </w:tcPr>
          <w:p w:rsidR="0065533A" w:rsidRPr="003564D7" w:rsidRDefault="00CA2D22" w:rsidP="00CA2D22">
            <w:pPr>
              <w:spacing w:before="60" w:line="200" w:lineRule="exact"/>
              <w:ind w:left="-57"/>
              <w:jc w:val="right"/>
              <w:rPr>
                <w:spacing w:val="-2"/>
                <w:sz w:val="18"/>
                <w:szCs w:val="18"/>
              </w:rPr>
            </w:pPr>
            <w:r w:rsidRPr="003564D7">
              <w:rPr>
                <w:spacing w:val="-2"/>
                <w:sz w:val="18"/>
                <w:szCs w:val="18"/>
              </w:rPr>
              <w:t>–</w:t>
            </w:r>
            <w:r w:rsidR="0065533A" w:rsidRPr="003564D7">
              <w:rPr>
                <w:spacing w:val="-2"/>
                <w:sz w:val="18"/>
                <w:szCs w:val="18"/>
              </w:rPr>
              <w:t>165 115</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EB0EFC">
            <w:pPr>
              <w:spacing w:before="100" w:line="200" w:lineRule="exact"/>
              <w:jc w:val="left"/>
              <w:rPr>
                <w:sz w:val="18"/>
                <w:szCs w:val="18"/>
              </w:rPr>
            </w:pPr>
            <w:r w:rsidRPr="003564D7">
              <w:rPr>
                <w:sz w:val="18"/>
                <w:szCs w:val="18"/>
              </w:rPr>
              <w:t>Förändring av ej realiserade vin</w:t>
            </w:r>
            <w:r w:rsidRPr="003564D7">
              <w:rPr>
                <w:sz w:val="18"/>
                <w:szCs w:val="18"/>
              </w:rPr>
              <w:t>s</w:t>
            </w:r>
            <w:r w:rsidRPr="003564D7">
              <w:rPr>
                <w:sz w:val="18"/>
                <w:szCs w:val="18"/>
              </w:rPr>
              <w:t>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925 103</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254 823</w:t>
            </w:r>
          </w:p>
        </w:tc>
      </w:tr>
      <w:tr w:rsidR="0065533A" w:rsidRPr="003564D7">
        <w:trPr>
          <w:trHeight w:val="315"/>
        </w:trPr>
        <w:tc>
          <w:tcPr>
            <w:tcW w:w="1725" w:type="dxa"/>
            <w:tcBorders>
              <w:top w:val="single" w:sz="4" w:space="0" w:color="auto"/>
              <w:left w:val="nil"/>
              <w:bottom w:val="nil"/>
              <w:right w:val="nil"/>
            </w:tcBorders>
            <w:noWrap/>
            <w:vAlign w:val="bottom"/>
          </w:tcPr>
          <w:p w:rsidR="0065533A" w:rsidRPr="003564D7" w:rsidRDefault="0065533A" w:rsidP="0065533A">
            <w:pPr>
              <w:spacing w:before="60" w:line="200" w:lineRule="exact"/>
              <w:jc w:val="left"/>
              <w:rPr>
                <w:b/>
                <w:bCs/>
                <w:sz w:val="18"/>
                <w:szCs w:val="18"/>
              </w:rPr>
            </w:pPr>
            <w:r w:rsidRPr="003564D7">
              <w:rPr>
                <w:b/>
                <w:bCs/>
                <w:sz w:val="18"/>
                <w:szCs w:val="18"/>
              </w:rPr>
              <w:t>Summa aktier</w:t>
            </w:r>
          </w:p>
        </w:tc>
        <w:tc>
          <w:tcPr>
            <w:tcW w:w="2566" w:type="dxa"/>
            <w:tcBorders>
              <w:top w:val="single" w:sz="4" w:space="0" w:color="auto"/>
              <w:left w:val="nil"/>
              <w:bottom w:val="nil"/>
              <w:right w:val="nil"/>
            </w:tcBorders>
            <w:noWrap/>
            <w:vAlign w:val="bottom"/>
          </w:tcPr>
          <w:p w:rsidR="0065533A" w:rsidRPr="003564D7" w:rsidRDefault="0065533A" w:rsidP="0065533A">
            <w:pPr>
              <w:spacing w:before="60" w:line="200" w:lineRule="exact"/>
              <w:jc w:val="left"/>
              <w:rPr>
                <w:b/>
                <w:sz w:val="18"/>
                <w:szCs w:val="18"/>
              </w:rPr>
            </w:pPr>
            <w:r w:rsidRPr="003564D7">
              <w:rPr>
                <w:b/>
                <w:sz w:val="18"/>
                <w:szCs w:val="18"/>
              </w:rPr>
              <w:t> </w:t>
            </w:r>
          </w:p>
        </w:tc>
        <w:tc>
          <w:tcPr>
            <w:tcW w:w="865" w:type="dxa"/>
            <w:tcBorders>
              <w:top w:val="single" w:sz="4" w:space="0" w:color="auto"/>
              <w:left w:val="nil"/>
              <w:bottom w:val="nil"/>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1 415 754</w:t>
            </w:r>
          </w:p>
        </w:tc>
        <w:tc>
          <w:tcPr>
            <w:tcW w:w="798" w:type="dxa"/>
            <w:tcBorders>
              <w:top w:val="single" w:sz="4" w:space="0" w:color="auto"/>
              <w:left w:val="nil"/>
              <w:bottom w:val="nil"/>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577 838</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i/>
                <w:iCs/>
                <w:sz w:val="18"/>
                <w:szCs w:val="18"/>
              </w:rPr>
            </w:pPr>
            <w:r w:rsidRPr="003564D7">
              <w:rPr>
                <w:i/>
                <w:iCs/>
                <w:sz w:val="18"/>
                <w:szCs w:val="18"/>
              </w:rPr>
              <w:t>Hedgefonder</w:t>
            </w: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Utdelningar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12 925</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Realisationsvinster/förluster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12 812</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4 658</w:t>
            </w:r>
          </w:p>
        </w:tc>
      </w:tr>
      <w:tr w:rsidR="0065533A" w:rsidRPr="003564D7">
        <w:trPr>
          <w:trHeight w:val="315"/>
        </w:trPr>
        <w:tc>
          <w:tcPr>
            <w:tcW w:w="1725" w:type="dxa"/>
            <w:tcBorders>
              <w:top w:val="nil"/>
              <w:left w:val="nil"/>
              <w:bottom w:val="single" w:sz="4" w:space="0" w:color="auto"/>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 </w:t>
            </w:r>
          </w:p>
        </w:tc>
        <w:tc>
          <w:tcPr>
            <w:tcW w:w="2566" w:type="dxa"/>
            <w:tcBorders>
              <w:top w:val="nil"/>
              <w:left w:val="nil"/>
              <w:bottom w:val="single" w:sz="4" w:space="0" w:color="auto"/>
              <w:right w:val="nil"/>
            </w:tcBorders>
            <w:noWrap/>
            <w:vAlign w:val="bottom"/>
          </w:tcPr>
          <w:p w:rsidR="0065533A" w:rsidRPr="003564D7" w:rsidRDefault="0065533A" w:rsidP="00EB0EFC">
            <w:pPr>
              <w:spacing w:before="100" w:line="200" w:lineRule="exact"/>
              <w:jc w:val="left"/>
              <w:rPr>
                <w:sz w:val="18"/>
                <w:szCs w:val="18"/>
              </w:rPr>
            </w:pPr>
            <w:r w:rsidRPr="003564D7">
              <w:rPr>
                <w:sz w:val="18"/>
                <w:szCs w:val="18"/>
              </w:rPr>
              <w:t>Förändring av ej realiserade vin</w:t>
            </w:r>
            <w:r w:rsidRPr="003564D7">
              <w:rPr>
                <w:sz w:val="18"/>
                <w:szCs w:val="18"/>
              </w:rPr>
              <w:t>s</w:t>
            </w:r>
            <w:r w:rsidRPr="003564D7">
              <w:rPr>
                <w:sz w:val="18"/>
                <w:szCs w:val="18"/>
              </w:rPr>
              <w:t>ter</w:t>
            </w:r>
          </w:p>
        </w:tc>
        <w:tc>
          <w:tcPr>
            <w:tcW w:w="865" w:type="dxa"/>
            <w:tcBorders>
              <w:top w:val="nil"/>
              <w:left w:val="nil"/>
              <w:bottom w:val="single" w:sz="4" w:space="0" w:color="auto"/>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26 459</w:t>
            </w:r>
          </w:p>
        </w:tc>
        <w:tc>
          <w:tcPr>
            <w:tcW w:w="798" w:type="dxa"/>
            <w:tcBorders>
              <w:top w:val="nil"/>
              <w:left w:val="nil"/>
              <w:bottom w:val="single" w:sz="4" w:space="0" w:color="auto"/>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4 320</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b/>
                <w:bCs/>
                <w:spacing w:val="-2"/>
                <w:sz w:val="18"/>
                <w:szCs w:val="18"/>
              </w:rPr>
            </w:pPr>
            <w:r w:rsidRPr="003564D7">
              <w:rPr>
                <w:b/>
                <w:bCs/>
                <w:spacing w:val="-2"/>
                <w:sz w:val="18"/>
                <w:szCs w:val="18"/>
              </w:rPr>
              <w:t>Summa hedgefo</w:t>
            </w:r>
            <w:r w:rsidRPr="003564D7">
              <w:rPr>
                <w:b/>
                <w:bCs/>
                <w:spacing w:val="-2"/>
                <w:sz w:val="18"/>
                <w:szCs w:val="18"/>
              </w:rPr>
              <w:t>n</w:t>
            </w:r>
            <w:r w:rsidRPr="003564D7">
              <w:rPr>
                <w:b/>
                <w:bCs/>
                <w:spacing w:val="-2"/>
                <w:sz w:val="18"/>
                <w:szCs w:val="18"/>
              </w:rPr>
              <w:t>der</w:t>
            </w: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b/>
                <w:sz w:val="18"/>
                <w:szCs w:val="18"/>
              </w:rPr>
            </w:pP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39 271</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13 263</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bCs/>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b/>
                <w:bCs/>
                <w:sz w:val="18"/>
                <w:szCs w:val="18"/>
              </w:rPr>
            </w:pPr>
            <w:r w:rsidRPr="003564D7">
              <w:rPr>
                <w:b/>
                <w:bCs/>
                <w:sz w:val="18"/>
                <w:szCs w:val="18"/>
              </w:rPr>
              <w:t>Räntebärande</w:t>
            </w: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i/>
                <w:iCs/>
                <w:sz w:val="18"/>
                <w:szCs w:val="18"/>
              </w:rPr>
            </w:pPr>
            <w:r w:rsidRPr="003564D7">
              <w:rPr>
                <w:i/>
                <w:iCs/>
                <w:sz w:val="18"/>
                <w:szCs w:val="18"/>
              </w:rPr>
              <w:t>Bankmedel</w:t>
            </w: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Ränteintäkter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2 322</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3 602</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Valutakursvinster/förluster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3 865</w:t>
            </w:r>
          </w:p>
        </w:tc>
        <w:tc>
          <w:tcPr>
            <w:tcW w:w="798"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761</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i/>
                <w:iCs/>
                <w:sz w:val="18"/>
                <w:szCs w:val="18"/>
              </w:rPr>
            </w:pPr>
            <w:r w:rsidRPr="003564D7">
              <w:rPr>
                <w:i/>
                <w:iCs/>
                <w:sz w:val="18"/>
                <w:szCs w:val="18"/>
              </w:rPr>
              <w:t>Certifikat</w:t>
            </w: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Ränteintäkter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16 675</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24 722</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i/>
                <w:iCs/>
                <w:sz w:val="18"/>
                <w:szCs w:val="18"/>
              </w:rPr>
            </w:pPr>
            <w:r w:rsidRPr="003564D7">
              <w:rPr>
                <w:i/>
                <w:iCs/>
                <w:sz w:val="18"/>
                <w:szCs w:val="18"/>
              </w:rPr>
              <w:t>Obligationer</w:t>
            </w: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Ränteintäkter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95 306</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80 917</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r w:rsidRPr="003564D7">
              <w:rPr>
                <w:sz w:val="18"/>
                <w:szCs w:val="18"/>
              </w:rPr>
              <w:t>Realisationsvinster/förluster</w:t>
            </w:r>
          </w:p>
        </w:tc>
        <w:tc>
          <w:tcPr>
            <w:tcW w:w="865"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13 006</w:t>
            </w:r>
          </w:p>
        </w:tc>
        <w:tc>
          <w:tcPr>
            <w:tcW w:w="798" w:type="dxa"/>
            <w:tcBorders>
              <w:top w:val="nil"/>
              <w:left w:val="nil"/>
              <w:bottom w:val="nil"/>
              <w:right w:val="nil"/>
            </w:tcBorders>
            <w:noWrap/>
            <w:vAlign w:val="bottom"/>
          </w:tcPr>
          <w:p w:rsidR="0065533A" w:rsidRPr="003564D7" w:rsidRDefault="0065533A" w:rsidP="0065533A">
            <w:pPr>
              <w:spacing w:before="60" w:line="200" w:lineRule="exact"/>
              <w:jc w:val="right"/>
              <w:rPr>
                <w:sz w:val="18"/>
                <w:szCs w:val="18"/>
              </w:rPr>
            </w:pPr>
            <w:r w:rsidRPr="003564D7">
              <w:rPr>
                <w:sz w:val="18"/>
                <w:szCs w:val="18"/>
              </w:rPr>
              <w:t>68 221</w:t>
            </w:r>
          </w:p>
        </w:tc>
      </w:tr>
      <w:tr w:rsidR="0065533A" w:rsidRPr="003564D7">
        <w:trPr>
          <w:trHeight w:val="315"/>
        </w:trPr>
        <w:tc>
          <w:tcPr>
            <w:tcW w:w="1725" w:type="dxa"/>
            <w:tcBorders>
              <w:top w:val="nil"/>
              <w:left w:val="nil"/>
              <w:bottom w:val="nil"/>
              <w:right w:val="nil"/>
            </w:tcBorders>
            <w:noWrap/>
            <w:vAlign w:val="bottom"/>
          </w:tcPr>
          <w:p w:rsidR="0065533A" w:rsidRPr="003564D7" w:rsidRDefault="0065533A" w:rsidP="0065533A">
            <w:pPr>
              <w:spacing w:before="60" w:line="200" w:lineRule="exact"/>
              <w:jc w:val="left"/>
              <w:rPr>
                <w:sz w:val="18"/>
                <w:szCs w:val="18"/>
              </w:rPr>
            </w:pPr>
          </w:p>
        </w:tc>
        <w:tc>
          <w:tcPr>
            <w:tcW w:w="2566" w:type="dxa"/>
            <w:tcBorders>
              <w:top w:val="nil"/>
              <w:left w:val="nil"/>
              <w:bottom w:val="nil"/>
              <w:right w:val="nil"/>
            </w:tcBorders>
            <w:noWrap/>
            <w:vAlign w:val="bottom"/>
          </w:tcPr>
          <w:p w:rsidR="0065533A" w:rsidRPr="003564D7" w:rsidRDefault="0065533A" w:rsidP="00EB0EFC">
            <w:pPr>
              <w:spacing w:before="100" w:line="200" w:lineRule="exact"/>
              <w:jc w:val="left"/>
              <w:rPr>
                <w:sz w:val="18"/>
                <w:szCs w:val="18"/>
              </w:rPr>
            </w:pPr>
            <w:r w:rsidRPr="003564D7">
              <w:rPr>
                <w:sz w:val="18"/>
                <w:szCs w:val="18"/>
              </w:rPr>
              <w:t>Förändring av ej realiserade vin</w:t>
            </w:r>
            <w:r w:rsidRPr="003564D7">
              <w:rPr>
                <w:sz w:val="18"/>
                <w:szCs w:val="18"/>
              </w:rPr>
              <w:t>s</w:t>
            </w:r>
            <w:r w:rsidRPr="003564D7">
              <w:rPr>
                <w:sz w:val="18"/>
                <w:szCs w:val="18"/>
              </w:rPr>
              <w:t>ter</w:t>
            </w:r>
          </w:p>
        </w:tc>
        <w:tc>
          <w:tcPr>
            <w:tcW w:w="865"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24 949</w:t>
            </w:r>
          </w:p>
        </w:tc>
        <w:tc>
          <w:tcPr>
            <w:tcW w:w="798" w:type="dxa"/>
            <w:tcBorders>
              <w:top w:val="nil"/>
              <w:left w:val="nil"/>
              <w:bottom w:val="nil"/>
              <w:right w:val="nil"/>
            </w:tcBorders>
            <w:noWrap/>
            <w:vAlign w:val="bottom"/>
          </w:tcPr>
          <w:p w:rsidR="0065533A" w:rsidRPr="003564D7" w:rsidRDefault="00CA2D22" w:rsidP="0065533A">
            <w:pPr>
              <w:spacing w:before="60" w:line="200" w:lineRule="exact"/>
              <w:jc w:val="right"/>
              <w:rPr>
                <w:sz w:val="18"/>
                <w:szCs w:val="18"/>
              </w:rPr>
            </w:pPr>
            <w:r w:rsidRPr="003564D7">
              <w:rPr>
                <w:sz w:val="18"/>
                <w:szCs w:val="18"/>
              </w:rPr>
              <w:t>–</w:t>
            </w:r>
            <w:r w:rsidR="0065533A" w:rsidRPr="003564D7">
              <w:rPr>
                <w:sz w:val="18"/>
                <w:szCs w:val="18"/>
              </w:rPr>
              <w:t>13 063</w:t>
            </w:r>
          </w:p>
        </w:tc>
      </w:tr>
      <w:tr w:rsidR="0065533A" w:rsidRPr="003564D7">
        <w:trPr>
          <w:trHeight w:val="315"/>
        </w:trPr>
        <w:tc>
          <w:tcPr>
            <w:tcW w:w="4291" w:type="dxa"/>
            <w:gridSpan w:val="2"/>
            <w:tcBorders>
              <w:top w:val="single" w:sz="4" w:space="0" w:color="auto"/>
              <w:left w:val="nil"/>
              <w:right w:val="nil"/>
            </w:tcBorders>
            <w:noWrap/>
            <w:vAlign w:val="bottom"/>
          </w:tcPr>
          <w:p w:rsidR="0065533A" w:rsidRPr="003564D7" w:rsidRDefault="0065533A" w:rsidP="0065533A">
            <w:pPr>
              <w:spacing w:before="60" w:line="200" w:lineRule="exact"/>
              <w:jc w:val="left"/>
              <w:rPr>
                <w:b/>
                <w:bCs/>
                <w:sz w:val="18"/>
                <w:szCs w:val="18"/>
              </w:rPr>
            </w:pPr>
            <w:r w:rsidRPr="003564D7">
              <w:rPr>
                <w:b/>
                <w:bCs/>
                <w:sz w:val="18"/>
                <w:szCs w:val="18"/>
              </w:rPr>
              <w:t>Summa räntebärande tillgångar</w:t>
            </w:r>
          </w:p>
        </w:tc>
        <w:tc>
          <w:tcPr>
            <w:tcW w:w="865" w:type="dxa"/>
            <w:tcBorders>
              <w:top w:val="single" w:sz="4" w:space="0" w:color="auto"/>
              <w:left w:val="nil"/>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106 225</w:t>
            </w:r>
          </w:p>
        </w:tc>
        <w:tc>
          <w:tcPr>
            <w:tcW w:w="798" w:type="dxa"/>
            <w:tcBorders>
              <w:top w:val="single" w:sz="4" w:space="0" w:color="auto"/>
              <w:left w:val="nil"/>
              <w:right w:val="nil"/>
            </w:tcBorders>
            <w:noWrap/>
            <w:vAlign w:val="bottom"/>
          </w:tcPr>
          <w:p w:rsidR="0065533A" w:rsidRPr="003564D7" w:rsidRDefault="0065533A" w:rsidP="0065533A">
            <w:pPr>
              <w:spacing w:before="60" w:line="200" w:lineRule="exact"/>
              <w:jc w:val="right"/>
              <w:rPr>
                <w:b/>
                <w:bCs/>
                <w:sz w:val="18"/>
                <w:szCs w:val="18"/>
              </w:rPr>
            </w:pPr>
            <w:r w:rsidRPr="003564D7">
              <w:rPr>
                <w:b/>
                <w:bCs/>
                <w:sz w:val="18"/>
                <w:szCs w:val="18"/>
              </w:rPr>
              <w:t>163 638</w:t>
            </w:r>
          </w:p>
        </w:tc>
      </w:tr>
      <w:tr w:rsidR="0065533A" w:rsidRPr="003564D7">
        <w:trPr>
          <w:trHeight w:val="315"/>
        </w:trPr>
        <w:tc>
          <w:tcPr>
            <w:tcW w:w="1725" w:type="dxa"/>
            <w:tcBorders>
              <w:top w:val="nil"/>
              <w:left w:val="nil"/>
              <w:bottom w:val="single" w:sz="4" w:space="0" w:color="auto"/>
              <w:right w:val="nil"/>
            </w:tcBorders>
            <w:noWrap/>
            <w:vAlign w:val="bottom"/>
          </w:tcPr>
          <w:p w:rsidR="0065533A" w:rsidRPr="003564D7" w:rsidRDefault="0065533A" w:rsidP="00121610">
            <w:pPr>
              <w:pageBreakBefore/>
              <w:spacing w:before="0" w:line="200" w:lineRule="exact"/>
              <w:jc w:val="left"/>
              <w:rPr>
                <w:b/>
                <w:bCs/>
                <w:sz w:val="18"/>
                <w:szCs w:val="18"/>
              </w:rPr>
            </w:pPr>
          </w:p>
        </w:tc>
        <w:tc>
          <w:tcPr>
            <w:tcW w:w="2566" w:type="dxa"/>
            <w:tcBorders>
              <w:top w:val="nil"/>
              <w:left w:val="nil"/>
              <w:bottom w:val="single" w:sz="4" w:space="0" w:color="auto"/>
              <w:right w:val="nil"/>
            </w:tcBorders>
            <w:noWrap/>
            <w:vAlign w:val="bottom"/>
          </w:tcPr>
          <w:p w:rsidR="0065533A" w:rsidRPr="003564D7" w:rsidRDefault="0065533A" w:rsidP="0065533A">
            <w:pPr>
              <w:spacing w:before="60" w:line="200" w:lineRule="exact"/>
              <w:jc w:val="left"/>
              <w:rPr>
                <w:sz w:val="18"/>
                <w:szCs w:val="18"/>
              </w:rPr>
            </w:pPr>
          </w:p>
        </w:tc>
        <w:tc>
          <w:tcPr>
            <w:tcW w:w="865" w:type="dxa"/>
            <w:tcBorders>
              <w:top w:val="nil"/>
              <w:left w:val="nil"/>
              <w:bottom w:val="single" w:sz="4" w:space="0" w:color="auto"/>
              <w:right w:val="nil"/>
            </w:tcBorders>
            <w:noWrap/>
            <w:vAlign w:val="bottom"/>
          </w:tcPr>
          <w:p w:rsidR="0065533A" w:rsidRPr="003564D7" w:rsidRDefault="006615BD" w:rsidP="0065533A">
            <w:pPr>
              <w:spacing w:before="60" w:line="200" w:lineRule="exact"/>
              <w:jc w:val="right"/>
              <w:rPr>
                <w:b/>
                <w:sz w:val="18"/>
                <w:szCs w:val="18"/>
              </w:rPr>
            </w:pPr>
            <w:r w:rsidRPr="003564D7">
              <w:rPr>
                <w:b/>
                <w:sz w:val="18"/>
                <w:szCs w:val="18"/>
              </w:rPr>
              <w:t>2005</w:t>
            </w:r>
          </w:p>
        </w:tc>
        <w:tc>
          <w:tcPr>
            <w:tcW w:w="798" w:type="dxa"/>
            <w:tcBorders>
              <w:top w:val="nil"/>
              <w:left w:val="nil"/>
              <w:bottom w:val="single" w:sz="4" w:space="0" w:color="auto"/>
              <w:right w:val="nil"/>
            </w:tcBorders>
            <w:noWrap/>
            <w:vAlign w:val="bottom"/>
          </w:tcPr>
          <w:p w:rsidR="0065533A" w:rsidRPr="003564D7" w:rsidRDefault="006615BD" w:rsidP="0065533A">
            <w:pPr>
              <w:spacing w:before="60" w:line="200" w:lineRule="exact"/>
              <w:jc w:val="right"/>
              <w:rPr>
                <w:b/>
                <w:sz w:val="18"/>
                <w:szCs w:val="18"/>
              </w:rPr>
            </w:pPr>
            <w:r w:rsidRPr="003564D7">
              <w:rPr>
                <w:b/>
                <w:sz w:val="18"/>
                <w:szCs w:val="18"/>
              </w:rPr>
              <w:t>2004</w:t>
            </w:r>
          </w:p>
        </w:tc>
      </w:tr>
      <w:tr w:rsidR="006615BD" w:rsidRPr="003564D7">
        <w:trPr>
          <w:trHeight w:val="315"/>
        </w:trPr>
        <w:tc>
          <w:tcPr>
            <w:tcW w:w="1725" w:type="dxa"/>
            <w:tcBorders>
              <w:top w:val="single" w:sz="4" w:space="0" w:color="auto"/>
              <w:left w:val="nil"/>
              <w:bottom w:val="nil"/>
              <w:right w:val="nil"/>
            </w:tcBorders>
            <w:noWrap/>
            <w:vAlign w:val="bottom"/>
          </w:tcPr>
          <w:p w:rsidR="006615BD" w:rsidRPr="003564D7" w:rsidRDefault="006615BD" w:rsidP="006615BD">
            <w:pPr>
              <w:spacing w:before="60" w:line="200" w:lineRule="exact"/>
              <w:jc w:val="left"/>
              <w:rPr>
                <w:sz w:val="18"/>
                <w:szCs w:val="18"/>
              </w:rPr>
            </w:pPr>
            <w:r w:rsidRPr="003564D7">
              <w:rPr>
                <w:b/>
                <w:bCs/>
                <w:sz w:val="18"/>
                <w:szCs w:val="18"/>
              </w:rPr>
              <w:t>Valutaterminer</w:t>
            </w:r>
          </w:p>
        </w:tc>
        <w:tc>
          <w:tcPr>
            <w:tcW w:w="2566" w:type="dxa"/>
            <w:tcBorders>
              <w:top w:val="single" w:sz="4" w:space="0" w:color="auto"/>
              <w:left w:val="nil"/>
              <w:bottom w:val="nil"/>
              <w:right w:val="nil"/>
            </w:tcBorders>
            <w:noWrap/>
            <w:vAlign w:val="bottom"/>
          </w:tcPr>
          <w:p w:rsidR="006615BD" w:rsidRPr="003564D7" w:rsidRDefault="006615BD" w:rsidP="006615BD">
            <w:pPr>
              <w:spacing w:before="60" w:line="200" w:lineRule="exact"/>
              <w:jc w:val="left"/>
              <w:rPr>
                <w:sz w:val="18"/>
                <w:szCs w:val="18"/>
              </w:rPr>
            </w:pPr>
            <w:r w:rsidRPr="003564D7">
              <w:rPr>
                <w:sz w:val="18"/>
                <w:szCs w:val="18"/>
              </w:rPr>
              <w:t>Ränteintäkter</w:t>
            </w:r>
          </w:p>
        </w:tc>
        <w:tc>
          <w:tcPr>
            <w:tcW w:w="865" w:type="dxa"/>
            <w:tcBorders>
              <w:top w:val="single" w:sz="4" w:space="0" w:color="auto"/>
              <w:left w:val="nil"/>
              <w:bottom w:val="nil"/>
              <w:right w:val="nil"/>
            </w:tcBorders>
            <w:noWrap/>
            <w:vAlign w:val="bottom"/>
          </w:tcPr>
          <w:p w:rsidR="006615BD" w:rsidRPr="003564D7" w:rsidRDefault="006615BD" w:rsidP="006615BD">
            <w:pPr>
              <w:spacing w:before="60" w:line="200" w:lineRule="exact"/>
              <w:jc w:val="right"/>
              <w:rPr>
                <w:sz w:val="18"/>
                <w:szCs w:val="18"/>
              </w:rPr>
            </w:pPr>
            <w:r w:rsidRPr="003564D7">
              <w:rPr>
                <w:sz w:val="18"/>
                <w:szCs w:val="18"/>
              </w:rPr>
              <w:t>1 422</w:t>
            </w:r>
          </w:p>
        </w:tc>
        <w:tc>
          <w:tcPr>
            <w:tcW w:w="798" w:type="dxa"/>
            <w:tcBorders>
              <w:top w:val="single" w:sz="4" w:space="0" w:color="auto"/>
              <w:left w:val="nil"/>
              <w:bottom w:val="nil"/>
              <w:right w:val="nil"/>
            </w:tcBorders>
            <w:noWrap/>
            <w:vAlign w:val="bottom"/>
          </w:tcPr>
          <w:p w:rsidR="006615BD" w:rsidRPr="003564D7" w:rsidRDefault="006615BD" w:rsidP="006615BD">
            <w:pPr>
              <w:spacing w:before="60" w:line="200" w:lineRule="exact"/>
              <w:jc w:val="right"/>
              <w:rPr>
                <w:sz w:val="18"/>
                <w:szCs w:val="18"/>
              </w:rPr>
            </w:pPr>
            <w:r w:rsidRPr="003564D7">
              <w:rPr>
                <w:sz w:val="18"/>
                <w:szCs w:val="18"/>
              </w:rPr>
              <w:t>68</w:t>
            </w:r>
          </w:p>
        </w:tc>
      </w:tr>
      <w:tr w:rsidR="006615BD" w:rsidRPr="003564D7">
        <w:trPr>
          <w:trHeight w:val="315"/>
        </w:trPr>
        <w:tc>
          <w:tcPr>
            <w:tcW w:w="172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2566" w:type="dxa"/>
            <w:tcBorders>
              <w:top w:val="nil"/>
              <w:left w:val="nil"/>
              <w:bottom w:val="nil"/>
              <w:right w:val="nil"/>
            </w:tcBorders>
            <w:noWrap/>
            <w:vAlign w:val="bottom"/>
          </w:tcPr>
          <w:p w:rsidR="006615BD" w:rsidRPr="003564D7" w:rsidRDefault="006615BD" w:rsidP="006615BD">
            <w:pPr>
              <w:spacing w:before="60" w:line="200" w:lineRule="exact"/>
              <w:jc w:val="left"/>
              <w:rPr>
                <w:sz w:val="18"/>
                <w:szCs w:val="18"/>
              </w:rPr>
            </w:pPr>
            <w:r w:rsidRPr="003564D7">
              <w:rPr>
                <w:sz w:val="18"/>
                <w:szCs w:val="18"/>
              </w:rPr>
              <w:t>Räntekostnader</w:t>
            </w:r>
          </w:p>
        </w:tc>
        <w:tc>
          <w:tcPr>
            <w:tcW w:w="865" w:type="dxa"/>
            <w:tcBorders>
              <w:top w:val="nil"/>
              <w:left w:val="nil"/>
              <w:bottom w:val="nil"/>
              <w:right w:val="nil"/>
            </w:tcBorders>
            <w:noWrap/>
            <w:vAlign w:val="bottom"/>
          </w:tcPr>
          <w:p w:rsidR="006615BD" w:rsidRPr="003564D7" w:rsidRDefault="00CA2D22" w:rsidP="006615BD">
            <w:pPr>
              <w:spacing w:before="60" w:line="200" w:lineRule="exact"/>
              <w:jc w:val="right"/>
              <w:rPr>
                <w:sz w:val="18"/>
                <w:szCs w:val="18"/>
              </w:rPr>
            </w:pPr>
            <w:r w:rsidRPr="003564D7">
              <w:rPr>
                <w:sz w:val="18"/>
                <w:szCs w:val="18"/>
              </w:rPr>
              <w:t>–</w:t>
            </w:r>
            <w:r w:rsidR="006615BD" w:rsidRPr="003564D7">
              <w:rPr>
                <w:sz w:val="18"/>
                <w:szCs w:val="18"/>
              </w:rPr>
              <w:t>7 419</w:t>
            </w:r>
          </w:p>
        </w:tc>
        <w:tc>
          <w:tcPr>
            <w:tcW w:w="798" w:type="dxa"/>
            <w:tcBorders>
              <w:top w:val="nil"/>
              <w:left w:val="nil"/>
              <w:bottom w:val="nil"/>
              <w:right w:val="nil"/>
            </w:tcBorders>
            <w:noWrap/>
            <w:vAlign w:val="bottom"/>
          </w:tcPr>
          <w:p w:rsidR="006615BD" w:rsidRPr="003564D7" w:rsidRDefault="006615BD" w:rsidP="006615BD">
            <w:pPr>
              <w:spacing w:before="60" w:line="200" w:lineRule="exact"/>
              <w:jc w:val="right"/>
              <w:rPr>
                <w:sz w:val="18"/>
                <w:szCs w:val="18"/>
              </w:rPr>
            </w:pPr>
            <w:r w:rsidRPr="003564D7">
              <w:rPr>
                <w:sz w:val="18"/>
                <w:szCs w:val="18"/>
              </w:rPr>
              <w:t>−</w:t>
            </w:r>
          </w:p>
        </w:tc>
      </w:tr>
      <w:tr w:rsidR="006615BD" w:rsidRPr="003564D7">
        <w:trPr>
          <w:trHeight w:val="315"/>
        </w:trPr>
        <w:tc>
          <w:tcPr>
            <w:tcW w:w="172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2566"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r w:rsidRPr="003564D7">
              <w:rPr>
                <w:sz w:val="18"/>
                <w:szCs w:val="18"/>
              </w:rPr>
              <w:t>Valutakursvinster/förluster</w:t>
            </w:r>
          </w:p>
        </w:tc>
        <w:tc>
          <w:tcPr>
            <w:tcW w:w="865" w:type="dxa"/>
            <w:tcBorders>
              <w:top w:val="nil"/>
              <w:left w:val="nil"/>
              <w:bottom w:val="nil"/>
              <w:right w:val="nil"/>
            </w:tcBorders>
            <w:noWrap/>
            <w:vAlign w:val="bottom"/>
          </w:tcPr>
          <w:p w:rsidR="006615BD" w:rsidRPr="003564D7" w:rsidRDefault="00CA2D22" w:rsidP="0065533A">
            <w:pPr>
              <w:spacing w:before="60" w:line="200" w:lineRule="exact"/>
              <w:jc w:val="right"/>
              <w:rPr>
                <w:sz w:val="18"/>
                <w:szCs w:val="18"/>
              </w:rPr>
            </w:pPr>
            <w:r w:rsidRPr="003564D7">
              <w:rPr>
                <w:sz w:val="18"/>
                <w:szCs w:val="18"/>
              </w:rPr>
              <w:t>–</w:t>
            </w:r>
            <w:r w:rsidR="006615BD" w:rsidRPr="003564D7">
              <w:rPr>
                <w:sz w:val="18"/>
                <w:szCs w:val="18"/>
              </w:rPr>
              <w:t>45 835</w:t>
            </w:r>
          </w:p>
        </w:tc>
        <w:tc>
          <w:tcPr>
            <w:tcW w:w="798" w:type="dxa"/>
            <w:tcBorders>
              <w:top w:val="nil"/>
              <w:left w:val="nil"/>
              <w:bottom w:val="nil"/>
              <w:right w:val="nil"/>
            </w:tcBorders>
            <w:noWrap/>
            <w:vAlign w:val="bottom"/>
          </w:tcPr>
          <w:p w:rsidR="006615BD" w:rsidRPr="003564D7" w:rsidRDefault="006615BD" w:rsidP="0065533A">
            <w:pPr>
              <w:spacing w:before="60" w:line="200" w:lineRule="exact"/>
              <w:jc w:val="right"/>
              <w:rPr>
                <w:sz w:val="18"/>
                <w:szCs w:val="18"/>
              </w:rPr>
            </w:pPr>
            <w:r w:rsidRPr="003564D7">
              <w:rPr>
                <w:sz w:val="18"/>
                <w:szCs w:val="18"/>
              </w:rPr>
              <w:t>11 242</w:t>
            </w:r>
          </w:p>
        </w:tc>
      </w:tr>
      <w:tr w:rsidR="006615BD" w:rsidRPr="003564D7">
        <w:trPr>
          <w:trHeight w:val="315"/>
        </w:trPr>
        <w:tc>
          <w:tcPr>
            <w:tcW w:w="1725" w:type="dxa"/>
            <w:tcBorders>
              <w:top w:val="nil"/>
              <w:left w:val="nil"/>
              <w:bottom w:val="nil"/>
              <w:right w:val="nil"/>
            </w:tcBorders>
            <w:noWrap/>
            <w:vAlign w:val="bottom"/>
          </w:tcPr>
          <w:p w:rsidR="006615BD" w:rsidRPr="003564D7" w:rsidRDefault="006615BD" w:rsidP="00EB0EFC">
            <w:pPr>
              <w:spacing w:before="100" w:line="200" w:lineRule="exact"/>
              <w:jc w:val="left"/>
              <w:rPr>
                <w:sz w:val="18"/>
                <w:szCs w:val="18"/>
              </w:rPr>
            </w:pPr>
          </w:p>
        </w:tc>
        <w:tc>
          <w:tcPr>
            <w:tcW w:w="2566" w:type="dxa"/>
            <w:tcBorders>
              <w:top w:val="nil"/>
              <w:left w:val="nil"/>
              <w:bottom w:val="nil"/>
              <w:right w:val="nil"/>
            </w:tcBorders>
            <w:noWrap/>
            <w:vAlign w:val="bottom"/>
          </w:tcPr>
          <w:p w:rsidR="006615BD" w:rsidRPr="003564D7" w:rsidRDefault="006615BD" w:rsidP="00EB0EFC">
            <w:pPr>
              <w:spacing w:before="100" w:line="200" w:lineRule="exact"/>
              <w:jc w:val="left"/>
              <w:rPr>
                <w:sz w:val="18"/>
                <w:szCs w:val="18"/>
              </w:rPr>
            </w:pPr>
            <w:r w:rsidRPr="003564D7">
              <w:rPr>
                <w:sz w:val="18"/>
                <w:szCs w:val="18"/>
              </w:rPr>
              <w:t>Förändring av ej realiserade vin</w:t>
            </w:r>
            <w:r w:rsidRPr="003564D7">
              <w:rPr>
                <w:sz w:val="18"/>
                <w:szCs w:val="18"/>
              </w:rPr>
              <w:t>s</w:t>
            </w:r>
            <w:r w:rsidRPr="003564D7">
              <w:rPr>
                <w:sz w:val="18"/>
                <w:szCs w:val="18"/>
              </w:rPr>
              <w:t>ter</w:t>
            </w:r>
          </w:p>
        </w:tc>
        <w:tc>
          <w:tcPr>
            <w:tcW w:w="865" w:type="dxa"/>
            <w:tcBorders>
              <w:top w:val="nil"/>
              <w:left w:val="nil"/>
              <w:bottom w:val="nil"/>
              <w:right w:val="nil"/>
            </w:tcBorders>
            <w:noWrap/>
            <w:vAlign w:val="bottom"/>
          </w:tcPr>
          <w:p w:rsidR="006615BD" w:rsidRPr="003564D7" w:rsidRDefault="006615BD" w:rsidP="00EB0EFC">
            <w:pPr>
              <w:spacing w:before="100" w:line="200" w:lineRule="exact"/>
              <w:jc w:val="right"/>
              <w:rPr>
                <w:sz w:val="18"/>
                <w:szCs w:val="18"/>
              </w:rPr>
            </w:pPr>
            <w:r w:rsidRPr="003564D7">
              <w:rPr>
                <w:sz w:val="18"/>
                <w:szCs w:val="18"/>
              </w:rPr>
              <w:t>8 734</w:t>
            </w:r>
          </w:p>
        </w:tc>
        <w:tc>
          <w:tcPr>
            <w:tcW w:w="798" w:type="dxa"/>
            <w:tcBorders>
              <w:top w:val="nil"/>
              <w:left w:val="nil"/>
              <w:bottom w:val="nil"/>
              <w:right w:val="nil"/>
            </w:tcBorders>
            <w:noWrap/>
            <w:vAlign w:val="bottom"/>
          </w:tcPr>
          <w:p w:rsidR="006615BD" w:rsidRPr="003564D7" w:rsidRDefault="006615BD" w:rsidP="00EB0EFC">
            <w:pPr>
              <w:spacing w:before="100" w:line="200" w:lineRule="exact"/>
              <w:jc w:val="right"/>
              <w:rPr>
                <w:sz w:val="18"/>
                <w:szCs w:val="18"/>
              </w:rPr>
            </w:pPr>
            <w:r w:rsidRPr="003564D7">
              <w:rPr>
                <w:sz w:val="18"/>
                <w:szCs w:val="18"/>
              </w:rPr>
              <w:t>−</w:t>
            </w:r>
          </w:p>
        </w:tc>
      </w:tr>
      <w:tr w:rsidR="006615BD" w:rsidRPr="003564D7">
        <w:trPr>
          <w:trHeight w:val="315"/>
        </w:trPr>
        <w:tc>
          <w:tcPr>
            <w:tcW w:w="172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2566"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r w:rsidRPr="003564D7">
              <w:rPr>
                <w:sz w:val="18"/>
                <w:szCs w:val="18"/>
              </w:rPr>
              <w:t>Återföring nedskrivningar</w:t>
            </w:r>
          </w:p>
        </w:tc>
        <w:tc>
          <w:tcPr>
            <w:tcW w:w="865" w:type="dxa"/>
            <w:tcBorders>
              <w:top w:val="nil"/>
              <w:left w:val="nil"/>
              <w:bottom w:val="nil"/>
              <w:right w:val="nil"/>
            </w:tcBorders>
            <w:noWrap/>
            <w:vAlign w:val="bottom"/>
          </w:tcPr>
          <w:p w:rsidR="006615BD" w:rsidRPr="003564D7" w:rsidRDefault="006615BD" w:rsidP="0065533A">
            <w:pPr>
              <w:spacing w:before="60" w:line="200" w:lineRule="exact"/>
              <w:jc w:val="right"/>
              <w:rPr>
                <w:sz w:val="18"/>
                <w:szCs w:val="18"/>
              </w:rPr>
            </w:pPr>
            <w:r w:rsidRPr="003564D7">
              <w:rPr>
                <w:sz w:val="18"/>
                <w:szCs w:val="18"/>
              </w:rPr>
              <w:t>−</w:t>
            </w:r>
          </w:p>
        </w:tc>
        <w:tc>
          <w:tcPr>
            <w:tcW w:w="798" w:type="dxa"/>
            <w:tcBorders>
              <w:top w:val="nil"/>
              <w:left w:val="nil"/>
              <w:bottom w:val="nil"/>
              <w:right w:val="nil"/>
            </w:tcBorders>
            <w:noWrap/>
            <w:vAlign w:val="bottom"/>
          </w:tcPr>
          <w:p w:rsidR="006615BD" w:rsidRPr="003564D7" w:rsidRDefault="006615BD" w:rsidP="0065533A">
            <w:pPr>
              <w:spacing w:before="60" w:line="200" w:lineRule="exact"/>
              <w:jc w:val="right"/>
              <w:rPr>
                <w:sz w:val="18"/>
                <w:szCs w:val="18"/>
              </w:rPr>
            </w:pPr>
            <w:r w:rsidRPr="003564D7">
              <w:rPr>
                <w:sz w:val="18"/>
                <w:szCs w:val="18"/>
              </w:rPr>
              <w:t>60</w:t>
            </w:r>
          </w:p>
        </w:tc>
      </w:tr>
      <w:tr w:rsidR="006615BD" w:rsidRPr="003564D7">
        <w:trPr>
          <w:trHeight w:val="315"/>
        </w:trPr>
        <w:tc>
          <w:tcPr>
            <w:tcW w:w="1725" w:type="dxa"/>
            <w:tcBorders>
              <w:top w:val="single" w:sz="4" w:space="0" w:color="auto"/>
              <w:left w:val="nil"/>
              <w:bottom w:val="nil"/>
              <w:right w:val="nil"/>
            </w:tcBorders>
            <w:noWrap/>
            <w:vAlign w:val="bottom"/>
          </w:tcPr>
          <w:p w:rsidR="006615BD" w:rsidRPr="003564D7" w:rsidRDefault="006615BD" w:rsidP="0065533A">
            <w:pPr>
              <w:spacing w:before="60" w:line="200" w:lineRule="exact"/>
              <w:jc w:val="left"/>
              <w:rPr>
                <w:b/>
                <w:bCs/>
                <w:spacing w:val="-2"/>
                <w:sz w:val="18"/>
                <w:szCs w:val="18"/>
              </w:rPr>
            </w:pPr>
            <w:r w:rsidRPr="003564D7">
              <w:rPr>
                <w:b/>
                <w:bCs/>
                <w:spacing w:val="-2"/>
                <w:sz w:val="18"/>
                <w:szCs w:val="18"/>
              </w:rPr>
              <w:t>Summa valuta</w:t>
            </w:r>
            <w:r w:rsidR="00EB0EFC" w:rsidRPr="003564D7">
              <w:rPr>
                <w:b/>
                <w:bCs/>
                <w:spacing w:val="-2"/>
                <w:sz w:val="18"/>
                <w:szCs w:val="18"/>
              </w:rPr>
              <w:softHyphen/>
            </w:r>
            <w:r w:rsidRPr="003564D7">
              <w:rPr>
                <w:b/>
                <w:bCs/>
                <w:spacing w:val="-2"/>
                <w:sz w:val="18"/>
                <w:szCs w:val="18"/>
              </w:rPr>
              <w:t>te</w:t>
            </w:r>
            <w:r w:rsidRPr="003564D7">
              <w:rPr>
                <w:b/>
                <w:bCs/>
                <w:spacing w:val="-2"/>
                <w:sz w:val="18"/>
                <w:szCs w:val="18"/>
              </w:rPr>
              <w:t>r</w:t>
            </w:r>
            <w:r w:rsidRPr="003564D7">
              <w:rPr>
                <w:b/>
                <w:bCs/>
                <w:spacing w:val="-2"/>
                <w:sz w:val="18"/>
                <w:szCs w:val="18"/>
              </w:rPr>
              <w:t>miner</w:t>
            </w:r>
          </w:p>
        </w:tc>
        <w:tc>
          <w:tcPr>
            <w:tcW w:w="2566" w:type="dxa"/>
            <w:tcBorders>
              <w:top w:val="single" w:sz="4" w:space="0" w:color="auto"/>
              <w:left w:val="nil"/>
              <w:bottom w:val="nil"/>
              <w:right w:val="nil"/>
            </w:tcBorders>
            <w:noWrap/>
            <w:vAlign w:val="bottom"/>
          </w:tcPr>
          <w:p w:rsidR="006615BD" w:rsidRPr="003564D7" w:rsidRDefault="006615BD" w:rsidP="0065533A">
            <w:pPr>
              <w:spacing w:before="60" w:line="200" w:lineRule="exact"/>
              <w:jc w:val="left"/>
              <w:rPr>
                <w:b/>
                <w:sz w:val="18"/>
                <w:szCs w:val="18"/>
              </w:rPr>
            </w:pPr>
            <w:r w:rsidRPr="003564D7">
              <w:rPr>
                <w:b/>
                <w:sz w:val="18"/>
                <w:szCs w:val="18"/>
              </w:rPr>
              <w:t> </w:t>
            </w:r>
          </w:p>
        </w:tc>
        <w:tc>
          <w:tcPr>
            <w:tcW w:w="865" w:type="dxa"/>
            <w:tcBorders>
              <w:top w:val="single" w:sz="4" w:space="0" w:color="auto"/>
              <w:left w:val="nil"/>
              <w:bottom w:val="nil"/>
              <w:right w:val="nil"/>
            </w:tcBorders>
            <w:noWrap/>
            <w:vAlign w:val="bottom"/>
          </w:tcPr>
          <w:p w:rsidR="006615BD" w:rsidRPr="003564D7" w:rsidRDefault="00CA2D22" w:rsidP="0065533A">
            <w:pPr>
              <w:spacing w:before="60" w:line="200" w:lineRule="exact"/>
              <w:jc w:val="right"/>
              <w:rPr>
                <w:b/>
                <w:bCs/>
                <w:sz w:val="18"/>
                <w:szCs w:val="18"/>
              </w:rPr>
            </w:pPr>
            <w:r w:rsidRPr="003564D7">
              <w:rPr>
                <w:b/>
                <w:bCs/>
                <w:sz w:val="18"/>
                <w:szCs w:val="18"/>
              </w:rPr>
              <w:t>–</w:t>
            </w:r>
            <w:r w:rsidR="006615BD" w:rsidRPr="003564D7">
              <w:rPr>
                <w:b/>
                <w:bCs/>
                <w:sz w:val="18"/>
                <w:szCs w:val="18"/>
              </w:rPr>
              <w:t>43 098</w:t>
            </w:r>
          </w:p>
        </w:tc>
        <w:tc>
          <w:tcPr>
            <w:tcW w:w="798" w:type="dxa"/>
            <w:tcBorders>
              <w:top w:val="single" w:sz="4" w:space="0" w:color="auto"/>
              <w:left w:val="nil"/>
              <w:bottom w:val="nil"/>
              <w:right w:val="nil"/>
            </w:tcBorders>
            <w:noWrap/>
            <w:vAlign w:val="bottom"/>
          </w:tcPr>
          <w:p w:rsidR="006615BD" w:rsidRPr="003564D7" w:rsidRDefault="006615BD" w:rsidP="0065533A">
            <w:pPr>
              <w:spacing w:before="60" w:line="200" w:lineRule="exact"/>
              <w:jc w:val="right"/>
              <w:rPr>
                <w:b/>
                <w:bCs/>
                <w:sz w:val="18"/>
                <w:szCs w:val="18"/>
              </w:rPr>
            </w:pPr>
            <w:r w:rsidRPr="003564D7">
              <w:rPr>
                <w:b/>
                <w:bCs/>
                <w:sz w:val="18"/>
                <w:szCs w:val="18"/>
              </w:rPr>
              <w:t>11 370</w:t>
            </w:r>
          </w:p>
        </w:tc>
      </w:tr>
      <w:tr w:rsidR="006615BD" w:rsidRPr="003564D7">
        <w:trPr>
          <w:trHeight w:val="315"/>
        </w:trPr>
        <w:tc>
          <w:tcPr>
            <w:tcW w:w="1725" w:type="dxa"/>
            <w:tcBorders>
              <w:top w:val="nil"/>
              <w:left w:val="nil"/>
              <w:bottom w:val="nil"/>
              <w:right w:val="nil"/>
            </w:tcBorders>
            <w:noWrap/>
            <w:vAlign w:val="bottom"/>
          </w:tcPr>
          <w:p w:rsidR="006615BD" w:rsidRPr="003564D7" w:rsidRDefault="006615BD" w:rsidP="0065533A">
            <w:pPr>
              <w:spacing w:before="60" w:line="200" w:lineRule="exact"/>
              <w:jc w:val="left"/>
              <w:rPr>
                <w:bCs/>
                <w:sz w:val="18"/>
                <w:szCs w:val="18"/>
              </w:rPr>
            </w:pPr>
          </w:p>
        </w:tc>
        <w:tc>
          <w:tcPr>
            <w:tcW w:w="2566"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86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798"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r>
      <w:tr w:rsidR="006615BD" w:rsidRPr="003564D7">
        <w:trPr>
          <w:trHeight w:val="315"/>
        </w:trPr>
        <w:tc>
          <w:tcPr>
            <w:tcW w:w="172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2566"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r w:rsidRPr="003564D7">
              <w:rPr>
                <w:sz w:val="18"/>
                <w:szCs w:val="18"/>
              </w:rPr>
              <w:t>Finansiella kostnader</w:t>
            </w:r>
          </w:p>
        </w:tc>
        <w:tc>
          <w:tcPr>
            <w:tcW w:w="865" w:type="dxa"/>
            <w:tcBorders>
              <w:top w:val="nil"/>
              <w:left w:val="nil"/>
              <w:bottom w:val="nil"/>
              <w:right w:val="nil"/>
            </w:tcBorders>
            <w:noWrap/>
            <w:vAlign w:val="bottom"/>
          </w:tcPr>
          <w:p w:rsidR="006615BD" w:rsidRPr="003564D7" w:rsidRDefault="00CA2D22" w:rsidP="0065533A">
            <w:pPr>
              <w:spacing w:before="60" w:line="200" w:lineRule="exact"/>
              <w:jc w:val="right"/>
              <w:rPr>
                <w:sz w:val="18"/>
                <w:szCs w:val="18"/>
              </w:rPr>
            </w:pPr>
            <w:r w:rsidRPr="003564D7">
              <w:rPr>
                <w:sz w:val="18"/>
                <w:szCs w:val="18"/>
              </w:rPr>
              <w:t>–</w:t>
            </w:r>
            <w:r w:rsidR="006615BD" w:rsidRPr="003564D7">
              <w:rPr>
                <w:sz w:val="18"/>
                <w:szCs w:val="18"/>
              </w:rPr>
              <w:t>2 264</w:t>
            </w:r>
          </w:p>
        </w:tc>
        <w:tc>
          <w:tcPr>
            <w:tcW w:w="798" w:type="dxa"/>
            <w:tcBorders>
              <w:top w:val="nil"/>
              <w:left w:val="nil"/>
              <w:bottom w:val="nil"/>
              <w:right w:val="nil"/>
            </w:tcBorders>
            <w:noWrap/>
            <w:vAlign w:val="bottom"/>
          </w:tcPr>
          <w:p w:rsidR="006615BD" w:rsidRPr="003564D7" w:rsidRDefault="00CA2D22" w:rsidP="0065533A">
            <w:pPr>
              <w:spacing w:before="60" w:line="200" w:lineRule="exact"/>
              <w:jc w:val="right"/>
              <w:rPr>
                <w:sz w:val="18"/>
                <w:szCs w:val="18"/>
              </w:rPr>
            </w:pPr>
            <w:r w:rsidRPr="003564D7">
              <w:rPr>
                <w:sz w:val="18"/>
                <w:szCs w:val="18"/>
              </w:rPr>
              <w:t>–</w:t>
            </w:r>
            <w:r w:rsidR="006615BD" w:rsidRPr="003564D7">
              <w:rPr>
                <w:sz w:val="18"/>
                <w:szCs w:val="18"/>
              </w:rPr>
              <w:t>2 084</w:t>
            </w:r>
          </w:p>
        </w:tc>
      </w:tr>
      <w:tr w:rsidR="006615BD" w:rsidRPr="003564D7">
        <w:trPr>
          <w:trHeight w:val="315"/>
        </w:trPr>
        <w:tc>
          <w:tcPr>
            <w:tcW w:w="1725" w:type="dxa"/>
            <w:tcBorders>
              <w:top w:val="single" w:sz="4" w:space="0" w:color="auto"/>
              <w:left w:val="nil"/>
              <w:bottom w:val="single" w:sz="4" w:space="0" w:color="auto"/>
              <w:right w:val="nil"/>
            </w:tcBorders>
            <w:noWrap/>
            <w:vAlign w:val="bottom"/>
          </w:tcPr>
          <w:p w:rsidR="006615BD" w:rsidRPr="003564D7" w:rsidRDefault="006615BD" w:rsidP="0065533A">
            <w:pPr>
              <w:spacing w:before="60" w:line="200" w:lineRule="exact"/>
              <w:jc w:val="left"/>
              <w:rPr>
                <w:b/>
                <w:bCs/>
                <w:sz w:val="18"/>
                <w:szCs w:val="18"/>
              </w:rPr>
            </w:pPr>
            <w:r w:rsidRPr="003564D7">
              <w:rPr>
                <w:b/>
                <w:bCs/>
                <w:sz w:val="18"/>
                <w:szCs w:val="18"/>
              </w:rPr>
              <w:t>Finansiellt resultat</w:t>
            </w:r>
          </w:p>
        </w:tc>
        <w:tc>
          <w:tcPr>
            <w:tcW w:w="2566" w:type="dxa"/>
            <w:tcBorders>
              <w:top w:val="single" w:sz="4" w:space="0" w:color="auto"/>
              <w:left w:val="nil"/>
              <w:bottom w:val="single" w:sz="4" w:space="0" w:color="auto"/>
              <w:right w:val="nil"/>
            </w:tcBorders>
            <w:noWrap/>
            <w:vAlign w:val="bottom"/>
          </w:tcPr>
          <w:p w:rsidR="006615BD" w:rsidRPr="003564D7" w:rsidRDefault="006615BD" w:rsidP="0065533A">
            <w:pPr>
              <w:spacing w:before="60" w:line="200" w:lineRule="exact"/>
              <w:jc w:val="left"/>
              <w:rPr>
                <w:b/>
                <w:sz w:val="18"/>
                <w:szCs w:val="18"/>
              </w:rPr>
            </w:pPr>
            <w:r w:rsidRPr="003564D7">
              <w:rPr>
                <w:b/>
                <w:sz w:val="18"/>
                <w:szCs w:val="18"/>
              </w:rPr>
              <w:t> </w:t>
            </w:r>
          </w:p>
        </w:tc>
        <w:tc>
          <w:tcPr>
            <w:tcW w:w="865" w:type="dxa"/>
            <w:tcBorders>
              <w:top w:val="single" w:sz="4" w:space="0" w:color="auto"/>
              <w:left w:val="nil"/>
              <w:bottom w:val="single" w:sz="4" w:space="0" w:color="auto"/>
              <w:right w:val="nil"/>
            </w:tcBorders>
            <w:noWrap/>
            <w:vAlign w:val="bottom"/>
          </w:tcPr>
          <w:p w:rsidR="006615BD" w:rsidRPr="003564D7" w:rsidRDefault="006615BD" w:rsidP="0065533A">
            <w:pPr>
              <w:spacing w:before="60" w:line="200" w:lineRule="exact"/>
              <w:jc w:val="right"/>
              <w:rPr>
                <w:b/>
                <w:bCs/>
                <w:sz w:val="18"/>
                <w:szCs w:val="18"/>
              </w:rPr>
            </w:pPr>
            <w:r w:rsidRPr="003564D7">
              <w:rPr>
                <w:b/>
                <w:bCs/>
                <w:sz w:val="18"/>
                <w:szCs w:val="18"/>
              </w:rPr>
              <w:t>1 596 996</w:t>
            </w:r>
          </w:p>
        </w:tc>
        <w:tc>
          <w:tcPr>
            <w:tcW w:w="798" w:type="dxa"/>
            <w:tcBorders>
              <w:top w:val="single" w:sz="4" w:space="0" w:color="auto"/>
              <w:left w:val="nil"/>
              <w:bottom w:val="single" w:sz="4" w:space="0" w:color="auto"/>
              <w:right w:val="nil"/>
            </w:tcBorders>
            <w:noWrap/>
            <w:vAlign w:val="bottom"/>
          </w:tcPr>
          <w:p w:rsidR="006615BD" w:rsidRPr="003564D7" w:rsidRDefault="006615BD" w:rsidP="0065533A">
            <w:pPr>
              <w:spacing w:before="60" w:line="200" w:lineRule="exact"/>
              <w:jc w:val="right"/>
              <w:rPr>
                <w:b/>
                <w:bCs/>
                <w:sz w:val="18"/>
                <w:szCs w:val="18"/>
              </w:rPr>
            </w:pPr>
            <w:r w:rsidRPr="003564D7">
              <w:rPr>
                <w:b/>
                <w:bCs/>
                <w:sz w:val="18"/>
                <w:szCs w:val="18"/>
              </w:rPr>
              <w:t>782 283</w:t>
            </w:r>
          </w:p>
        </w:tc>
      </w:tr>
      <w:tr w:rsidR="006615BD" w:rsidRPr="003564D7">
        <w:trPr>
          <w:trHeight w:val="255"/>
        </w:trPr>
        <w:tc>
          <w:tcPr>
            <w:tcW w:w="172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2566"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86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798"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r>
      <w:tr w:rsidR="006615BD" w:rsidRPr="003564D7">
        <w:trPr>
          <w:trHeight w:val="255"/>
        </w:trPr>
        <w:tc>
          <w:tcPr>
            <w:tcW w:w="172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2566"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865"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c>
          <w:tcPr>
            <w:tcW w:w="798" w:type="dxa"/>
            <w:tcBorders>
              <w:top w:val="nil"/>
              <w:left w:val="nil"/>
              <w:bottom w:val="nil"/>
              <w:right w:val="nil"/>
            </w:tcBorders>
            <w:noWrap/>
            <w:vAlign w:val="bottom"/>
          </w:tcPr>
          <w:p w:rsidR="006615BD" w:rsidRPr="003564D7" w:rsidRDefault="006615BD" w:rsidP="0065533A">
            <w:pPr>
              <w:spacing w:before="60" w:line="200" w:lineRule="exact"/>
              <w:jc w:val="left"/>
              <w:rPr>
                <w:sz w:val="18"/>
                <w:szCs w:val="18"/>
              </w:rPr>
            </w:pPr>
          </w:p>
        </w:tc>
      </w:tr>
    </w:tbl>
    <w:p w:rsidR="00261535" w:rsidRPr="003564D7" w:rsidRDefault="00261535" w:rsidP="00C3464A">
      <w:pPr>
        <w:pStyle w:val="Normaltindrag"/>
      </w:pPr>
    </w:p>
    <w:tbl>
      <w:tblPr>
        <w:tblW w:w="5000" w:type="pct"/>
        <w:tblCellMar>
          <w:left w:w="70" w:type="dxa"/>
          <w:right w:w="70" w:type="dxa"/>
        </w:tblCellMar>
        <w:tblLook w:val="0000" w:firstRow="0" w:lastRow="0" w:firstColumn="0" w:lastColumn="0" w:noHBand="0" w:noVBand="0"/>
      </w:tblPr>
      <w:tblGrid>
        <w:gridCol w:w="3471"/>
        <w:gridCol w:w="500"/>
        <w:gridCol w:w="990"/>
        <w:gridCol w:w="992"/>
      </w:tblGrid>
      <w:tr w:rsidR="00261535" w:rsidRPr="003564D7">
        <w:tc>
          <w:tcPr>
            <w:tcW w:w="2918" w:type="pct"/>
            <w:tcBorders>
              <w:top w:val="nil"/>
              <w:left w:val="nil"/>
              <w:right w:val="nil"/>
            </w:tcBorders>
            <w:noWrap/>
            <w:vAlign w:val="bottom"/>
          </w:tcPr>
          <w:p w:rsidR="00261535" w:rsidRPr="003564D7" w:rsidRDefault="00261535" w:rsidP="00121610">
            <w:pPr>
              <w:pStyle w:val="Rubrik3"/>
              <w:pageBreakBefore/>
              <w:spacing w:before="0"/>
              <w:rPr>
                <w:i/>
                <w:noProof w:val="0"/>
              </w:rPr>
            </w:pPr>
            <w:r w:rsidRPr="003564D7">
              <w:rPr>
                <w:noProof w:val="0"/>
              </w:rPr>
              <w:br w:type="page"/>
            </w:r>
            <w:bookmarkStart w:id="29" w:name="_Toc128475503"/>
            <w:r w:rsidRPr="003564D7">
              <w:rPr>
                <w:i/>
                <w:noProof w:val="0"/>
              </w:rPr>
              <w:t>Resultaträkning (KSEK)</w:t>
            </w:r>
            <w:bookmarkEnd w:id="29"/>
          </w:p>
        </w:tc>
        <w:tc>
          <w:tcPr>
            <w:tcW w:w="410" w:type="pct"/>
            <w:tcBorders>
              <w:top w:val="nil"/>
              <w:left w:val="nil"/>
              <w:right w:val="nil"/>
            </w:tcBorders>
            <w:noWrap/>
            <w:vAlign w:val="bottom"/>
          </w:tcPr>
          <w:p w:rsidR="00261535" w:rsidRPr="003564D7" w:rsidRDefault="00261535" w:rsidP="00EE6639">
            <w:pPr>
              <w:spacing w:before="60" w:line="200" w:lineRule="exact"/>
              <w:jc w:val="right"/>
              <w:rPr>
                <w:sz w:val="18"/>
                <w:szCs w:val="18"/>
              </w:rPr>
            </w:pPr>
          </w:p>
        </w:tc>
        <w:tc>
          <w:tcPr>
            <w:tcW w:w="835" w:type="pct"/>
            <w:tcBorders>
              <w:top w:val="nil"/>
              <w:left w:val="nil"/>
              <w:right w:val="nil"/>
            </w:tcBorders>
            <w:noWrap/>
            <w:vAlign w:val="bottom"/>
          </w:tcPr>
          <w:p w:rsidR="00261535" w:rsidRPr="003564D7" w:rsidRDefault="00261535" w:rsidP="00EE6639">
            <w:pPr>
              <w:spacing w:before="60" w:line="200" w:lineRule="exact"/>
              <w:jc w:val="right"/>
              <w:rPr>
                <w:sz w:val="18"/>
                <w:szCs w:val="18"/>
              </w:rPr>
            </w:pPr>
          </w:p>
        </w:tc>
        <w:tc>
          <w:tcPr>
            <w:tcW w:w="836" w:type="pct"/>
            <w:tcBorders>
              <w:top w:val="nil"/>
              <w:left w:val="nil"/>
              <w:right w:val="nil"/>
            </w:tcBorders>
            <w:noWrap/>
            <w:vAlign w:val="bottom"/>
          </w:tcPr>
          <w:p w:rsidR="00261535" w:rsidRPr="003564D7" w:rsidRDefault="00261535" w:rsidP="00EE6639">
            <w:pPr>
              <w:spacing w:before="60" w:line="200" w:lineRule="exact"/>
              <w:jc w:val="right"/>
              <w:rPr>
                <w:sz w:val="18"/>
                <w:szCs w:val="18"/>
              </w:rPr>
            </w:pPr>
          </w:p>
        </w:tc>
      </w:tr>
      <w:tr w:rsidR="00261535" w:rsidRPr="003564D7">
        <w:trPr>
          <w:trHeight w:val="315"/>
        </w:trPr>
        <w:tc>
          <w:tcPr>
            <w:tcW w:w="2918" w:type="pct"/>
            <w:tcBorders>
              <w:left w:val="nil"/>
              <w:bottom w:val="single" w:sz="4" w:space="0" w:color="auto"/>
              <w:right w:val="nil"/>
            </w:tcBorders>
            <w:noWrap/>
            <w:vAlign w:val="bottom"/>
          </w:tcPr>
          <w:p w:rsidR="00261535" w:rsidRPr="003564D7" w:rsidRDefault="00261535" w:rsidP="008B6A93">
            <w:pPr>
              <w:spacing w:before="60" w:line="200" w:lineRule="exact"/>
              <w:rPr>
                <w:sz w:val="18"/>
                <w:szCs w:val="18"/>
              </w:rPr>
            </w:pPr>
            <w:r w:rsidRPr="003564D7">
              <w:rPr>
                <w:sz w:val="18"/>
                <w:szCs w:val="18"/>
              </w:rPr>
              <w:t> </w:t>
            </w:r>
          </w:p>
        </w:tc>
        <w:tc>
          <w:tcPr>
            <w:tcW w:w="410" w:type="pct"/>
            <w:tcBorders>
              <w:left w:val="nil"/>
              <w:bottom w:val="single" w:sz="4" w:space="0" w:color="auto"/>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Not</w:t>
            </w:r>
          </w:p>
        </w:tc>
        <w:tc>
          <w:tcPr>
            <w:tcW w:w="835" w:type="pct"/>
            <w:tcBorders>
              <w:left w:val="nil"/>
              <w:bottom w:val="single" w:sz="4" w:space="0" w:color="auto"/>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2005</w:t>
            </w:r>
          </w:p>
        </w:tc>
        <w:tc>
          <w:tcPr>
            <w:tcW w:w="836" w:type="pct"/>
            <w:tcBorders>
              <w:left w:val="nil"/>
              <w:bottom w:val="single" w:sz="4" w:space="0" w:color="auto"/>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2004</w:t>
            </w:r>
          </w:p>
        </w:tc>
      </w:tr>
      <w:tr w:rsidR="00261535" w:rsidRPr="003564D7">
        <w:trPr>
          <w:trHeight w:val="315"/>
        </w:trPr>
        <w:tc>
          <w:tcPr>
            <w:tcW w:w="2918" w:type="pct"/>
            <w:tcBorders>
              <w:top w:val="single" w:sz="4" w:space="0" w:color="auto"/>
              <w:left w:val="nil"/>
              <w:bottom w:val="nil"/>
              <w:right w:val="nil"/>
            </w:tcBorders>
            <w:noWrap/>
            <w:vAlign w:val="bottom"/>
          </w:tcPr>
          <w:p w:rsidR="00261535" w:rsidRPr="003564D7" w:rsidRDefault="00261535" w:rsidP="008B6A93">
            <w:pPr>
              <w:spacing w:before="60" w:line="200" w:lineRule="exact"/>
              <w:rPr>
                <w:i/>
                <w:sz w:val="18"/>
                <w:szCs w:val="18"/>
              </w:rPr>
            </w:pPr>
            <w:r w:rsidRPr="003564D7">
              <w:rPr>
                <w:i/>
                <w:sz w:val="18"/>
                <w:szCs w:val="18"/>
              </w:rPr>
              <w:t>Stiftelsens intäkter</w:t>
            </w:r>
          </w:p>
        </w:tc>
        <w:tc>
          <w:tcPr>
            <w:tcW w:w="410" w:type="pct"/>
            <w:tcBorders>
              <w:top w:val="single" w:sz="4" w:space="0" w:color="auto"/>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5" w:type="pct"/>
            <w:tcBorders>
              <w:top w:val="single" w:sz="4" w:space="0" w:color="auto"/>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6" w:type="pct"/>
            <w:tcBorders>
              <w:top w:val="single" w:sz="4" w:space="0" w:color="auto"/>
              <w:left w:val="nil"/>
              <w:bottom w:val="nil"/>
              <w:right w:val="nil"/>
            </w:tcBorders>
            <w:noWrap/>
            <w:vAlign w:val="bottom"/>
          </w:tcPr>
          <w:p w:rsidR="00261535" w:rsidRPr="003564D7" w:rsidRDefault="00261535" w:rsidP="00EE6639">
            <w:pPr>
              <w:spacing w:before="60" w:line="200" w:lineRule="exact"/>
              <w:jc w:val="right"/>
              <w:rPr>
                <w:sz w:val="18"/>
                <w:szCs w:val="18"/>
              </w:rPr>
            </w:pP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Utdelningar (aktier, hedgefonder)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w:t>
            </w: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112 552</w:t>
            </w: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115 744</w:t>
            </w: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Ränteintäkter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2</w:t>
            </w: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115 725</w:t>
            </w: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109 309</w:t>
            </w: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Resultat fastigheter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3</w:t>
            </w: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10 704</w:t>
            </w: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13 219</w:t>
            </w:r>
          </w:p>
        </w:tc>
      </w:tr>
      <w:tr w:rsidR="00261535" w:rsidRPr="003564D7">
        <w:tc>
          <w:tcPr>
            <w:tcW w:w="2918" w:type="pct"/>
            <w:tcBorders>
              <w:top w:val="nil"/>
              <w:left w:val="nil"/>
              <w:bottom w:val="nil"/>
              <w:right w:val="nil"/>
            </w:tcBorders>
            <w:vAlign w:val="bottom"/>
          </w:tcPr>
          <w:p w:rsidR="00261535" w:rsidRPr="003564D7" w:rsidRDefault="00261535" w:rsidP="00ED23FD">
            <w:pPr>
              <w:spacing w:before="100" w:line="200" w:lineRule="exact"/>
              <w:jc w:val="left"/>
              <w:rPr>
                <w:sz w:val="18"/>
                <w:szCs w:val="18"/>
              </w:rPr>
            </w:pPr>
            <w:r w:rsidRPr="003564D7">
              <w:rPr>
                <w:sz w:val="18"/>
                <w:szCs w:val="18"/>
              </w:rPr>
              <w:t>Resultat från avyttring och nedskrivning av finansiella instr</w:t>
            </w:r>
            <w:r w:rsidRPr="003564D7">
              <w:rPr>
                <w:sz w:val="18"/>
                <w:szCs w:val="18"/>
              </w:rPr>
              <w:t>u</w:t>
            </w:r>
            <w:r w:rsidRPr="003564D7">
              <w:rPr>
                <w:sz w:val="18"/>
                <w:szCs w:val="18"/>
              </w:rPr>
              <w:t>ment</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4</w:t>
            </w: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403 917</w:t>
            </w: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293 075</w:t>
            </w:r>
          </w:p>
        </w:tc>
      </w:tr>
      <w:tr w:rsidR="00261535" w:rsidRPr="003564D7">
        <w:trPr>
          <w:trHeight w:val="25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i/>
                <w:sz w:val="18"/>
                <w:szCs w:val="18"/>
              </w:rPr>
            </w:pPr>
            <w:r w:rsidRPr="003564D7">
              <w:rPr>
                <w:i/>
                <w:sz w:val="18"/>
                <w:szCs w:val="18"/>
              </w:rPr>
              <w:t>Stiftelsens kostnader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Valutakursresultat m.m.</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5</w:t>
            </w:r>
          </w:p>
        </w:tc>
        <w:tc>
          <w:tcPr>
            <w:tcW w:w="835"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38 739</w:t>
            </w: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11 446</w:t>
            </w: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Finansiella kostnader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6</w:t>
            </w:r>
          </w:p>
        </w:tc>
        <w:tc>
          <w:tcPr>
            <w:tcW w:w="835"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2 264</w:t>
            </w:r>
          </w:p>
        </w:tc>
        <w:tc>
          <w:tcPr>
            <w:tcW w:w="836"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2 084</w:t>
            </w: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Personalkostnader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7,8,9</w:t>
            </w:r>
          </w:p>
        </w:tc>
        <w:tc>
          <w:tcPr>
            <w:tcW w:w="835"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20 557</w:t>
            </w:r>
          </w:p>
        </w:tc>
        <w:tc>
          <w:tcPr>
            <w:tcW w:w="836"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18 497</w:t>
            </w: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Externa kostnader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10</w:t>
            </w:r>
          </w:p>
        </w:tc>
        <w:tc>
          <w:tcPr>
            <w:tcW w:w="835"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9 244</w:t>
            </w:r>
          </w:p>
        </w:tc>
        <w:tc>
          <w:tcPr>
            <w:tcW w:w="836"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6 616</w:t>
            </w: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Avskrivningar inventarier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5"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536</w:t>
            </w:r>
          </w:p>
        </w:tc>
        <w:tc>
          <w:tcPr>
            <w:tcW w:w="836"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333</w:t>
            </w: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Räntekostnader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11</w:t>
            </w:r>
          </w:p>
        </w:tc>
        <w:tc>
          <w:tcPr>
            <w:tcW w:w="835"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9 095</w:t>
            </w:r>
          </w:p>
        </w:tc>
        <w:tc>
          <w:tcPr>
            <w:tcW w:w="836" w:type="pct"/>
            <w:tcBorders>
              <w:top w:val="nil"/>
              <w:left w:val="nil"/>
              <w:bottom w:val="nil"/>
              <w:right w:val="nil"/>
            </w:tcBorders>
            <w:noWrap/>
            <w:vAlign w:val="bottom"/>
          </w:tcPr>
          <w:p w:rsidR="00261535" w:rsidRPr="003564D7" w:rsidRDefault="00CA2D22" w:rsidP="00EE6639">
            <w:pPr>
              <w:spacing w:before="60" w:line="200" w:lineRule="exact"/>
              <w:jc w:val="right"/>
              <w:rPr>
                <w:sz w:val="18"/>
                <w:szCs w:val="18"/>
              </w:rPr>
            </w:pPr>
            <w:r w:rsidRPr="003564D7">
              <w:rPr>
                <w:sz w:val="18"/>
                <w:szCs w:val="18"/>
              </w:rPr>
              <w:t>–</w:t>
            </w:r>
            <w:r w:rsidR="00261535" w:rsidRPr="003564D7">
              <w:rPr>
                <w:sz w:val="18"/>
                <w:szCs w:val="18"/>
              </w:rPr>
              <w:t>1 485</w:t>
            </w:r>
          </w:p>
        </w:tc>
      </w:tr>
      <w:tr w:rsidR="00261535" w:rsidRPr="003564D7">
        <w:trPr>
          <w:trHeight w:val="315"/>
        </w:trPr>
        <w:tc>
          <w:tcPr>
            <w:tcW w:w="2918" w:type="pct"/>
            <w:tcBorders>
              <w:top w:val="single" w:sz="4" w:space="0" w:color="auto"/>
              <w:left w:val="nil"/>
              <w:bottom w:val="nil"/>
              <w:right w:val="nil"/>
            </w:tcBorders>
            <w:noWrap/>
            <w:vAlign w:val="bottom"/>
          </w:tcPr>
          <w:p w:rsidR="00261535" w:rsidRPr="003564D7" w:rsidRDefault="00261535" w:rsidP="008B6A93">
            <w:pPr>
              <w:spacing w:before="60" w:line="200" w:lineRule="exact"/>
              <w:rPr>
                <w:b/>
                <w:sz w:val="18"/>
                <w:szCs w:val="18"/>
              </w:rPr>
            </w:pPr>
            <w:r w:rsidRPr="003564D7">
              <w:rPr>
                <w:b/>
                <w:sz w:val="18"/>
                <w:szCs w:val="18"/>
              </w:rPr>
              <w:t>Årets resultat</w:t>
            </w:r>
          </w:p>
        </w:tc>
        <w:tc>
          <w:tcPr>
            <w:tcW w:w="410" w:type="pct"/>
            <w:tcBorders>
              <w:top w:val="single" w:sz="4" w:space="0" w:color="auto"/>
              <w:left w:val="nil"/>
              <w:bottom w:val="nil"/>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23</w:t>
            </w:r>
          </w:p>
        </w:tc>
        <w:tc>
          <w:tcPr>
            <w:tcW w:w="835" w:type="pct"/>
            <w:tcBorders>
              <w:top w:val="single" w:sz="4" w:space="0" w:color="auto"/>
              <w:left w:val="nil"/>
              <w:bottom w:val="nil"/>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562 463</w:t>
            </w:r>
          </w:p>
        </w:tc>
        <w:tc>
          <w:tcPr>
            <w:tcW w:w="836" w:type="pct"/>
            <w:tcBorders>
              <w:top w:val="single" w:sz="4" w:space="0" w:color="auto"/>
              <w:left w:val="nil"/>
              <w:bottom w:val="nil"/>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513 778</w:t>
            </w: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p>
        </w:tc>
      </w:tr>
      <w:tr w:rsidR="00261535" w:rsidRPr="003564D7">
        <w:trPr>
          <w:trHeight w:val="315"/>
        </w:trPr>
        <w:tc>
          <w:tcPr>
            <w:tcW w:w="2918" w:type="pct"/>
            <w:tcBorders>
              <w:top w:val="nil"/>
              <w:left w:val="nil"/>
              <w:bottom w:val="nil"/>
              <w:right w:val="nil"/>
            </w:tcBorders>
            <w:noWrap/>
            <w:vAlign w:val="bottom"/>
          </w:tcPr>
          <w:p w:rsidR="00261535" w:rsidRPr="003564D7" w:rsidRDefault="00261535" w:rsidP="008B6A93">
            <w:pPr>
              <w:spacing w:before="60" w:line="200" w:lineRule="exact"/>
              <w:rPr>
                <w:sz w:val="18"/>
                <w:szCs w:val="18"/>
              </w:rPr>
            </w:pPr>
            <w:r w:rsidRPr="003564D7">
              <w:rPr>
                <w:sz w:val="18"/>
                <w:szCs w:val="18"/>
              </w:rPr>
              <w:t>Förändring av ej realiserade vinster</w:t>
            </w:r>
          </w:p>
        </w:tc>
        <w:tc>
          <w:tcPr>
            <w:tcW w:w="410"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12</w:t>
            </w:r>
          </w:p>
        </w:tc>
        <w:tc>
          <w:tcPr>
            <w:tcW w:w="835"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1 034 462</w:t>
            </w:r>
          </w:p>
        </w:tc>
        <w:tc>
          <w:tcPr>
            <w:tcW w:w="836" w:type="pct"/>
            <w:tcBorders>
              <w:top w:val="nil"/>
              <w:left w:val="nil"/>
              <w:bottom w:val="nil"/>
              <w:right w:val="nil"/>
            </w:tcBorders>
            <w:noWrap/>
            <w:vAlign w:val="bottom"/>
          </w:tcPr>
          <w:p w:rsidR="00261535" w:rsidRPr="003564D7" w:rsidRDefault="00261535" w:rsidP="00EE6639">
            <w:pPr>
              <w:spacing w:before="60" w:line="200" w:lineRule="exact"/>
              <w:jc w:val="right"/>
              <w:rPr>
                <w:sz w:val="18"/>
                <w:szCs w:val="18"/>
              </w:rPr>
            </w:pPr>
            <w:r w:rsidRPr="003564D7">
              <w:rPr>
                <w:sz w:val="18"/>
                <w:szCs w:val="18"/>
              </w:rPr>
              <w:t>244 054</w:t>
            </w:r>
          </w:p>
        </w:tc>
      </w:tr>
      <w:tr w:rsidR="00261535" w:rsidRPr="003564D7">
        <w:tc>
          <w:tcPr>
            <w:tcW w:w="2918" w:type="pct"/>
            <w:tcBorders>
              <w:top w:val="single" w:sz="4" w:space="0" w:color="auto"/>
              <w:left w:val="nil"/>
              <w:bottom w:val="single" w:sz="4" w:space="0" w:color="auto"/>
              <w:right w:val="nil"/>
            </w:tcBorders>
            <w:vAlign w:val="bottom"/>
          </w:tcPr>
          <w:p w:rsidR="00261535" w:rsidRPr="003564D7" w:rsidRDefault="00261535" w:rsidP="00FB1DBC">
            <w:pPr>
              <w:spacing w:before="185" w:line="200" w:lineRule="exact"/>
              <w:jc w:val="left"/>
              <w:rPr>
                <w:b/>
                <w:sz w:val="18"/>
                <w:szCs w:val="18"/>
              </w:rPr>
            </w:pPr>
            <w:r w:rsidRPr="003564D7">
              <w:rPr>
                <w:b/>
                <w:sz w:val="18"/>
                <w:szCs w:val="18"/>
              </w:rPr>
              <w:t>Förändring av eget kapital till marknad</w:t>
            </w:r>
            <w:r w:rsidRPr="003564D7">
              <w:rPr>
                <w:b/>
                <w:sz w:val="18"/>
                <w:szCs w:val="18"/>
              </w:rPr>
              <w:t>s</w:t>
            </w:r>
            <w:r w:rsidRPr="003564D7">
              <w:rPr>
                <w:b/>
                <w:sz w:val="18"/>
                <w:szCs w:val="18"/>
              </w:rPr>
              <w:t>värde före beviljade forskningsmedel</w:t>
            </w:r>
          </w:p>
        </w:tc>
        <w:tc>
          <w:tcPr>
            <w:tcW w:w="410" w:type="pct"/>
            <w:tcBorders>
              <w:top w:val="single" w:sz="4" w:space="0" w:color="auto"/>
              <w:left w:val="nil"/>
              <w:bottom w:val="single" w:sz="4" w:space="0" w:color="auto"/>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24</w:t>
            </w:r>
          </w:p>
        </w:tc>
        <w:tc>
          <w:tcPr>
            <w:tcW w:w="835" w:type="pct"/>
            <w:tcBorders>
              <w:top w:val="single" w:sz="4" w:space="0" w:color="auto"/>
              <w:left w:val="nil"/>
              <w:bottom w:val="single" w:sz="4" w:space="0" w:color="auto"/>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1 596 925</w:t>
            </w:r>
          </w:p>
        </w:tc>
        <w:tc>
          <w:tcPr>
            <w:tcW w:w="836" w:type="pct"/>
            <w:tcBorders>
              <w:top w:val="single" w:sz="4" w:space="0" w:color="auto"/>
              <w:left w:val="nil"/>
              <w:bottom w:val="single" w:sz="4" w:space="0" w:color="auto"/>
              <w:right w:val="nil"/>
            </w:tcBorders>
            <w:noWrap/>
            <w:vAlign w:val="bottom"/>
          </w:tcPr>
          <w:p w:rsidR="00261535" w:rsidRPr="003564D7" w:rsidRDefault="00261535" w:rsidP="00EE6639">
            <w:pPr>
              <w:spacing w:before="60" w:line="200" w:lineRule="exact"/>
              <w:jc w:val="right"/>
              <w:rPr>
                <w:b/>
                <w:sz w:val="18"/>
                <w:szCs w:val="18"/>
              </w:rPr>
            </w:pPr>
            <w:r w:rsidRPr="003564D7">
              <w:rPr>
                <w:b/>
                <w:sz w:val="18"/>
                <w:szCs w:val="18"/>
              </w:rPr>
              <w:t>757 832</w:t>
            </w:r>
          </w:p>
        </w:tc>
      </w:tr>
    </w:tbl>
    <w:p w:rsidR="009565F4" w:rsidRPr="003564D7" w:rsidRDefault="009565F4" w:rsidP="00C3464A">
      <w:pPr>
        <w:pStyle w:val="Normaltindrag"/>
        <w:rPr>
          <w:b/>
        </w:rPr>
      </w:pPr>
    </w:p>
    <w:tbl>
      <w:tblPr>
        <w:tblW w:w="6747" w:type="dxa"/>
        <w:tblInd w:w="-500" w:type="dxa"/>
        <w:tblLayout w:type="fixed"/>
        <w:tblCellMar>
          <w:left w:w="70" w:type="dxa"/>
          <w:right w:w="70" w:type="dxa"/>
        </w:tblCellMar>
        <w:tblLook w:val="0000" w:firstRow="0" w:lastRow="0" w:firstColumn="0" w:lastColumn="0" w:noHBand="0" w:noVBand="0"/>
      </w:tblPr>
      <w:tblGrid>
        <w:gridCol w:w="2231"/>
        <w:gridCol w:w="561"/>
        <w:gridCol w:w="989"/>
        <w:gridCol w:w="989"/>
        <w:gridCol w:w="989"/>
        <w:gridCol w:w="988"/>
      </w:tblGrid>
      <w:tr w:rsidR="00607D2C" w:rsidRPr="003564D7">
        <w:trPr>
          <w:trHeight w:val="284"/>
        </w:trPr>
        <w:tc>
          <w:tcPr>
            <w:tcW w:w="2069" w:type="pct"/>
            <w:gridSpan w:val="2"/>
            <w:tcBorders>
              <w:top w:val="nil"/>
              <w:left w:val="nil"/>
              <w:right w:val="nil"/>
            </w:tcBorders>
            <w:noWrap/>
            <w:vAlign w:val="bottom"/>
          </w:tcPr>
          <w:p w:rsidR="00607D2C" w:rsidRPr="003564D7" w:rsidRDefault="00607D2C" w:rsidP="00607D2C">
            <w:pPr>
              <w:pStyle w:val="Rubrik3"/>
              <w:pageBreakBefore/>
              <w:spacing w:before="0"/>
              <w:rPr>
                <w:i/>
                <w:noProof w:val="0"/>
                <w:sz w:val="16"/>
                <w:szCs w:val="16"/>
              </w:rPr>
            </w:pPr>
            <w:r w:rsidRPr="003564D7">
              <w:rPr>
                <w:i/>
                <w:noProof w:val="0"/>
              </w:rPr>
              <w:br w:type="page"/>
            </w:r>
            <w:bookmarkStart w:id="30" w:name="_Toc128475504"/>
            <w:r w:rsidRPr="003564D7">
              <w:rPr>
                <w:i/>
                <w:noProof w:val="0"/>
              </w:rPr>
              <w:t>Balansräkning (KSEK)</w:t>
            </w:r>
            <w:bookmarkEnd w:id="30"/>
          </w:p>
        </w:tc>
        <w:tc>
          <w:tcPr>
            <w:tcW w:w="733" w:type="pct"/>
            <w:tcBorders>
              <w:top w:val="nil"/>
              <w:left w:val="nil"/>
              <w:right w:val="nil"/>
            </w:tcBorders>
            <w:noWrap/>
            <w:vAlign w:val="bottom"/>
          </w:tcPr>
          <w:p w:rsidR="00607D2C" w:rsidRPr="003564D7" w:rsidRDefault="00607D2C" w:rsidP="00284CB7">
            <w:pPr>
              <w:spacing w:before="60" w:line="240" w:lineRule="auto"/>
              <w:jc w:val="left"/>
              <w:rPr>
                <w:sz w:val="16"/>
                <w:szCs w:val="16"/>
              </w:rPr>
            </w:pPr>
          </w:p>
        </w:tc>
        <w:tc>
          <w:tcPr>
            <w:tcW w:w="733" w:type="pct"/>
            <w:tcBorders>
              <w:top w:val="nil"/>
              <w:left w:val="nil"/>
              <w:right w:val="nil"/>
            </w:tcBorders>
            <w:noWrap/>
            <w:vAlign w:val="bottom"/>
          </w:tcPr>
          <w:p w:rsidR="00607D2C" w:rsidRPr="003564D7" w:rsidRDefault="00607D2C" w:rsidP="00284CB7">
            <w:pPr>
              <w:spacing w:before="60" w:line="240" w:lineRule="auto"/>
              <w:jc w:val="left"/>
              <w:rPr>
                <w:sz w:val="16"/>
                <w:szCs w:val="16"/>
              </w:rPr>
            </w:pPr>
          </w:p>
        </w:tc>
        <w:tc>
          <w:tcPr>
            <w:tcW w:w="733" w:type="pct"/>
            <w:tcBorders>
              <w:top w:val="nil"/>
              <w:left w:val="nil"/>
              <w:right w:val="nil"/>
            </w:tcBorders>
            <w:noWrap/>
            <w:vAlign w:val="bottom"/>
          </w:tcPr>
          <w:p w:rsidR="00607D2C" w:rsidRPr="003564D7" w:rsidRDefault="00607D2C" w:rsidP="00284CB7">
            <w:pPr>
              <w:spacing w:before="60" w:line="240" w:lineRule="auto"/>
              <w:jc w:val="left"/>
              <w:rPr>
                <w:sz w:val="16"/>
                <w:szCs w:val="16"/>
              </w:rPr>
            </w:pPr>
          </w:p>
        </w:tc>
        <w:tc>
          <w:tcPr>
            <w:tcW w:w="732" w:type="pct"/>
            <w:tcBorders>
              <w:top w:val="nil"/>
              <w:left w:val="nil"/>
              <w:right w:val="nil"/>
            </w:tcBorders>
            <w:noWrap/>
            <w:vAlign w:val="bottom"/>
          </w:tcPr>
          <w:p w:rsidR="00607D2C" w:rsidRPr="003564D7" w:rsidRDefault="00607D2C" w:rsidP="00284CB7">
            <w:pPr>
              <w:spacing w:before="60" w:line="240" w:lineRule="auto"/>
              <w:jc w:val="left"/>
              <w:rPr>
                <w:sz w:val="16"/>
                <w:szCs w:val="16"/>
              </w:rPr>
            </w:pPr>
          </w:p>
        </w:tc>
      </w:tr>
      <w:tr w:rsidR="009565F4" w:rsidRPr="003564D7">
        <w:trPr>
          <w:trHeight w:val="284"/>
        </w:trPr>
        <w:tc>
          <w:tcPr>
            <w:tcW w:w="1653" w:type="pct"/>
            <w:tcBorders>
              <w:left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 </w:t>
            </w:r>
          </w:p>
        </w:tc>
        <w:tc>
          <w:tcPr>
            <w:tcW w:w="416" w:type="pct"/>
            <w:tcBorders>
              <w:left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Not</w:t>
            </w:r>
          </w:p>
        </w:tc>
        <w:tc>
          <w:tcPr>
            <w:tcW w:w="1466" w:type="pct"/>
            <w:gridSpan w:val="2"/>
            <w:tcBorders>
              <w:left w:val="nil"/>
              <w:right w:val="nil"/>
            </w:tcBorders>
            <w:noWrap/>
            <w:vAlign w:val="bottom"/>
          </w:tcPr>
          <w:p w:rsidR="009565F4" w:rsidRPr="003564D7" w:rsidRDefault="009565F4" w:rsidP="00284CB7">
            <w:pPr>
              <w:spacing w:before="60" w:line="240" w:lineRule="auto"/>
              <w:jc w:val="center"/>
              <w:rPr>
                <w:b/>
                <w:bCs/>
                <w:sz w:val="16"/>
                <w:szCs w:val="16"/>
              </w:rPr>
            </w:pPr>
            <w:r w:rsidRPr="003564D7">
              <w:rPr>
                <w:b/>
                <w:bCs/>
                <w:sz w:val="16"/>
                <w:szCs w:val="16"/>
              </w:rPr>
              <w:t>2005-12-31</w:t>
            </w:r>
          </w:p>
        </w:tc>
        <w:tc>
          <w:tcPr>
            <w:tcW w:w="1465" w:type="pct"/>
            <w:gridSpan w:val="2"/>
            <w:tcBorders>
              <w:left w:val="nil"/>
              <w:right w:val="nil"/>
            </w:tcBorders>
            <w:noWrap/>
            <w:vAlign w:val="bottom"/>
          </w:tcPr>
          <w:p w:rsidR="009565F4" w:rsidRPr="003564D7" w:rsidRDefault="009565F4" w:rsidP="00284CB7">
            <w:pPr>
              <w:spacing w:before="60" w:line="240" w:lineRule="auto"/>
              <w:jc w:val="center"/>
              <w:rPr>
                <w:b/>
                <w:bCs/>
                <w:sz w:val="16"/>
                <w:szCs w:val="16"/>
              </w:rPr>
            </w:pPr>
            <w:r w:rsidRPr="003564D7">
              <w:rPr>
                <w:b/>
                <w:bCs/>
                <w:sz w:val="16"/>
                <w:szCs w:val="16"/>
              </w:rPr>
              <w:t>2004-12-31</w:t>
            </w:r>
          </w:p>
        </w:tc>
      </w:tr>
      <w:tr w:rsidR="009565F4" w:rsidRPr="003564D7">
        <w:trPr>
          <w:trHeight w:val="284"/>
        </w:trPr>
        <w:tc>
          <w:tcPr>
            <w:tcW w:w="1653" w:type="pct"/>
            <w:tcBorders>
              <w:top w:val="nil"/>
              <w:left w:val="nil"/>
              <w:bottom w:val="single" w:sz="4" w:space="0" w:color="auto"/>
              <w:right w:val="nil"/>
            </w:tcBorders>
            <w:noWrap/>
            <w:vAlign w:val="bottom"/>
          </w:tcPr>
          <w:p w:rsidR="009565F4" w:rsidRPr="003564D7" w:rsidRDefault="009565F4" w:rsidP="00284CB7">
            <w:pPr>
              <w:spacing w:before="60" w:line="240" w:lineRule="auto"/>
              <w:jc w:val="left"/>
              <w:rPr>
                <w:sz w:val="16"/>
                <w:szCs w:val="16"/>
              </w:rPr>
            </w:pPr>
          </w:p>
        </w:tc>
        <w:tc>
          <w:tcPr>
            <w:tcW w:w="416" w:type="pct"/>
            <w:tcBorders>
              <w:top w:val="nil"/>
              <w:left w:val="nil"/>
              <w:bottom w:val="single" w:sz="4" w:space="0" w:color="auto"/>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single" w:sz="4" w:space="0" w:color="auto"/>
              <w:right w:val="nil"/>
            </w:tcBorders>
            <w:vAlign w:val="bottom"/>
          </w:tcPr>
          <w:p w:rsidR="009565F4" w:rsidRPr="003564D7" w:rsidRDefault="009565F4" w:rsidP="00284CB7">
            <w:pPr>
              <w:spacing w:before="60" w:line="240" w:lineRule="auto"/>
              <w:jc w:val="right"/>
              <w:rPr>
                <w:sz w:val="16"/>
                <w:szCs w:val="16"/>
              </w:rPr>
            </w:pPr>
            <w:r w:rsidRPr="003564D7">
              <w:rPr>
                <w:sz w:val="16"/>
                <w:szCs w:val="16"/>
              </w:rPr>
              <w:t>Bokförda värden</w:t>
            </w:r>
          </w:p>
        </w:tc>
        <w:tc>
          <w:tcPr>
            <w:tcW w:w="733" w:type="pct"/>
            <w:tcBorders>
              <w:top w:val="nil"/>
              <w:left w:val="nil"/>
              <w:bottom w:val="single" w:sz="4" w:space="0" w:color="auto"/>
              <w:right w:val="nil"/>
            </w:tcBorders>
            <w:vAlign w:val="bottom"/>
          </w:tcPr>
          <w:p w:rsidR="009565F4" w:rsidRPr="003564D7" w:rsidRDefault="009565F4" w:rsidP="00284CB7">
            <w:pPr>
              <w:spacing w:before="60" w:line="240" w:lineRule="auto"/>
              <w:jc w:val="right"/>
              <w:rPr>
                <w:sz w:val="16"/>
                <w:szCs w:val="16"/>
              </w:rPr>
            </w:pPr>
            <w:r w:rsidRPr="003564D7">
              <w:rPr>
                <w:sz w:val="16"/>
                <w:szCs w:val="16"/>
              </w:rPr>
              <w:t>Mar</w:t>
            </w:r>
            <w:r w:rsidRPr="003564D7">
              <w:rPr>
                <w:sz w:val="16"/>
                <w:szCs w:val="16"/>
              </w:rPr>
              <w:t>k</w:t>
            </w:r>
            <w:r w:rsidRPr="003564D7">
              <w:rPr>
                <w:sz w:val="16"/>
                <w:szCs w:val="16"/>
              </w:rPr>
              <w:t>nads-värden</w:t>
            </w:r>
          </w:p>
        </w:tc>
        <w:tc>
          <w:tcPr>
            <w:tcW w:w="733" w:type="pct"/>
            <w:tcBorders>
              <w:top w:val="nil"/>
              <w:left w:val="nil"/>
              <w:bottom w:val="single" w:sz="4" w:space="0" w:color="auto"/>
              <w:right w:val="nil"/>
            </w:tcBorders>
            <w:vAlign w:val="bottom"/>
          </w:tcPr>
          <w:p w:rsidR="009565F4" w:rsidRPr="003564D7" w:rsidRDefault="009565F4" w:rsidP="00284CB7">
            <w:pPr>
              <w:spacing w:before="60" w:line="240" w:lineRule="auto"/>
              <w:jc w:val="right"/>
              <w:rPr>
                <w:sz w:val="16"/>
                <w:szCs w:val="16"/>
              </w:rPr>
            </w:pPr>
            <w:r w:rsidRPr="003564D7">
              <w:rPr>
                <w:sz w:val="16"/>
                <w:szCs w:val="16"/>
              </w:rPr>
              <w:t>Bokförda värden</w:t>
            </w:r>
          </w:p>
        </w:tc>
        <w:tc>
          <w:tcPr>
            <w:tcW w:w="732" w:type="pct"/>
            <w:tcBorders>
              <w:top w:val="nil"/>
              <w:left w:val="nil"/>
              <w:bottom w:val="single" w:sz="4" w:space="0" w:color="auto"/>
              <w:right w:val="nil"/>
            </w:tcBorders>
            <w:vAlign w:val="bottom"/>
          </w:tcPr>
          <w:p w:rsidR="009565F4" w:rsidRPr="003564D7" w:rsidRDefault="009565F4" w:rsidP="00284CB7">
            <w:pPr>
              <w:spacing w:before="60" w:line="240" w:lineRule="auto"/>
              <w:jc w:val="right"/>
              <w:rPr>
                <w:sz w:val="16"/>
                <w:szCs w:val="16"/>
              </w:rPr>
            </w:pPr>
            <w:r w:rsidRPr="003564D7">
              <w:rPr>
                <w:sz w:val="16"/>
                <w:szCs w:val="16"/>
              </w:rPr>
              <w:t>Mar</w:t>
            </w:r>
            <w:r w:rsidRPr="003564D7">
              <w:rPr>
                <w:sz w:val="16"/>
                <w:szCs w:val="16"/>
              </w:rPr>
              <w:t>k</w:t>
            </w:r>
            <w:r w:rsidRPr="003564D7">
              <w:rPr>
                <w:sz w:val="16"/>
                <w:szCs w:val="16"/>
              </w:rPr>
              <w:t>nads-värden</w:t>
            </w:r>
          </w:p>
        </w:tc>
      </w:tr>
      <w:tr w:rsidR="009565F4" w:rsidRPr="003564D7">
        <w:trPr>
          <w:trHeight w:val="284"/>
        </w:trPr>
        <w:tc>
          <w:tcPr>
            <w:tcW w:w="165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Tillgångar</w:t>
            </w:r>
          </w:p>
        </w:tc>
        <w:tc>
          <w:tcPr>
            <w:tcW w:w="416"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Anläggningstillgångar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Materiella anläggningstil</w:t>
            </w:r>
            <w:r w:rsidRPr="003564D7">
              <w:rPr>
                <w:b/>
                <w:bCs/>
                <w:sz w:val="16"/>
                <w:szCs w:val="16"/>
              </w:rPr>
              <w:t>l</w:t>
            </w:r>
            <w:r w:rsidRPr="003564D7">
              <w:rPr>
                <w:b/>
                <w:bCs/>
                <w:sz w:val="16"/>
                <w:szCs w:val="16"/>
              </w:rPr>
              <w:t>gångar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Fastigheter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14,15</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325 410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722 000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331 525</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629 000</w:t>
            </w:r>
          </w:p>
        </w:tc>
      </w:tr>
      <w:tr w:rsidR="009565F4" w:rsidRPr="003564D7">
        <w:trPr>
          <w:trHeight w:val="284"/>
        </w:trPr>
        <w:tc>
          <w:tcPr>
            <w:tcW w:w="1653" w:type="pct"/>
            <w:tcBorders>
              <w:top w:val="nil"/>
              <w:bottom w:val="nil"/>
              <w:right w:val="nil"/>
            </w:tcBorders>
            <w:vAlign w:val="bottom"/>
          </w:tcPr>
          <w:p w:rsidR="009565F4" w:rsidRPr="003564D7" w:rsidRDefault="009565F4" w:rsidP="00284CB7">
            <w:pPr>
              <w:spacing w:before="60" w:line="240" w:lineRule="auto"/>
              <w:jc w:val="left"/>
              <w:rPr>
                <w:sz w:val="16"/>
                <w:szCs w:val="16"/>
              </w:rPr>
            </w:pPr>
            <w:r w:rsidRPr="003564D7">
              <w:rPr>
                <w:sz w:val="16"/>
                <w:szCs w:val="16"/>
              </w:rPr>
              <w:t>Pågående nyanläggnin</w:t>
            </w:r>
            <w:r w:rsidRPr="003564D7">
              <w:rPr>
                <w:sz w:val="16"/>
                <w:szCs w:val="16"/>
              </w:rPr>
              <w:t>g</w:t>
            </w:r>
            <w:r w:rsidRPr="003564D7">
              <w:rPr>
                <w:sz w:val="16"/>
                <w:szCs w:val="16"/>
              </w:rPr>
              <w:t>ar och fö</w:t>
            </w:r>
            <w:r w:rsidRPr="003564D7">
              <w:rPr>
                <w:sz w:val="16"/>
                <w:szCs w:val="16"/>
              </w:rPr>
              <w:t>r</w:t>
            </w:r>
            <w:r w:rsidRPr="003564D7">
              <w:rPr>
                <w:sz w:val="16"/>
                <w:szCs w:val="16"/>
              </w:rPr>
              <w:t>skott</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16</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27 198</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Inventarier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17</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1 252</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1 252</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557</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557</w:t>
            </w:r>
          </w:p>
        </w:tc>
      </w:tr>
      <w:tr w:rsidR="009565F4" w:rsidRPr="003564D7">
        <w:trPr>
          <w:trHeight w:val="284"/>
        </w:trPr>
        <w:tc>
          <w:tcPr>
            <w:tcW w:w="2069" w:type="pct"/>
            <w:gridSpan w:val="2"/>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materiella anläg</w:t>
            </w:r>
            <w:r w:rsidRPr="003564D7">
              <w:rPr>
                <w:b/>
                <w:bCs/>
                <w:sz w:val="16"/>
                <w:szCs w:val="16"/>
              </w:rPr>
              <w:t>g</w:t>
            </w:r>
            <w:r w:rsidRPr="003564D7">
              <w:rPr>
                <w:b/>
                <w:bCs/>
                <w:sz w:val="16"/>
                <w:szCs w:val="16"/>
              </w:rPr>
              <w:t>nings</w:t>
            </w:r>
            <w:r w:rsidR="00121610" w:rsidRPr="003564D7">
              <w:rPr>
                <w:b/>
                <w:bCs/>
                <w:sz w:val="16"/>
                <w:szCs w:val="16"/>
              </w:rPr>
              <w:t>-</w:t>
            </w:r>
            <w:r w:rsidR="00121610" w:rsidRPr="003564D7">
              <w:rPr>
                <w:b/>
                <w:bCs/>
                <w:sz w:val="16"/>
                <w:szCs w:val="16"/>
              </w:rPr>
              <w:br/>
            </w:r>
            <w:r w:rsidRPr="003564D7">
              <w:rPr>
                <w:b/>
                <w:bCs/>
                <w:sz w:val="16"/>
                <w:szCs w:val="16"/>
              </w:rPr>
              <w:t>tillgån</w:t>
            </w:r>
            <w:r w:rsidRPr="003564D7">
              <w:rPr>
                <w:b/>
                <w:bCs/>
                <w:sz w:val="16"/>
                <w:szCs w:val="16"/>
              </w:rPr>
              <w:t>g</w:t>
            </w:r>
            <w:r w:rsidRPr="003564D7">
              <w:rPr>
                <w:b/>
                <w:bCs/>
                <w:sz w:val="16"/>
                <w:szCs w:val="16"/>
              </w:rPr>
              <w:t>ar</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353 860</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723 252</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332 082</w:t>
            </w:r>
          </w:p>
        </w:tc>
        <w:tc>
          <w:tcPr>
            <w:tcW w:w="732"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629 557</w:t>
            </w:r>
          </w:p>
        </w:tc>
      </w:tr>
      <w:tr w:rsidR="009565F4" w:rsidRPr="003564D7">
        <w:trPr>
          <w:trHeight w:val="284"/>
        </w:trPr>
        <w:tc>
          <w:tcPr>
            <w:tcW w:w="5000" w:type="pct"/>
            <w:gridSpan w:val="6"/>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 Marknadsvärdet för pågående nyanläggningar be</w:t>
            </w:r>
            <w:r w:rsidR="002B6C1A" w:rsidRPr="003564D7">
              <w:rPr>
                <w:sz w:val="16"/>
                <w:szCs w:val="16"/>
              </w:rPr>
              <w:t>döms ingå i marknadsvärdet för ”</w:t>
            </w:r>
            <w:r w:rsidRPr="003564D7">
              <w:rPr>
                <w:sz w:val="16"/>
                <w:szCs w:val="16"/>
              </w:rPr>
              <w:t>Fa</w:t>
            </w:r>
            <w:r w:rsidRPr="003564D7">
              <w:rPr>
                <w:sz w:val="16"/>
                <w:szCs w:val="16"/>
              </w:rPr>
              <w:t>s</w:t>
            </w:r>
            <w:r w:rsidR="002B6C1A" w:rsidRPr="003564D7">
              <w:rPr>
                <w:sz w:val="16"/>
                <w:szCs w:val="16"/>
              </w:rPr>
              <w:t>tigheter”</w:t>
            </w:r>
            <w:r w:rsidRPr="003564D7">
              <w:rPr>
                <w:sz w:val="16"/>
                <w:szCs w:val="16"/>
              </w:rPr>
              <w:t>.</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Finansiella anläggningstil</w:t>
            </w:r>
            <w:r w:rsidRPr="003564D7">
              <w:rPr>
                <w:b/>
                <w:bCs/>
                <w:sz w:val="16"/>
                <w:szCs w:val="16"/>
              </w:rPr>
              <w:t>l</w:t>
            </w:r>
            <w:r w:rsidRPr="003564D7">
              <w:rPr>
                <w:b/>
                <w:bCs/>
                <w:sz w:val="16"/>
                <w:szCs w:val="16"/>
              </w:rPr>
              <w:t>gångar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Obligationer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18</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2 021 800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2 081 444</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1 824 531</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1 909 124</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Aktier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19</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3 189 522</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4 738 783</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3 308 769</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3 932 927</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Hedgefonder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424 021</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486 619</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275 788</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311 927</w:t>
            </w:r>
          </w:p>
        </w:tc>
      </w:tr>
      <w:tr w:rsidR="009565F4" w:rsidRPr="003564D7">
        <w:trPr>
          <w:trHeight w:val="284"/>
        </w:trPr>
        <w:tc>
          <w:tcPr>
            <w:tcW w:w="2069" w:type="pct"/>
            <w:gridSpan w:val="2"/>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finansiella anläg</w:t>
            </w:r>
            <w:r w:rsidRPr="003564D7">
              <w:rPr>
                <w:b/>
                <w:bCs/>
                <w:sz w:val="16"/>
                <w:szCs w:val="16"/>
              </w:rPr>
              <w:t>g</w:t>
            </w:r>
            <w:r w:rsidRPr="003564D7">
              <w:rPr>
                <w:b/>
                <w:bCs/>
                <w:sz w:val="16"/>
                <w:szCs w:val="16"/>
              </w:rPr>
              <w:t>nings</w:t>
            </w:r>
            <w:r w:rsidR="00121610" w:rsidRPr="003564D7">
              <w:rPr>
                <w:b/>
                <w:bCs/>
                <w:sz w:val="16"/>
                <w:szCs w:val="16"/>
              </w:rPr>
              <w:t>-</w:t>
            </w:r>
            <w:r w:rsidR="00284CB7" w:rsidRPr="003564D7">
              <w:rPr>
                <w:b/>
                <w:bCs/>
                <w:sz w:val="16"/>
                <w:szCs w:val="16"/>
              </w:rPr>
              <w:br/>
            </w:r>
            <w:r w:rsidRPr="003564D7">
              <w:rPr>
                <w:b/>
                <w:bCs/>
                <w:sz w:val="16"/>
                <w:szCs w:val="16"/>
              </w:rPr>
              <w:t>til</w:t>
            </w:r>
            <w:r w:rsidRPr="003564D7">
              <w:rPr>
                <w:b/>
                <w:bCs/>
                <w:sz w:val="16"/>
                <w:szCs w:val="16"/>
              </w:rPr>
              <w:t>l</w:t>
            </w:r>
            <w:r w:rsidRPr="003564D7">
              <w:rPr>
                <w:b/>
                <w:bCs/>
                <w:sz w:val="16"/>
                <w:szCs w:val="16"/>
              </w:rPr>
              <w:t>gångar</w:t>
            </w:r>
          </w:p>
        </w:tc>
        <w:tc>
          <w:tcPr>
            <w:tcW w:w="733"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5 635 343</w:t>
            </w:r>
          </w:p>
        </w:tc>
        <w:tc>
          <w:tcPr>
            <w:tcW w:w="733"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7 306 846</w:t>
            </w:r>
          </w:p>
        </w:tc>
        <w:tc>
          <w:tcPr>
            <w:tcW w:w="733"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5 409 088</w:t>
            </w:r>
          </w:p>
        </w:tc>
        <w:tc>
          <w:tcPr>
            <w:tcW w:w="732"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6 153 978</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anläggningstillgån</w:t>
            </w:r>
            <w:r w:rsidRPr="003564D7">
              <w:rPr>
                <w:b/>
                <w:bCs/>
                <w:sz w:val="16"/>
                <w:szCs w:val="16"/>
              </w:rPr>
              <w:t>g</w:t>
            </w:r>
            <w:r w:rsidRPr="003564D7">
              <w:rPr>
                <w:b/>
                <w:bCs/>
                <w:sz w:val="16"/>
                <w:szCs w:val="16"/>
              </w:rPr>
              <w:t>ar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b/>
                <w:bCs/>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5 989 203</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8 030 098</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5 741 170</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6 783 535</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Omsättningstillgångar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Övriga kortfristiga for</w:t>
            </w:r>
            <w:r w:rsidRPr="003564D7">
              <w:rPr>
                <w:sz w:val="16"/>
                <w:szCs w:val="16"/>
              </w:rPr>
              <w:t>d</w:t>
            </w:r>
            <w:r w:rsidRPr="003564D7">
              <w:rPr>
                <w:sz w:val="16"/>
                <w:szCs w:val="16"/>
              </w:rPr>
              <w:t>ringar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21</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44 042</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44 042</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249 990</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249 990</w:t>
            </w:r>
          </w:p>
        </w:tc>
      </w:tr>
      <w:tr w:rsidR="009565F4" w:rsidRPr="003564D7">
        <w:trPr>
          <w:trHeight w:val="284"/>
        </w:trPr>
        <w:tc>
          <w:tcPr>
            <w:tcW w:w="1653" w:type="pct"/>
            <w:tcBorders>
              <w:top w:val="nil"/>
              <w:left w:val="nil"/>
              <w:bottom w:val="nil"/>
              <w:right w:val="nil"/>
            </w:tcBorders>
            <w:vAlign w:val="bottom"/>
          </w:tcPr>
          <w:p w:rsidR="009565F4" w:rsidRPr="003564D7" w:rsidRDefault="009565F4" w:rsidP="00284CB7">
            <w:pPr>
              <w:spacing w:before="60" w:line="240" w:lineRule="auto"/>
              <w:jc w:val="left"/>
              <w:rPr>
                <w:sz w:val="16"/>
                <w:szCs w:val="16"/>
              </w:rPr>
            </w:pPr>
            <w:r w:rsidRPr="003564D7">
              <w:rPr>
                <w:sz w:val="16"/>
                <w:szCs w:val="16"/>
              </w:rPr>
              <w:t>Förutbetalda kostnader och up</w:t>
            </w:r>
            <w:r w:rsidRPr="003564D7">
              <w:rPr>
                <w:sz w:val="16"/>
                <w:szCs w:val="16"/>
              </w:rPr>
              <w:t>p</w:t>
            </w:r>
            <w:r w:rsidRPr="003564D7">
              <w:rPr>
                <w:sz w:val="16"/>
                <w:szCs w:val="16"/>
              </w:rPr>
              <w:t>lupna intäkter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22</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47 910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47 910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45 643</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45 643</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Certifikat</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979 814</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979 814</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843 724</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843 724</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Valutaterminer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25</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8 734</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Kassa och bank</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60 257</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60 257</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136 574</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136 574</w:t>
            </w:r>
          </w:p>
        </w:tc>
      </w:tr>
      <w:tr w:rsidR="009565F4" w:rsidRPr="003564D7">
        <w:trPr>
          <w:trHeight w:val="284"/>
        </w:trPr>
        <w:tc>
          <w:tcPr>
            <w:tcW w:w="165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omsättningstillgån</w:t>
            </w:r>
            <w:r w:rsidRPr="003564D7">
              <w:rPr>
                <w:b/>
                <w:bCs/>
                <w:sz w:val="16"/>
                <w:szCs w:val="16"/>
              </w:rPr>
              <w:t>g</w:t>
            </w:r>
            <w:r w:rsidRPr="003564D7">
              <w:rPr>
                <w:b/>
                <w:bCs/>
                <w:sz w:val="16"/>
                <w:szCs w:val="16"/>
              </w:rPr>
              <w:t>ar</w:t>
            </w:r>
          </w:p>
        </w:tc>
        <w:tc>
          <w:tcPr>
            <w:tcW w:w="416"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 </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1 132 023</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1 140 757</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1 275 931</w:t>
            </w:r>
          </w:p>
        </w:tc>
        <w:tc>
          <w:tcPr>
            <w:tcW w:w="732"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1 275 931</w:t>
            </w:r>
          </w:p>
        </w:tc>
      </w:tr>
      <w:tr w:rsidR="009565F4" w:rsidRPr="003564D7">
        <w:trPr>
          <w:trHeight w:val="284"/>
        </w:trPr>
        <w:tc>
          <w:tcPr>
            <w:tcW w:w="165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tillgångar</w:t>
            </w:r>
          </w:p>
        </w:tc>
        <w:tc>
          <w:tcPr>
            <w:tcW w:w="416"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 </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7 121 226</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9 170 855</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7 017 101</w:t>
            </w:r>
          </w:p>
        </w:tc>
        <w:tc>
          <w:tcPr>
            <w:tcW w:w="732"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8 059 466</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Eget kapital och sku</w:t>
            </w:r>
            <w:r w:rsidRPr="003564D7">
              <w:rPr>
                <w:b/>
                <w:bCs/>
                <w:sz w:val="16"/>
                <w:szCs w:val="16"/>
              </w:rPr>
              <w:t>l</w:t>
            </w:r>
            <w:r w:rsidRPr="003564D7">
              <w:rPr>
                <w:b/>
                <w:bCs/>
                <w:sz w:val="16"/>
                <w:szCs w:val="16"/>
              </w:rPr>
              <w:t>der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Bundet eget kapital</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23,24</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Stiftelsekapital</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2 392 078</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2 392 078</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2 381 836</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2 381 836</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Fritt eget kapital</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23,24</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Kulturvetenskapliga donati</w:t>
            </w:r>
            <w:r w:rsidRPr="003564D7">
              <w:rPr>
                <w:sz w:val="16"/>
                <w:szCs w:val="16"/>
              </w:rPr>
              <w:t>o</w:t>
            </w:r>
            <w:r w:rsidRPr="003564D7">
              <w:rPr>
                <w:sz w:val="16"/>
                <w:szCs w:val="16"/>
              </w:rPr>
              <w:t>nen</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1 729 807</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1 729 807</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1 722 401</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1 722 401</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Balanserat resultat</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29</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2 569 056</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4 618 685</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2 322 124</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3 364 489</w:t>
            </w:r>
          </w:p>
        </w:tc>
      </w:tr>
      <w:tr w:rsidR="009565F4" w:rsidRPr="003564D7">
        <w:trPr>
          <w:trHeight w:val="284"/>
        </w:trPr>
        <w:tc>
          <w:tcPr>
            <w:tcW w:w="165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eget kapital</w:t>
            </w:r>
          </w:p>
        </w:tc>
        <w:tc>
          <w:tcPr>
            <w:tcW w:w="416"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 </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6 690 941</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8 740 570</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6 426 361</w:t>
            </w:r>
          </w:p>
        </w:tc>
        <w:tc>
          <w:tcPr>
            <w:tcW w:w="732"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7 468 726</w:t>
            </w:r>
          </w:p>
        </w:tc>
      </w:tr>
    </w:tbl>
    <w:p w:rsidR="0082013B" w:rsidRPr="003564D7" w:rsidRDefault="0082013B"/>
    <w:tbl>
      <w:tblPr>
        <w:tblW w:w="6747" w:type="dxa"/>
        <w:tblLayout w:type="fixed"/>
        <w:tblCellMar>
          <w:left w:w="70" w:type="dxa"/>
          <w:right w:w="70" w:type="dxa"/>
        </w:tblCellMar>
        <w:tblLook w:val="0000" w:firstRow="0" w:lastRow="0" w:firstColumn="0" w:lastColumn="0" w:noHBand="0" w:noVBand="0"/>
      </w:tblPr>
      <w:tblGrid>
        <w:gridCol w:w="2231"/>
        <w:gridCol w:w="561"/>
        <w:gridCol w:w="989"/>
        <w:gridCol w:w="989"/>
        <w:gridCol w:w="989"/>
        <w:gridCol w:w="988"/>
      </w:tblGrid>
      <w:tr w:rsidR="00760709" w:rsidRPr="003564D7">
        <w:trPr>
          <w:trHeight w:val="284"/>
        </w:trPr>
        <w:tc>
          <w:tcPr>
            <w:tcW w:w="1653" w:type="pct"/>
            <w:tcBorders>
              <w:top w:val="single" w:sz="4" w:space="0" w:color="auto"/>
              <w:left w:val="nil"/>
              <w:bottom w:val="nil"/>
              <w:right w:val="nil"/>
            </w:tcBorders>
            <w:noWrap/>
            <w:vAlign w:val="bottom"/>
          </w:tcPr>
          <w:p w:rsidR="00760709" w:rsidRPr="003564D7" w:rsidRDefault="00760709" w:rsidP="00760709">
            <w:pPr>
              <w:pageBreakBefore/>
              <w:spacing w:before="0" w:line="240" w:lineRule="auto"/>
              <w:jc w:val="left"/>
              <w:rPr>
                <w:sz w:val="16"/>
                <w:szCs w:val="16"/>
              </w:rPr>
            </w:pPr>
            <w:r w:rsidRPr="003564D7">
              <w:rPr>
                <w:sz w:val="16"/>
                <w:szCs w:val="16"/>
              </w:rPr>
              <w:t> </w:t>
            </w:r>
          </w:p>
        </w:tc>
        <w:tc>
          <w:tcPr>
            <w:tcW w:w="416" w:type="pct"/>
            <w:tcBorders>
              <w:top w:val="single" w:sz="4" w:space="0" w:color="auto"/>
              <w:left w:val="nil"/>
              <w:bottom w:val="nil"/>
              <w:right w:val="nil"/>
            </w:tcBorders>
            <w:noWrap/>
            <w:vAlign w:val="bottom"/>
          </w:tcPr>
          <w:p w:rsidR="00760709" w:rsidRPr="003564D7" w:rsidRDefault="00760709" w:rsidP="00760709">
            <w:pPr>
              <w:spacing w:before="0" w:line="240" w:lineRule="auto"/>
              <w:jc w:val="left"/>
              <w:rPr>
                <w:b/>
                <w:bCs/>
                <w:sz w:val="16"/>
                <w:szCs w:val="16"/>
              </w:rPr>
            </w:pPr>
            <w:r w:rsidRPr="003564D7">
              <w:rPr>
                <w:b/>
                <w:bCs/>
                <w:sz w:val="16"/>
                <w:szCs w:val="16"/>
              </w:rPr>
              <w:t>Not</w:t>
            </w:r>
          </w:p>
        </w:tc>
        <w:tc>
          <w:tcPr>
            <w:tcW w:w="1466" w:type="pct"/>
            <w:gridSpan w:val="2"/>
            <w:tcBorders>
              <w:top w:val="single" w:sz="4" w:space="0" w:color="auto"/>
              <w:left w:val="nil"/>
              <w:bottom w:val="nil"/>
              <w:right w:val="nil"/>
            </w:tcBorders>
            <w:noWrap/>
            <w:vAlign w:val="bottom"/>
          </w:tcPr>
          <w:p w:rsidR="00760709" w:rsidRPr="003564D7" w:rsidRDefault="00760709" w:rsidP="00F76DF6">
            <w:pPr>
              <w:spacing w:before="0" w:line="240" w:lineRule="auto"/>
              <w:ind w:right="355"/>
              <w:jc w:val="right"/>
              <w:rPr>
                <w:b/>
                <w:bCs/>
                <w:sz w:val="16"/>
                <w:szCs w:val="16"/>
              </w:rPr>
            </w:pPr>
            <w:r w:rsidRPr="003564D7">
              <w:rPr>
                <w:b/>
                <w:bCs/>
                <w:sz w:val="16"/>
                <w:szCs w:val="16"/>
              </w:rPr>
              <w:t>2005-12-31</w:t>
            </w:r>
          </w:p>
        </w:tc>
        <w:tc>
          <w:tcPr>
            <w:tcW w:w="1465" w:type="pct"/>
            <w:gridSpan w:val="2"/>
            <w:tcBorders>
              <w:top w:val="single" w:sz="4" w:space="0" w:color="auto"/>
              <w:left w:val="nil"/>
              <w:bottom w:val="nil"/>
              <w:right w:val="nil"/>
            </w:tcBorders>
            <w:noWrap/>
            <w:vAlign w:val="bottom"/>
          </w:tcPr>
          <w:p w:rsidR="00760709" w:rsidRPr="003564D7" w:rsidRDefault="00760709" w:rsidP="00F76DF6">
            <w:pPr>
              <w:spacing w:before="0" w:line="240" w:lineRule="auto"/>
              <w:ind w:right="432"/>
              <w:jc w:val="right"/>
              <w:rPr>
                <w:b/>
                <w:bCs/>
                <w:sz w:val="16"/>
                <w:szCs w:val="16"/>
              </w:rPr>
            </w:pPr>
            <w:r w:rsidRPr="003564D7">
              <w:rPr>
                <w:b/>
                <w:bCs/>
                <w:sz w:val="16"/>
                <w:szCs w:val="16"/>
              </w:rPr>
              <w:t>2004-12-31</w:t>
            </w:r>
          </w:p>
        </w:tc>
      </w:tr>
      <w:tr w:rsidR="00760709" w:rsidRPr="003564D7">
        <w:trPr>
          <w:trHeight w:val="284"/>
        </w:trPr>
        <w:tc>
          <w:tcPr>
            <w:tcW w:w="1653" w:type="pct"/>
            <w:tcBorders>
              <w:top w:val="nil"/>
              <w:left w:val="nil"/>
              <w:bottom w:val="nil"/>
              <w:right w:val="nil"/>
            </w:tcBorders>
            <w:noWrap/>
            <w:vAlign w:val="bottom"/>
          </w:tcPr>
          <w:p w:rsidR="00760709" w:rsidRPr="003564D7" w:rsidRDefault="00760709" w:rsidP="00760709">
            <w:pPr>
              <w:spacing w:before="0" w:line="240" w:lineRule="auto"/>
              <w:jc w:val="left"/>
              <w:rPr>
                <w:sz w:val="16"/>
                <w:szCs w:val="16"/>
              </w:rPr>
            </w:pPr>
          </w:p>
        </w:tc>
        <w:tc>
          <w:tcPr>
            <w:tcW w:w="416" w:type="pct"/>
            <w:tcBorders>
              <w:top w:val="nil"/>
              <w:left w:val="nil"/>
              <w:bottom w:val="nil"/>
              <w:right w:val="nil"/>
            </w:tcBorders>
            <w:noWrap/>
            <w:vAlign w:val="bottom"/>
          </w:tcPr>
          <w:p w:rsidR="00760709" w:rsidRPr="003564D7" w:rsidRDefault="00760709" w:rsidP="00760709">
            <w:pPr>
              <w:spacing w:before="0" w:line="240" w:lineRule="auto"/>
              <w:jc w:val="left"/>
              <w:rPr>
                <w:sz w:val="16"/>
                <w:szCs w:val="16"/>
              </w:rPr>
            </w:pPr>
          </w:p>
        </w:tc>
        <w:tc>
          <w:tcPr>
            <w:tcW w:w="733" w:type="pct"/>
            <w:tcBorders>
              <w:top w:val="nil"/>
              <w:left w:val="nil"/>
              <w:bottom w:val="nil"/>
              <w:right w:val="nil"/>
            </w:tcBorders>
            <w:vAlign w:val="bottom"/>
          </w:tcPr>
          <w:p w:rsidR="00760709" w:rsidRPr="003564D7" w:rsidRDefault="00760709" w:rsidP="00760709">
            <w:pPr>
              <w:spacing w:before="0" w:line="240" w:lineRule="auto"/>
              <w:jc w:val="right"/>
              <w:rPr>
                <w:sz w:val="16"/>
                <w:szCs w:val="16"/>
              </w:rPr>
            </w:pPr>
            <w:r w:rsidRPr="003564D7">
              <w:rPr>
                <w:sz w:val="16"/>
                <w:szCs w:val="16"/>
              </w:rPr>
              <w:t>Bokförda värden</w:t>
            </w:r>
          </w:p>
        </w:tc>
        <w:tc>
          <w:tcPr>
            <w:tcW w:w="733" w:type="pct"/>
            <w:tcBorders>
              <w:top w:val="nil"/>
              <w:left w:val="nil"/>
              <w:bottom w:val="nil"/>
              <w:right w:val="nil"/>
            </w:tcBorders>
            <w:vAlign w:val="bottom"/>
          </w:tcPr>
          <w:p w:rsidR="00760709" w:rsidRPr="003564D7" w:rsidRDefault="00760709" w:rsidP="00760709">
            <w:pPr>
              <w:spacing w:before="0" w:line="240" w:lineRule="auto"/>
              <w:jc w:val="right"/>
              <w:rPr>
                <w:sz w:val="16"/>
                <w:szCs w:val="16"/>
              </w:rPr>
            </w:pPr>
            <w:r w:rsidRPr="003564D7">
              <w:rPr>
                <w:sz w:val="16"/>
                <w:szCs w:val="16"/>
              </w:rPr>
              <w:t>Mar</w:t>
            </w:r>
            <w:r w:rsidRPr="003564D7">
              <w:rPr>
                <w:sz w:val="16"/>
                <w:szCs w:val="16"/>
              </w:rPr>
              <w:t>k</w:t>
            </w:r>
            <w:r w:rsidRPr="003564D7">
              <w:rPr>
                <w:sz w:val="16"/>
                <w:szCs w:val="16"/>
              </w:rPr>
              <w:t>nads-värden</w:t>
            </w:r>
          </w:p>
        </w:tc>
        <w:tc>
          <w:tcPr>
            <w:tcW w:w="733" w:type="pct"/>
            <w:tcBorders>
              <w:top w:val="nil"/>
              <w:left w:val="nil"/>
              <w:bottom w:val="nil"/>
              <w:right w:val="nil"/>
            </w:tcBorders>
            <w:vAlign w:val="bottom"/>
          </w:tcPr>
          <w:p w:rsidR="00760709" w:rsidRPr="003564D7" w:rsidRDefault="00760709" w:rsidP="00760709">
            <w:pPr>
              <w:spacing w:before="0" w:line="240" w:lineRule="auto"/>
              <w:jc w:val="right"/>
              <w:rPr>
                <w:sz w:val="16"/>
                <w:szCs w:val="16"/>
              </w:rPr>
            </w:pPr>
            <w:r w:rsidRPr="003564D7">
              <w:rPr>
                <w:sz w:val="16"/>
                <w:szCs w:val="16"/>
              </w:rPr>
              <w:t>Bokförda värden</w:t>
            </w:r>
          </w:p>
        </w:tc>
        <w:tc>
          <w:tcPr>
            <w:tcW w:w="732" w:type="pct"/>
            <w:tcBorders>
              <w:top w:val="nil"/>
              <w:left w:val="nil"/>
              <w:bottom w:val="nil"/>
              <w:right w:val="nil"/>
            </w:tcBorders>
            <w:vAlign w:val="bottom"/>
          </w:tcPr>
          <w:p w:rsidR="00760709" w:rsidRPr="003564D7" w:rsidRDefault="00760709" w:rsidP="00760709">
            <w:pPr>
              <w:spacing w:before="0" w:line="240" w:lineRule="auto"/>
              <w:jc w:val="right"/>
              <w:rPr>
                <w:sz w:val="16"/>
                <w:szCs w:val="16"/>
              </w:rPr>
            </w:pPr>
            <w:r w:rsidRPr="003564D7">
              <w:rPr>
                <w:sz w:val="16"/>
                <w:szCs w:val="16"/>
              </w:rPr>
              <w:t>Mar</w:t>
            </w:r>
            <w:r w:rsidRPr="003564D7">
              <w:rPr>
                <w:sz w:val="16"/>
                <w:szCs w:val="16"/>
              </w:rPr>
              <w:t>k</w:t>
            </w:r>
            <w:r w:rsidRPr="003564D7">
              <w:rPr>
                <w:sz w:val="16"/>
                <w:szCs w:val="16"/>
              </w:rPr>
              <w:t>nads-värden</w:t>
            </w:r>
          </w:p>
        </w:tc>
      </w:tr>
      <w:tr w:rsidR="009565F4" w:rsidRPr="003564D7">
        <w:trPr>
          <w:trHeight w:val="284"/>
        </w:trPr>
        <w:tc>
          <w:tcPr>
            <w:tcW w:w="165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Avsättningar</w:t>
            </w:r>
          </w:p>
        </w:tc>
        <w:tc>
          <w:tcPr>
            <w:tcW w:w="416"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Avsättningar för pensi</w:t>
            </w:r>
            <w:r w:rsidRPr="003564D7">
              <w:rPr>
                <w:sz w:val="16"/>
                <w:szCs w:val="16"/>
              </w:rPr>
              <w:t>o</w:t>
            </w:r>
            <w:r w:rsidRPr="003564D7">
              <w:rPr>
                <w:sz w:val="16"/>
                <w:szCs w:val="16"/>
              </w:rPr>
              <w:t>ner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2 131</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2 131</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2 205</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2 205</w:t>
            </w:r>
          </w:p>
        </w:tc>
      </w:tr>
      <w:tr w:rsidR="009565F4" w:rsidRPr="003564D7">
        <w:trPr>
          <w:trHeight w:val="284"/>
        </w:trPr>
        <w:tc>
          <w:tcPr>
            <w:tcW w:w="165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avsättningar</w:t>
            </w:r>
          </w:p>
        </w:tc>
        <w:tc>
          <w:tcPr>
            <w:tcW w:w="416"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 </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2 131</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2 131</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2 205</w:t>
            </w:r>
          </w:p>
        </w:tc>
        <w:tc>
          <w:tcPr>
            <w:tcW w:w="732"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2 205</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Långfristiga skulder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Inteckningslån</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85 100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85 100</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85 100</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85 100</w:t>
            </w:r>
          </w:p>
        </w:tc>
      </w:tr>
      <w:tr w:rsidR="009565F4" w:rsidRPr="003564D7">
        <w:trPr>
          <w:trHeight w:val="284"/>
        </w:trPr>
        <w:tc>
          <w:tcPr>
            <w:tcW w:w="1653" w:type="pct"/>
            <w:tcBorders>
              <w:top w:val="single" w:sz="4" w:space="0" w:color="auto"/>
              <w:left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långfristiga sku</w:t>
            </w:r>
            <w:r w:rsidRPr="003564D7">
              <w:rPr>
                <w:b/>
                <w:bCs/>
                <w:sz w:val="16"/>
                <w:szCs w:val="16"/>
              </w:rPr>
              <w:t>l</w:t>
            </w:r>
            <w:r w:rsidRPr="003564D7">
              <w:rPr>
                <w:b/>
                <w:bCs/>
                <w:sz w:val="16"/>
                <w:szCs w:val="16"/>
              </w:rPr>
              <w:t>der</w:t>
            </w:r>
          </w:p>
        </w:tc>
        <w:tc>
          <w:tcPr>
            <w:tcW w:w="416" w:type="pct"/>
            <w:tcBorders>
              <w:top w:val="single" w:sz="4" w:space="0" w:color="auto"/>
              <w:left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 </w:t>
            </w:r>
          </w:p>
        </w:tc>
        <w:tc>
          <w:tcPr>
            <w:tcW w:w="733" w:type="pct"/>
            <w:tcBorders>
              <w:top w:val="single" w:sz="4" w:space="0" w:color="auto"/>
              <w:left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85 100</w:t>
            </w:r>
          </w:p>
        </w:tc>
        <w:tc>
          <w:tcPr>
            <w:tcW w:w="733" w:type="pct"/>
            <w:tcBorders>
              <w:top w:val="single" w:sz="4" w:space="0" w:color="auto"/>
              <w:left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85 100</w:t>
            </w:r>
          </w:p>
        </w:tc>
        <w:tc>
          <w:tcPr>
            <w:tcW w:w="733" w:type="pct"/>
            <w:tcBorders>
              <w:top w:val="single" w:sz="4" w:space="0" w:color="auto"/>
              <w:left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85 100</w:t>
            </w:r>
          </w:p>
        </w:tc>
        <w:tc>
          <w:tcPr>
            <w:tcW w:w="732" w:type="pct"/>
            <w:tcBorders>
              <w:top w:val="single" w:sz="4" w:space="0" w:color="auto"/>
              <w:left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85 100</w:t>
            </w:r>
          </w:p>
        </w:tc>
      </w:tr>
      <w:tr w:rsidR="002B6C1A" w:rsidRPr="003564D7">
        <w:trPr>
          <w:trHeight w:val="284"/>
        </w:trPr>
        <w:tc>
          <w:tcPr>
            <w:tcW w:w="1653" w:type="pct"/>
            <w:tcBorders>
              <w:left w:val="nil"/>
              <w:right w:val="nil"/>
            </w:tcBorders>
            <w:noWrap/>
            <w:vAlign w:val="bottom"/>
          </w:tcPr>
          <w:p w:rsidR="002B6C1A" w:rsidRPr="003564D7" w:rsidRDefault="002B6C1A" w:rsidP="00284CB7">
            <w:pPr>
              <w:spacing w:before="60" w:line="240" w:lineRule="auto"/>
              <w:jc w:val="left"/>
              <w:rPr>
                <w:b/>
                <w:bCs/>
                <w:sz w:val="16"/>
                <w:szCs w:val="16"/>
              </w:rPr>
            </w:pPr>
          </w:p>
        </w:tc>
        <w:tc>
          <w:tcPr>
            <w:tcW w:w="416" w:type="pct"/>
            <w:tcBorders>
              <w:left w:val="nil"/>
              <w:right w:val="nil"/>
            </w:tcBorders>
            <w:noWrap/>
            <w:vAlign w:val="bottom"/>
          </w:tcPr>
          <w:p w:rsidR="002B6C1A" w:rsidRPr="003564D7" w:rsidRDefault="002B6C1A" w:rsidP="00284CB7">
            <w:pPr>
              <w:spacing w:before="60" w:line="240" w:lineRule="auto"/>
              <w:jc w:val="left"/>
              <w:rPr>
                <w:b/>
                <w:bCs/>
                <w:sz w:val="16"/>
                <w:szCs w:val="16"/>
              </w:rPr>
            </w:pPr>
          </w:p>
        </w:tc>
        <w:tc>
          <w:tcPr>
            <w:tcW w:w="733" w:type="pct"/>
            <w:tcBorders>
              <w:left w:val="nil"/>
              <w:right w:val="nil"/>
            </w:tcBorders>
            <w:noWrap/>
            <w:vAlign w:val="bottom"/>
          </w:tcPr>
          <w:p w:rsidR="002B6C1A" w:rsidRPr="003564D7" w:rsidRDefault="002B6C1A" w:rsidP="00284CB7">
            <w:pPr>
              <w:spacing w:before="60" w:line="240" w:lineRule="auto"/>
              <w:jc w:val="right"/>
              <w:rPr>
                <w:b/>
                <w:bCs/>
                <w:sz w:val="16"/>
                <w:szCs w:val="16"/>
              </w:rPr>
            </w:pPr>
          </w:p>
        </w:tc>
        <w:tc>
          <w:tcPr>
            <w:tcW w:w="733" w:type="pct"/>
            <w:tcBorders>
              <w:left w:val="nil"/>
              <w:right w:val="nil"/>
            </w:tcBorders>
            <w:noWrap/>
            <w:vAlign w:val="bottom"/>
          </w:tcPr>
          <w:p w:rsidR="002B6C1A" w:rsidRPr="003564D7" w:rsidRDefault="002B6C1A" w:rsidP="00284CB7">
            <w:pPr>
              <w:spacing w:before="60" w:line="240" w:lineRule="auto"/>
              <w:jc w:val="right"/>
              <w:rPr>
                <w:b/>
                <w:bCs/>
                <w:sz w:val="16"/>
                <w:szCs w:val="16"/>
              </w:rPr>
            </w:pPr>
          </w:p>
        </w:tc>
        <w:tc>
          <w:tcPr>
            <w:tcW w:w="733" w:type="pct"/>
            <w:tcBorders>
              <w:left w:val="nil"/>
              <w:right w:val="nil"/>
            </w:tcBorders>
            <w:noWrap/>
            <w:vAlign w:val="bottom"/>
          </w:tcPr>
          <w:p w:rsidR="002B6C1A" w:rsidRPr="003564D7" w:rsidRDefault="002B6C1A" w:rsidP="00284CB7">
            <w:pPr>
              <w:spacing w:before="60" w:line="240" w:lineRule="auto"/>
              <w:jc w:val="right"/>
              <w:rPr>
                <w:b/>
                <w:bCs/>
                <w:sz w:val="16"/>
                <w:szCs w:val="16"/>
              </w:rPr>
            </w:pPr>
          </w:p>
        </w:tc>
        <w:tc>
          <w:tcPr>
            <w:tcW w:w="732" w:type="pct"/>
            <w:tcBorders>
              <w:left w:val="nil"/>
              <w:right w:val="nil"/>
            </w:tcBorders>
            <w:noWrap/>
            <w:vAlign w:val="bottom"/>
          </w:tcPr>
          <w:p w:rsidR="002B6C1A" w:rsidRPr="003564D7" w:rsidRDefault="002B6C1A" w:rsidP="00284CB7">
            <w:pPr>
              <w:spacing w:before="60" w:line="240" w:lineRule="auto"/>
              <w:jc w:val="right"/>
              <w:rPr>
                <w:b/>
                <w:bCs/>
                <w:sz w:val="16"/>
                <w:szCs w:val="16"/>
              </w:rPr>
            </w:pPr>
          </w:p>
        </w:tc>
      </w:tr>
      <w:tr w:rsidR="009565F4" w:rsidRPr="003564D7">
        <w:trPr>
          <w:trHeight w:val="284"/>
        </w:trPr>
        <w:tc>
          <w:tcPr>
            <w:tcW w:w="1653" w:type="pct"/>
            <w:tcBorders>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Kortfristiga skulder</w:t>
            </w:r>
          </w:p>
        </w:tc>
        <w:tc>
          <w:tcPr>
            <w:tcW w:w="416" w:type="pct"/>
            <w:tcBorders>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vAlign w:val="bottom"/>
          </w:tcPr>
          <w:p w:rsidR="009565F4" w:rsidRPr="003564D7" w:rsidRDefault="009565F4" w:rsidP="00284CB7">
            <w:pPr>
              <w:spacing w:before="60" w:line="240" w:lineRule="auto"/>
              <w:jc w:val="left"/>
              <w:rPr>
                <w:sz w:val="16"/>
                <w:szCs w:val="16"/>
              </w:rPr>
            </w:pPr>
            <w:r w:rsidRPr="003564D7">
              <w:rPr>
                <w:sz w:val="16"/>
                <w:szCs w:val="16"/>
              </w:rPr>
              <w:t>Beviljade ej utbetalda fors</w:t>
            </w:r>
            <w:r w:rsidRPr="003564D7">
              <w:rPr>
                <w:sz w:val="16"/>
                <w:szCs w:val="16"/>
              </w:rPr>
              <w:t>k</w:t>
            </w:r>
            <w:r w:rsidRPr="003564D7">
              <w:rPr>
                <w:sz w:val="16"/>
                <w:szCs w:val="16"/>
              </w:rPr>
              <w:t>ningsmedel</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263 532</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263 532</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224 230</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224 230</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Leverantörsskulder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13 046</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13 046</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3 256</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3 256</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Övriga kortfristiga skulder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26</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59 177</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59 177</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267 944</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267 944</w:t>
            </w:r>
          </w:p>
        </w:tc>
      </w:tr>
      <w:tr w:rsidR="009565F4" w:rsidRPr="003564D7">
        <w:trPr>
          <w:trHeight w:val="284"/>
        </w:trPr>
        <w:tc>
          <w:tcPr>
            <w:tcW w:w="1653" w:type="pct"/>
            <w:tcBorders>
              <w:top w:val="nil"/>
              <w:left w:val="nil"/>
              <w:bottom w:val="nil"/>
              <w:right w:val="nil"/>
            </w:tcBorders>
            <w:vAlign w:val="bottom"/>
          </w:tcPr>
          <w:p w:rsidR="009565F4" w:rsidRPr="003564D7" w:rsidRDefault="009565F4" w:rsidP="00284CB7">
            <w:pPr>
              <w:spacing w:before="60" w:line="240" w:lineRule="auto"/>
              <w:jc w:val="left"/>
              <w:rPr>
                <w:sz w:val="16"/>
                <w:szCs w:val="16"/>
              </w:rPr>
            </w:pPr>
            <w:r w:rsidRPr="003564D7">
              <w:rPr>
                <w:sz w:val="16"/>
                <w:szCs w:val="16"/>
              </w:rPr>
              <w:t>Upplupna kostnader och föru</w:t>
            </w:r>
            <w:r w:rsidRPr="003564D7">
              <w:rPr>
                <w:sz w:val="16"/>
                <w:szCs w:val="16"/>
              </w:rPr>
              <w:t>t</w:t>
            </w:r>
            <w:r w:rsidRPr="003564D7">
              <w:rPr>
                <w:sz w:val="16"/>
                <w:szCs w:val="16"/>
              </w:rPr>
              <w:t>betalda intäkter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27</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7 299</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7 299</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8 005</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8 005</w:t>
            </w:r>
          </w:p>
        </w:tc>
      </w:tr>
      <w:tr w:rsidR="009565F4" w:rsidRPr="003564D7">
        <w:trPr>
          <w:trHeight w:val="284"/>
        </w:trPr>
        <w:tc>
          <w:tcPr>
            <w:tcW w:w="1653"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kortfristiga sku</w:t>
            </w:r>
            <w:r w:rsidRPr="003564D7">
              <w:rPr>
                <w:b/>
                <w:bCs/>
                <w:sz w:val="16"/>
                <w:szCs w:val="16"/>
              </w:rPr>
              <w:t>l</w:t>
            </w:r>
            <w:r w:rsidRPr="003564D7">
              <w:rPr>
                <w:b/>
                <w:bCs/>
                <w:sz w:val="16"/>
                <w:szCs w:val="16"/>
              </w:rPr>
              <w:t>der</w:t>
            </w:r>
          </w:p>
        </w:tc>
        <w:tc>
          <w:tcPr>
            <w:tcW w:w="416"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 </w:t>
            </w:r>
          </w:p>
        </w:tc>
        <w:tc>
          <w:tcPr>
            <w:tcW w:w="733"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343 054</w:t>
            </w:r>
          </w:p>
        </w:tc>
        <w:tc>
          <w:tcPr>
            <w:tcW w:w="733"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343 054</w:t>
            </w:r>
          </w:p>
        </w:tc>
        <w:tc>
          <w:tcPr>
            <w:tcW w:w="733"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503 435</w:t>
            </w:r>
          </w:p>
        </w:tc>
        <w:tc>
          <w:tcPr>
            <w:tcW w:w="732" w:type="pct"/>
            <w:tcBorders>
              <w:top w:val="single" w:sz="4" w:space="0" w:color="auto"/>
              <w:left w:val="nil"/>
              <w:bottom w:val="single" w:sz="4" w:space="0" w:color="auto"/>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503 435</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skulder och avsät</w:t>
            </w:r>
            <w:r w:rsidRPr="003564D7">
              <w:rPr>
                <w:b/>
                <w:bCs/>
                <w:sz w:val="16"/>
                <w:szCs w:val="16"/>
              </w:rPr>
              <w:t>t</w:t>
            </w:r>
            <w:r w:rsidRPr="003564D7">
              <w:rPr>
                <w:b/>
                <w:bCs/>
                <w:sz w:val="16"/>
                <w:szCs w:val="16"/>
              </w:rPr>
              <w:t>ningar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 </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430 285</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430 285</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590 740</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590 740</w:t>
            </w:r>
          </w:p>
        </w:tc>
      </w:tr>
      <w:tr w:rsidR="009565F4" w:rsidRPr="003564D7">
        <w:trPr>
          <w:trHeight w:val="284"/>
        </w:trPr>
        <w:tc>
          <w:tcPr>
            <w:tcW w:w="1653"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Summa eget kapital och skulder</w:t>
            </w:r>
          </w:p>
        </w:tc>
        <w:tc>
          <w:tcPr>
            <w:tcW w:w="416" w:type="pct"/>
            <w:tcBorders>
              <w:top w:val="single" w:sz="4" w:space="0" w:color="auto"/>
              <w:left w:val="nil"/>
              <w:bottom w:val="nil"/>
              <w:right w:val="nil"/>
            </w:tcBorders>
            <w:noWrap/>
            <w:vAlign w:val="bottom"/>
          </w:tcPr>
          <w:p w:rsidR="009565F4" w:rsidRPr="003564D7" w:rsidRDefault="009565F4" w:rsidP="00284CB7">
            <w:pPr>
              <w:spacing w:before="60" w:line="240" w:lineRule="auto"/>
              <w:jc w:val="left"/>
              <w:rPr>
                <w:b/>
                <w:bCs/>
                <w:sz w:val="16"/>
                <w:szCs w:val="16"/>
              </w:rPr>
            </w:pPr>
            <w:r w:rsidRPr="003564D7">
              <w:rPr>
                <w:b/>
                <w:bCs/>
                <w:sz w:val="16"/>
                <w:szCs w:val="16"/>
              </w:rPr>
              <w:t> </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7 121 226</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9 170 855</w:t>
            </w:r>
          </w:p>
        </w:tc>
        <w:tc>
          <w:tcPr>
            <w:tcW w:w="733"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7 017 101</w:t>
            </w:r>
          </w:p>
        </w:tc>
        <w:tc>
          <w:tcPr>
            <w:tcW w:w="732" w:type="pct"/>
            <w:tcBorders>
              <w:top w:val="single" w:sz="4" w:space="0" w:color="auto"/>
              <w:left w:val="nil"/>
              <w:bottom w:val="nil"/>
              <w:right w:val="nil"/>
            </w:tcBorders>
            <w:noWrap/>
            <w:vAlign w:val="bottom"/>
          </w:tcPr>
          <w:p w:rsidR="009565F4" w:rsidRPr="003564D7" w:rsidRDefault="009565F4" w:rsidP="00284CB7">
            <w:pPr>
              <w:spacing w:before="60" w:line="240" w:lineRule="auto"/>
              <w:jc w:val="right"/>
              <w:rPr>
                <w:b/>
                <w:bCs/>
                <w:sz w:val="16"/>
                <w:szCs w:val="16"/>
              </w:rPr>
            </w:pPr>
            <w:r w:rsidRPr="003564D7">
              <w:rPr>
                <w:b/>
                <w:bCs/>
                <w:sz w:val="16"/>
                <w:szCs w:val="16"/>
              </w:rPr>
              <w:t>8 059 466</w:t>
            </w: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Ställda säkerheter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28</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r w:rsidRPr="003564D7">
              <w:rPr>
                <w:sz w:val="16"/>
                <w:szCs w:val="16"/>
              </w:rPr>
              <w:t>Fastighetsinteckningar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90 611</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90 611</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noWrap/>
            <w:vAlign w:val="bottom"/>
          </w:tcPr>
          <w:p w:rsidR="009565F4" w:rsidRPr="003564D7" w:rsidRDefault="009565F4" w:rsidP="00284CB7">
            <w:pPr>
              <w:spacing w:before="60" w:line="240" w:lineRule="auto"/>
              <w:jc w:val="left"/>
              <w:rPr>
                <w:i/>
                <w:iCs/>
                <w:sz w:val="16"/>
                <w:szCs w:val="16"/>
              </w:rPr>
            </w:pPr>
            <w:r w:rsidRPr="003564D7">
              <w:rPr>
                <w:i/>
                <w:iCs/>
                <w:sz w:val="16"/>
                <w:szCs w:val="16"/>
              </w:rPr>
              <w:t>Ansvarsförbindelser</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r w:rsidR="009565F4" w:rsidRPr="003564D7">
        <w:trPr>
          <w:trHeight w:val="284"/>
        </w:trPr>
        <w:tc>
          <w:tcPr>
            <w:tcW w:w="1653" w:type="pct"/>
            <w:tcBorders>
              <w:top w:val="nil"/>
              <w:left w:val="nil"/>
              <w:bottom w:val="nil"/>
              <w:right w:val="nil"/>
            </w:tcBorders>
            <w:vAlign w:val="bottom"/>
          </w:tcPr>
          <w:p w:rsidR="009565F4" w:rsidRPr="003564D7" w:rsidRDefault="009565F4" w:rsidP="00284CB7">
            <w:pPr>
              <w:spacing w:before="60" w:line="240" w:lineRule="auto"/>
              <w:jc w:val="left"/>
              <w:rPr>
                <w:sz w:val="16"/>
                <w:szCs w:val="16"/>
              </w:rPr>
            </w:pPr>
            <w:r w:rsidRPr="003564D7">
              <w:rPr>
                <w:sz w:val="16"/>
                <w:szCs w:val="16"/>
              </w:rPr>
              <w:t>Beviljade anslag att utgå ur kommande års avkas</w:t>
            </w:r>
            <w:r w:rsidRPr="003564D7">
              <w:rPr>
                <w:sz w:val="16"/>
                <w:szCs w:val="16"/>
              </w:rPr>
              <w:t>t</w:t>
            </w:r>
            <w:r w:rsidRPr="003564D7">
              <w:rPr>
                <w:sz w:val="16"/>
                <w:szCs w:val="16"/>
              </w:rPr>
              <w:t>ning</w:t>
            </w:r>
          </w:p>
        </w:tc>
        <w:tc>
          <w:tcPr>
            <w:tcW w:w="416"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28 355</w:t>
            </w:r>
          </w:p>
        </w:tc>
        <w:tc>
          <w:tcPr>
            <w:tcW w:w="733"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c>
          <w:tcPr>
            <w:tcW w:w="733" w:type="pct"/>
            <w:tcBorders>
              <w:top w:val="nil"/>
              <w:left w:val="nil"/>
              <w:bottom w:val="nil"/>
              <w:right w:val="nil"/>
            </w:tcBorders>
            <w:noWrap/>
            <w:vAlign w:val="bottom"/>
          </w:tcPr>
          <w:p w:rsidR="009565F4" w:rsidRPr="003564D7" w:rsidRDefault="009565F4" w:rsidP="00284CB7">
            <w:pPr>
              <w:spacing w:before="60" w:line="240" w:lineRule="auto"/>
              <w:jc w:val="right"/>
              <w:rPr>
                <w:sz w:val="16"/>
                <w:szCs w:val="16"/>
              </w:rPr>
            </w:pPr>
            <w:r w:rsidRPr="003564D7">
              <w:rPr>
                <w:sz w:val="16"/>
                <w:szCs w:val="16"/>
              </w:rPr>
              <w:t>49 830</w:t>
            </w:r>
          </w:p>
        </w:tc>
        <w:tc>
          <w:tcPr>
            <w:tcW w:w="732" w:type="pct"/>
            <w:tcBorders>
              <w:top w:val="nil"/>
              <w:left w:val="nil"/>
              <w:bottom w:val="nil"/>
              <w:right w:val="nil"/>
            </w:tcBorders>
            <w:noWrap/>
            <w:vAlign w:val="bottom"/>
          </w:tcPr>
          <w:p w:rsidR="009565F4" w:rsidRPr="003564D7" w:rsidRDefault="009565F4" w:rsidP="00284CB7">
            <w:pPr>
              <w:spacing w:before="60" w:line="240" w:lineRule="auto"/>
              <w:jc w:val="left"/>
              <w:rPr>
                <w:sz w:val="16"/>
                <w:szCs w:val="16"/>
              </w:rPr>
            </w:pPr>
          </w:p>
        </w:tc>
      </w:tr>
    </w:tbl>
    <w:p w:rsidR="00CC18AA" w:rsidRPr="003564D7" w:rsidRDefault="00CC18AA" w:rsidP="00C3464A">
      <w:pPr>
        <w:pStyle w:val="Normaltindrag"/>
        <w:rPr>
          <w:b/>
        </w:rPr>
      </w:pPr>
    </w:p>
    <w:tbl>
      <w:tblPr>
        <w:tblW w:w="5236" w:type="pct"/>
        <w:tblCellMar>
          <w:left w:w="70" w:type="dxa"/>
          <w:right w:w="70" w:type="dxa"/>
        </w:tblCellMar>
        <w:tblLook w:val="0000" w:firstRow="0" w:lastRow="0" w:firstColumn="0" w:lastColumn="0" w:noHBand="0" w:noVBand="0"/>
      </w:tblPr>
      <w:tblGrid>
        <w:gridCol w:w="4540"/>
        <w:gridCol w:w="950"/>
        <w:gridCol w:w="950"/>
      </w:tblGrid>
      <w:tr w:rsidR="00CC18AA" w:rsidRPr="003564D7">
        <w:tc>
          <w:tcPr>
            <w:tcW w:w="3558" w:type="pct"/>
            <w:tcBorders>
              <w:top w:val="nil"/>
              <w:right w:val="nil"/>
            </w:tcBorders>
            <w:noWrap/>
            <w:vAlign w:val="bottom"/>
          </w:tcPr>
          <w:p w:rsidR="00CC18AA" w:rsidRPr="003564D7" w:rsidRDefault="00CC18AA" w:rsidP="0068696E">
            <w:pPr>
              <w:pStyle w:val="Rubrik3"/>
              <w:pageBreakBefore/>
              <w:spacing w:before="0"/>
              <w:rPr>
                <w:i/>
                <w:noProof w:val="0"/>
              </w:rPr>
            </w:pPr>
            <w:r w:rsidRPr="003564D7">
              <w:rPr>
                <w:b w:val="0"/>
                <w:noProof w:val="0"/>
              </w:rPr>
              <w:br w:type="page"/>
            </w:r>
            <w:bookmarkStart w:id="31" w:name="_Toc128475505"/>
            <w:r w:rsidRPr="003564D7">
              <w:rPr>
                <w:i/>
                <w:noProof w:val="0"/>
              </w:rPr>
              <w:t>Kassaflödesanalys (KSEK</w:t>
            </w:r>
            <w:r w:rsidRPr="003564D7">
              <w:rPr>
                <w:i/>
                <w:iCs/>
                <w:noProof w:val="0"/>
              </w:rPr>
              <w:t>)</w:t>
            </w:r>
            <w:bookmarkEnd w:id="31"/>
            <w:r w:rsidRPr="003564D7">
              <w:rPr>
                <w:i/>
                <w:iCs/>
                <w:noProof w:val="0"/>
              </w:rPr>
              <w:t xml:space="preserve"> </w:t>
            </w:r>
          </w:p>
        </w:tc>
        <w:tc>
          <w:tcPr>
            <w:tcW w:w="721" w:type="pct"/>
            <w:tcBorders>
              <w:top w:val="nil"/>
              <w:left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w:t>
            </w:r>
          </w:p>
        </w:tc>
        <w:tc>
          <w:tcPr>
            <w:tcW w:w="721" w:type="pct"/>
            <w:tcBorders>
              <w:top w:val="nil"/>
              <w:left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w:t>
            </w:r>
          </w:p>
        </w:tc>
      </w:tr>
      <w:tr w:rsidR="00CC18AA" w:rsidRPr="003564D7">
        <w:trPr>
          <w:trHeight w:val="315"/>
        </w:trPr>
        <w:tc>
          <w:tcPr>
            <w:tcW w:w="3558" w:type="pct"/>
            <w:tcBorders>
              <w:bottom w:val="single" w:sz="4" w:space="0" w:color="auto"/>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w:t>
            </w:r>
          </w:p>
        </w:tc>
        <w:tc>
          <w:tcPr>
            <w:tcW w:w="721" w:type="pct"/>
            <w:tcBorders>
              <w:left w:val="nil"/>
              <w:bottom w:val="single" w:sz="4" w:space="0" w:color="auto"/>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2005</w:t>
            </w:r>
          </w:p>
        </w:tc>
        <w:tc>
          <w:tcPr>
            <w:tcW w:w="721" w:type="pct"/>
            <w:tcBorders>
              <w:left w:val="nil"/>
              <w:bottom w:val="single" w:sz="4" w:space="0" w:color="auto"/>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2004</w:t>
            </w:r>
          </w:p>
        </w:tc>
      </w:tr>
      <w:tr w:rsidR="00CC18AA" w:rsidRPr="003564D7">
        <w:trPr>
          <w:trHeight w:val="315"/>
        </w:trPr>
        <w:tc>
          <w:tcPr>
            <w:tcW w:w="3558" w:type="pct"/>
            <w:tcBorders>
              <w:top w:val="single" w:sz="4" w:space="0" w:color="auto"/>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från den löpande verksamheten </w:t>
            </w: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right"/>
              <w:rPr>
                <w:b/>
                <w:bCs/>
                <w:sz w:val="18"/>
                <w:szCs w:val="18"/>
              </w:rPr>
            </w:pP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right"/>
              <w:rPr>
                <w:b/>
                <w:bCs/>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Årets resultat</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562 463</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513 778</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i/>
                <w:iCs/>
                <w:sz w:val="18"/>
                <w:szCs w:val="18"/>
              </w:rPr>
            </w:pPr>
            <w:r w:rsidRPr="003564D7">
              <w:rPr>
                <w:i/>
                <w:iCs/>
                <w:sz w:val="18"/>
                <w:szCs w:val="18"/>
              </w:rPr>
              <w:t xml:space="preserve">Justeringar för poster som ej ingår i kassaflödet: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i/>
                <w:iCs/>
                <w:sz w:val="18"/>
                <w:szCs w:val="18"/>
              </w:rPr>
            </w:pPr>
            <w:r w:rsidRPr="003564D7">
              <w:rPr>
                <w:i/>
                <w:iCs/>
                <w:sz w:val="18"/>
                <w:szCs w:val="18"/>
              </w:rPr>
              <w:t xml:space="preserve">Avskrivningar av materiella anläggningstillgångar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6 650</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6 447</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i/>
                <w:iCs/>
                <w:sz w:val="18"/>
                <w:szCs w:val="18"/>
              </w:rPr>
            </w:pPr>
            <w:r w:rsidRPr="003564D7">
              <w:rPr>
                <w:i/>
                <w:iCs/>
                <w:sz w:val="18"/>
                <w:szCs w:val="18"/>
              </w:rPr>
              <w:t>Återföring av nedskrivning finansiella anläggningstillgångar</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165 115</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345 955</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i/>
                <w:iCs/>
                <w:sz w:val="18"/>
                <w:szCs w:val="18"/>
              </w:rPr>
            </w:pPr>
            <w:r w:rsidRPr="003564D7">
              <w:rPr>
                <w:i/>
                <w:iCs/>
                <w:sz w:val="18"/>
                <w:szCs w:val="18"/>
              </w:rPr>
              <w:t xml:space="preserve">Nedskrivningar av finansiella anläggningstillgångar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20 967</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165 115</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i/>
                <w:iCs/>
                <w:sz w:val="18"/>
                <w:szCs w:val="18"/>
              </w:rPr>
            </w:pPr>
            <w:r w:rsidRPr="003564D7">
              <w:rPr>
                <w:i/>
                <w:iCs/>
                <w:sz w:val="18"/>
                <w:szCs w:val="18"/>
              </w:rPr>
              <w:t xml:space="preserve">Realisationsresultat </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259 769</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112 004</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i/>
                <w:iCs/>
                <w:sz w:val="18"/>
                <w:szCs w:val="18"/>
              </w:rPr>
            </w:pPr>
            <w:r w:rsidRPr="003564D7">
              <w:rPr>
                <w:i/>
                <w:iCs/>
                <w:sz w:val="18"/>
                <w:szCs w:val="18"/>
              </w:rPr>
              <w:t>Förändring av avsättningar till pensioner</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74</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81</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Förändringar räntefordran </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2 595</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4 315</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Förändringar ränteskuld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445</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462</w:t>
            </w:r>
          </w:p>
        </w:tc>
      </w:tr>
      <w:tr w:rsidR="00CC18AA" w:rsidRPr="003564D7">
        <w:trPr>
          <w:trHeight w:val="315"/>
        </w:trPr>
        <w:tc>
          <w:tcPr>
            <w:tcW w:w="3558" w:type="pct"/>
            <w:tcBorders>
              <w:top w:val="single" w:sz="4" w:space="0" w:color="auto"/>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från den löpande verksamheten före </w:t>
            </w: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w:t>
            </w: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förändringar av rörelsekapital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162 972</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223 447</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i/>
                <w:iCs/>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i/>
                <w:iCs/>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från förändringar i rörelsekapitalet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Förändring av kortfristiga fordringar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70 186</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1 596</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Förändring av kortfristiga skulder </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200 128</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249 099</w:t>
            </w:r>
          </w:p>
        </w:tc>
      </w:tr>
      <w:tr w:rsidR="00CC18AA" w:rsidRPr="003564D7">
        <w:trPr>
          <w:trHeight w:val="315"/>
        </w:trPr>
        <w:tc>
          <w:tcPr>
            <w:tcW w:w="3558" w:type="pct"/>
            <w:tcBorders>
              <w:top w:val="single" w:sz="4" w:space="0" w:color="auto"/>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från den löpande verksamheten </w:t>
            </w: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33 030</w:t>
            </w: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474 142</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b/>
                <w:bCs/>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b/>
                <w:bCs/>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från investeringsverksamheten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Förvärv av materiella anläggningstillgångar </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1 256</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605</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Försäljning av materiella anläggningstillgångar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25</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87</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Pågående nyanläggningar och förskott</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27 198</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Förvärv av finansiella anläggningstillgångar </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2 288 245</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4 560 513</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Försäljning av finansiella anläggningstillgångar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2 465 907</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4 224 622</w:t>
            </w:r>
          </w:p>
        </w:tc>
      </w:tr>
      <w:tr w:rsidR="00CC18AA" w:rsidRPr="003564D7">
        <w:trPr>
          <w:trHeight w:val="315"/>
        </w:trPr>
        <w:tc>
          <w:tcPr>
            <w:tcW w:w="3558" w:type="pct"/>
            <w:tcBorders>
              <w:top w:val="single" w:sz="4" w:space="0" w:color="auto"/>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från investeringsverksamheten </w:t>
            </w: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149 233</w:t>
            </w:r>
          </w:p>
        </w:tc>
        <w:tc>
          <w:tcPr>
            <w:tcW w:w="721" w:type="pct"/>
            <w:tcBorders>
              <w:top w:val="single" w:sz="4" w:space="0" w:color="auto"/>
              <w:left w:val="nil"/>
              <w:bottom w:val="nil"/>
              <w:right w:val="nil"/>
            </w:tcBorders>
            <w:noWrap/>
            <w:vAlign w:val="bottom"/>
          </w:tcPr>
          <w:p w:rsidR="00CC18AA" w:rsidRPr="003564D7" w:rsidRDefault="00CA2D22" w:rsidP="00CC18AA">
            <w:pPr>
              <w:spacing w:before="0" w:line="240" w:lineRule="auto"/>
              <w:jc w:val="right"/>
              <w:rPr>
                <w:b/>
                <w:bCs/>
                <w:sz w:val="18"/>
                <w:szCs w:val="18"/>
              </w:rPr>
            </w:pPr>
            <w:r w:rsidRPr="003564D7">
              <w:rPr>
                <w:b/>
                <w:bCs/>
                <w:sz w:val="18"/>
                <w:szCs w:val="18"/>
              </w:rPr>
              <w:t>–</w:t>
            </w:r>
            <w:r w:rsidR="00CC18AA" w:rsidRPr="003564D7">
              <w:rPr>
                <w:b/>
                <w:bCs/>
                <w:sz w:val="18"/>
                <w:szCs w:val="18"/>
              </w:rPr>
              <w:t>336 409</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b/>
                <w:bCs/>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b/>
                <w:bCs/>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långfristig finansiering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i/>
                <w:iCs/>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i/>
                <w:iCs/>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Förändring av långfristiga skulder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20 000</w:t>
            </w:r>
          </w:p>
        </w:tc>
      </w:tr>
      <w:tr w:rsidR="00CC18AA" w:rsidRPr="003564D7">
        <w:trPr>
          <w:trHeight w:val="315"/>
        </w:trPr>
        <w:tc>
          <w:tcPr>
            <w:tcW w:w="3558" w:type="pct"/>
            <w:tcBorders>
              <w:top w:val="single" w:sz="4" w:space="0" w:color="auto"/>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Kassaflöde långfristig finansiering</w:t>
            </w: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0</w:t>
            </w: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right"/>
              <w:rPr>
                <w:b/>
                <w:bCs/>
                <w:sz w:val="18"/>
                <w:szCs w:val="18"/>
              </w:rPr>
            </w:pPr>
            <w:r w:rsidRPr="003564D7">
              <w:rPr>
                <w:b/>
                <w:bCs/>
                <w:sz w:val="18"/>
                <w:szCs w:val="18"/>
              </w:rPr>
              <w:t>20 000</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från anslagsverksamheten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Förändring av beviljade ej utbetalda anslag</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39 302</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29 300</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Årets beviljade anslag </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297 882</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sz w:val="18"/>
                <w:szCs w:val="18"/>
              </w:rPr>
            </w:pPr>
            <w:r w:rsidRPr="003564D7">
              <w:rPr>
                <w:sz w:val="18"/>
                <w:szCs w:val="18"/>
              </w:rPr>
              <w:t>–</w:t>
            </w:r>
            <w:r w:rsidR="00CC18AA" w:rsidRPr="003564D7">
              <w:rPr>
                <w:sz w:val="18"/>
                <w:szCs w:val="18"/>
              </w:rPr>
              <w:t>252 981</w:t>
            </w:r>
          </w:p>
        </w:tc>
      </w:tr>
      <w:tr w:rsidR="00CC18AA" w:rsidRPr="003564D7">
        <w:trPr>
          <w:trHeight w:val="315"/>
        </w:trPr>
        <w:tc>
          <w:tcPr>
            <w:tcW w:w="3558" w:type="pct"/>
            <w:tcBorders>
              <w:top w:val="single" w:sz="4" w:space="0" w:color="auto"/>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Kassaflöde från anslagsverksamheten </w:t>
            </w:r>
          </w:p>
        </w:tc>
        <w:tc>
          <w:tcPr>
            <w:tcW w:w="721" w:type="pct"/>
            <w:tcBorders>
              <w:top w:val="single" w:sz="4" w:space="0" w:color="auto"/>
              <w:left w:val="nil"/>
              <w:bottom w:val="nil"/>
              <w:right w:val="nil"/>
            </w:tcBorders>
            <w:noWrap/>
            <w:vAlign w:val="bottom"/>
          </w:tcPr>
          <w:p w:rsidR="00CC18AA" w:rsidRPr="003564D7" w:rsidRDefault="00CA2D22" w:rsidP="00CC18AA">
            <w:pPr>
              <w:spacing w:before="0" w:line="240" w:lineRule="auto"/>
              <w:jc w:val="right"/>
              <w:rPr>
                <w:b/>
                <w:bCs/>
                <w:sz w:val="18"/>
                <w:szCs w:val="18"/>
              </w:rPr>
            </w:pPr>
            <w:r w:rsidRPr="003564D7">
              <w:rPr>
                <w:b/>
                <w:bCs/>
                <w:sz w:val="18"/>
                <w:szCs w:val="18"/>
              </w:rPr>
              <w:t>–</w:t>
            </w:r>
            <w:r w:rsidR="00CC18AA" w:rsidRPr="003564D7">
              <w:rPr>
                <w:b/>
                <w:bCs/>
                <w:sz w:val="18"/>
                <w:szCs w:val="18"/>
              </w:rPr>
              <w:t>258 580</w:t>
            </w:r>
          </w:p>
        </w:tc>
        <w:tc>
          <w:tcPr>
            <w:tcW w:w="721" w:type="pct"/>
            <w:tcBorders>
              <w:top w:val="single" w:sz="4" w:space="0" w:color="auto"/>
              <w:left w:val="nil"/>
              <w:bottom w:val="nil"/>
              <w:right w:val="nil"/>
            </w:tcBorders>
            <w:noWrap/>
            <w:vAlign w:val="bottom"/>
          </w:tcPr>
          <w:p w:rsidR="00CC18AA" w:rsidRPr="003564D7" w:rsidRDefault="00CA2D22" w:rsidP="00CC18AA">
            <w:pPr>
              <w:spacing w:before="0" w:line="240" w:lineRule="auto"/>
              <w:jc w:val="right"/>
              <w:rPr>
                <w:b/>
                <w:bCs/>
                <w:sz w:val="18"/>
                <w:szCs w:val="18"/>
              </w:rPr>
            </w:pPr>
            <w:r w:rsidRPr="003564D7">
              <w:rPr>
                <w:b/>
                <w:bCs/>
                <w:sz w:val="18"/>
                <w:szCs w:val="18"/>
              </w:rPr>
              <w:t>–</w:t>
            </w:r>
            <w:r w:rsidR="00CC18AA" w:rsidRPr="003564D7">
              <w:rPr>
                <w:b/>
                <w:bCs/>
                <w:sz w:val="18"/>
                <w:szCs w:val="18"/>
              </w:rPr>
              <w:t>282 281</w:t>
            </w:r>
          </w:p>
        </w:tc>
      </w:tr>
      <w:tr w:rsidR="00B00A7B" w:rsidRPr="003564D7">
        <w:trPr>
          <w:trHeight w:val="315"/>
        </w:trPr>
        <w:tc>
          <w:tcPr>
            <w:tcW w:w="3558" w:type="pct"/>
            <w:tcBorders>
              <w:bottom w:val="single" w:sz="4" w:space="0" w:color="auto"/>
              <w:right w:val="nil"/>
            </w:tcBorders>
            <w:noWrap/>
            <w:vAlign w:val="bottom"/>
          </w:tcPr>
          <w:p w:rsidR="00B00A7B" w:rsidRPr="003564D7" w:rsidRDefault="00B00A7B" w:rsidP="00B00A7B">
            <w:pPr>
              <w:spacing w:before="0" w:line="240" w:lineRule="auto"/>
              <w:jc w:val="left"/>
              <w:rPr>
                <w:sz w:val="18"/>
                <w:szCs w:val="18"/>
              </w:rPr>
            </w:pPr>
            <w:r w:rsidRPr="003564D7">
              <w:rPr>
                <w:sz w:val="18"/>
                <w:szCs w:val="18"/>
              </w:rPr>
              <w:t> </w:t>
            </w:r>
          </w:p>
        </w:tc>
        <w:tc>
          <w:tcPr>
            <w:tcW w:w="721" w:type="pct"/>
            <w:tcBorders>
              <w:left w:val="nil"/>
              <w:bottom w:val="single" w:sz="4" w:space="0" w:color="auto"/>
              <w:right w:val="nil"/>
            </w:tcBorders>
            <w:noWrap/>
            <w:vAlign w:val="bottom"/>
          </w:tcPr>
          <w:p w:rsidR="00B00A7B" w:rsidRPr="003564D7" w:rsidRDefault="00B00A7B" w:rsidP="00B00A7B">
            <w:pPr>
              <w:spacing w:before="0" w:line="240" w:lineRule="auto"/>
              <w:jc w:val="right"/>
              <w:rPr>
                <w:b/>
                <w:bCs/>
                <w:sz w:val="18"/>
                <w:szCs w:val="18"/>
              </w:rPr>
            </w:pPr>
            <w:r w:rsidRPr="003564D7">
              <w:rPr>
                <w:b/>
                <w:bCs/>
                <w:sz w:val="18"/>
                <w:szCs w:val="18"/>
              </w:rPr>
              <w:t>2005</w:t>
            </w:r>
          </w:p>
        </w:tc>
        <w:tc>
          <w:tcPr>
            <w:tcW w:w="721" w:type="pct"/>
            <w:tcBorders>
              <w:left w:val="nil"/>
              <w:bottom w:val="single" w:sz="4" w:space="0" w:color="auto"/>
              <w:right w:val="nil"/>
            </w:tcBorders>
            <w:noWrap/>
            <w:vAlign w:val="bottom"/>
          </w:tcPr>
          <w:p w:rsidR="00B00A7B" w:rsidRPr="003564D7" w:rsidRDefault="00B00A7B" w:rsidP="00B00A7B">
            <w:pPr>
              <w:spacing w:before="0" w:line="240" w:lineRule="auto"/>
              <w:jc w:val="right"/>
              <w:rPr>
                <w:b/>
                <w:bCs/>
                <w:sz w:val="18"/>
                <w:szCs w:val="18"/>
              </w:rPr>
            </w:pPr>
            <w:r w:rsidRPr="003564D7">
              <w:rPr>
                <w:b/>
                <w:bCs/>
                <w:sz w:val="18"/>
                <w:szCs w:val="18"/>
              </w:rPr>
              <w:t>2004</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b/>
                <w:bCs/>
                <w:sz w:val="18"/>
                <w:szCs w:val="18"/>
              </w:rPr>
            </w:pPr>
            <w:r w:rsidRPr="003564D7">
              <w:rPr>
                <w:b/>
                <w:bCs/>
                <w:sz w:val="18"/>
                <w:szCs w:val="18"/>
              </w:rPr>
              <w:t xml:space="preserve">Årets kassaflöde </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b/>
                <w:bCs/>
                <w:sz w:val="18"/>
                <w:szCs w:val="18"/>
              </w:rPr>
            </w:pPr>
            <w:r w:rsidRPr="003564D7">
              <w:rPr>
                <w:b/>
                <w:bCs/>
                <w:sz w:val="18"/>
                <w:szCs w:val="18"/>
              </w:rPr>
              <w:t>–</w:t>
            </w:r>
            <w:r w:rsidR="00CC18AA" w:rsidRPr="003564D7">
              <w:rPr>
                <w:b/>
                <w:bCs/>
                <w:sz w:val="18"/>
                <w:szCs w:val="18"/>
              </w:rPr>
              <w:t>76 317</w:t>
            </w:r>
          </w:p>
        </w:tc>
        <w:tc>
          <w:tcPr>
            <w:tcW w:w="721" w:type="pct"/>
            <w:tcBorders>
              <w:top w:val="nil"/>
              <w:left w:val="nil"/>
              <w:bottom w:val="nil"/>
              <w:right w:val="nil"/>
            </w:tcBorders>
            <w:noWrap/>
            <w:vAlign w:val="bottom"/>
          </w:tcPr>
          <w:p w:rsidR="00CC18AA" w:rsidRPr="003564D7" w:rsidRDefault="00CA2D22" w:rsidP="00CC18AA">
            <w:pPr>
              <w:spacing w:before="0" w:line="240" w:lineRule="auto"/>
              <w:jc w:val="right"/>
              <w:rPr>
                <w:b/>
                <w:bCs/>
                <w:sz w:val="18"/>
                <w:szCs w:val="18"/>
              </w:rPr>
            </w:pPr>
            <w:r w:rsidRPr="003564D7">
              <w:rPr>
                <w:b/>
                <w:bCs/>
                <w:sz w:val="18"/>
                <w:szCs w:val="18"/>
              </w:rPr>
              <w:t>–</w:t>
            </w:r>
            <w:r w:rsidR="00CC18AA" w:rsidRPr="003564D7">
              <w:rPr>
                <w:b/>
                <w:bCs/>
                <w:sz w:val="18"/>
                <w:szCs w:val="18"/>
              </w:rPr>
              <w:t>124 548</w:t>
            </w: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i/>
                <w:iCs/>
                <w:sz w:val="18"/>
                <w:szCs w:val="18"/>
              </w:rPr>
            </w:pPr>
            <w:r w:rsidRPr="003564D7">
              <w:rPr>
                <w:i/>
                <w:iCs/>
                <w:sz w:val="18"/>
                <w:szCs w:val="18"/>
              </w:rPr>
              <w:t> </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c>
          <w:tcPr>
            <w:tcW w:w="721" w:type="pct"/>
            <w:tcBorders>
              <w:top w:val="nil"/>
              <w:left w:val="nil"/>
              <w:bottom w:val="nil"/>
              <w:right w:val="nil"/>
            </w:tcBorders>
            <w:noWrap/>
            <w:vAlign w:val="bottom"/>
          </w:tcPr>
          <w:p w:rsidR="00CC18AA" w:rsidRPr="003564D7" w:rsidRDefault="00CC18AA" w:rsidP="00CC18AA">
            <w:pPr>
              <w:spacing w:before="0" w:line="240" w:lineRule="auto"/>
              <w:jc w:val="left"/>
              <w:rPr>
                <w:sz w:val="18"/>
                <w:szCs w:val="18"/>
              </w:rPr>
            </w:pPr>
          </w:p>
        </w:tc>
      </w:tr>
      <w:tr w:rsidR="00CC18AA" w:rsidRPr="003564D7">
        <w:trPr>
          <w:trHeight w:val="315"/>
        </w:trPr>
        <w:tc>
          <w:tcPr>
            <w:tcW w:w="3558" w:type="pct"/>
            <w:tcBorders>
              <w:top w:val="nil"/>
              <w:bottom w:val="nil"/>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Kassa, bank vid årets ingång</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136 574</w:t>
            </w:r>
          </w:p>
        </w:tc>
        <w:tc>
          <w:tcPr>
            <w:tcW w:w="721" w:type="pct"/>
            <w:tcBorders>
              <w:top w:val="nil"/>
              <w:left w:val="nil"/>
              <w:bottom w:val="nil"/>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261 122</w:t>
            </w:r>
          </w:p>
        </w:tc>
      </w:tr>
      <w:tr w:rsidR="00CC18AA" w:rsidRPr="003564D7">
        <w:trPr>
          <w:trHeight w:val="315"/>
        </w:trPr>
        <w:tc>
          <w:tcPr>
            <w:tcW w:w="3558" w:type="pct"/>
            <w:tcBorders>
              <w:top w:val="nil"/>
              <w:bottom w:val="single" w:sz="4" w:space="0" w:color="auto"/>
              <w:right w:val="nil"/>
            </w:tcBorders>
            <w:noWrap/>
            <w:vAlign w:val="bottom"/>
          </w:tcPr>
          <w:p w:rsidR="00CC18AA" w:rsidRPr="003564D7" w:rsidRDefault="00CC18AA" w:rsidP="00CC18AA">
            <w:pPr>
              <w:spacing w:before="0" w:line="240" w:lineRule="auto"/>
              <w:jc w:val="left"/>
              <w:rPr>
                <w:sz w:val="18"/>
                <w:szCs w:val="18"/>
              </w:rPr>
            </w:pPr>
            <w:r w:rsidRPr="003564D7">
              <w:rPr>
                <w:sz w:val="18"/>
                <w:szCs w:val="18"/>
              </w:rPr>
              <w:t xml:space="preserve">Kassa, bank vid årets utgång </w:t>
            </w:r>
          </w:p>
        </w:tc>
        <w:tc>
          <w:tcPr>
            <w:tcW w:w="721" w:type="pct"/>
            <w:tcBorders>
              <w:top w:val="nil"/>
              <w:left w:val="nil"/>
              <w:bottom w:val="single" w:sz="4" w:space="0" w:color="auto"/>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60 257</w:t>
            </w:r>
          </w:p>
        </w:tc>
        <w:tc>
          <w:tcPr>
            <w:tcW w:w="721" w:type="pct"/>
            <w:tcBorders>
              <w:top w:val="nil"/>
              <w:left w:val="nil"/>
              <w:bottom w:val="single" w:sz="4" w:space="0" w:color="auto"/>
              <w:right w:val="nil"/>
            </w:tcBorders>
            <w:noWrap/>
            <w:vAlign w:val="bottom"/>
          </w:tcPr>
          <w:p w:rsidR="00CC18AA" w:rsidRPr="003564D7" w:rsidRDefault="00CC18AA" w:rsidP="00CC18AA">
            <w:pPr>
              <w:spacing w:before="0" w:line="240" w:lineRule="auto"/>
              <w:jc w:val="right"/>
              <w:rPr>
                <w:sz w:val="18"/>
                <w:szCs w:val="18"/>
              </w:rPr>
            </w:pPr>
            <w:r w:rsidRPr="003564D7">
              <w:rPr>
                <w:sz w:val="18"/>
                <w:szCs w:val="18"/>
              </w:rPr>
              <w:t>136 574</w:t>
            </w:r>
          </w:p>
        </w:tc>
      </w:tr>
      <w:tr w:rsidR="00CC18AA" w:rsidRPr="003564D7">
        <w:trPr>
          <w:trHeight w:val="315"/>
        </w:trPr>
        <w:tc>
          <w:tcPr>
            <w:tcW w:w="3558" w:type="pct"/>
            <w:tcBorders>
              <w:top w:val="single" w:sz="4" w:space="0" w:color="auto"/>
              <w:bottom w:val="nil"/>
              <w:right w:val="nil"/>
            </w:tcBorders>
            <w:noWrap/>
            <w:vAlign w:val="bottom"/>
          </w:tcPr>
          <w:p w:rsidR="00CC18AA" w:rsidRPr="003564D7" w:rsidRDefault="00CC18AA" w:rsidP="00CC18AA">
            <w:pPr>
              <w:spacing w:before="0" w:line="240" w:lineRule="auto"/>
              <w:jc w:val="left"/>
              <w:rPr>
                <w:i/>
                <w:iCs/>
                <w:sz w:val="18"/>
                <w:szCs w:val="18"/>
              </w:rPr>
            </w:pP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left"/>
              <w:rPr>
                <w:sz w:val="18"/>
                <w:szCs w:val="18"/>
              </w:rPr>
            </w:pPr>
          </w:p>
        </w:tc>
        <w:tc>
          <w:tcPr>
            <w:tcW w:w="721" w:type="pct"/>
            <w:tcBorders>
              <w:top w:val="single" w:sz="4" w:space="0" w:color="auto"/>
              <w:left w:val="nil"/>
              <w:bottom w:val="nil"/>
              <w:right w:val="nil"/>
            </w:tcBorders>
            <w:noWrap/>
            <w:vAlign w:val="bottom"/>
          </w:tcPr>
          <w:p w:rsidR="00CC18AA" w:rsidRPr="003564D7" w:rsidRDefault="00CC18AA" w:rsidP="00CC18AA">
            <w:pPr>
              <w:spacing w:before="0" w:line="240" w:lineRule="auto"/>
              <w:jc w:val="left"/>
              <w:rPr>
                <w:sz w:val="18"/>
                <w:szCs w:val="18"/>
              </w:rPr>
            </w:pPr>
          </w:p>
        </w:tc>
      </w:tr>
    </w:tbl>
    <w:p w:rsidR="00B73750" w:rsidRPr="003564D7" w:rsidRDefault="00B73750" w:rsidP="00C3464A">
      <w:pPr>
        <w:pStyle w:val="Normaltindrag"/>
        <w:rPr>
          <w:b/>
        </w:rPr>
      </w:pPr>
    </w:p>
    <w:p w:rsidR="00C47A14" w:rsidRPr="003564D7" w:rsidRDefault="00C47A14" w:rsidP="00C3464A">
      <w:pPr>
        <w:pStyle w:val="Normaltindrag"/>
        <w:sectPr w:rsidR="00C47A14" w:rsidRPr="003564D7">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97427E" w:rsidRPr="003564D7" w:rsidRDefault="0097427E" w:rsidP="0097427E">
      <w:pPr>
        <w:pStyle w:val="Rubrik1"/>
        <w:rPr>
          <w:noProof w:val="0"/>
        </w:rPr>
      </w:pPr>
      <w:bookmarkStart w:id="32" w:name="_Toc128475506"/>
      <w:r w:rsidRPr="003564D7">
        <w:rPr>
          <w:noProof w:val="0"/>
        </w:rPr>
        <w:t>Redovisnings- och värderingsprinciper</w:t>
      </w:r>
      <w:bookmarkEnd w:id="32"/>
    </w:p>
    <w:p w:rsidR="0097427E" w:rsidRPr="003564D7" w:rsidRDefault="0097427E" w:rsidP="0099594E">
      <w:r w:rsidRPr="003564D7">
        <w:t xml:space="preserve">Årsredovisningen har upprättats enligt </w:t>
      </w:r>
      <w:r w:rsidR="0099594E" w:rsidRPr="003564D7">
        <w:t xml:space="preserve">årsredovisningslagen </w:t>
      </w:r>
      <w:r w:rsidRPr="003564D7">
        <w:t>och Bokföring</w:t>
      </w:r>
      <w:r w:rsidRPr="003564D7">
        <w:t>s</w:t>
      </w:r>
      <w:r w:rsidRPr="003564D7">
        <w:rPr>
          <w:spacing w:val="-2"/>
          <w:szCs w:val="19"/>
        </w:rPr>
        <w:t>nämndens allmänna råd. Redovisnings- och värderingsprinciper är oförändr</w:t>
      </w:r>
      <w:r w:rsidRPr="003564D7">
        <w:rPr>
          <w:spacing w:val="-2"/>
          <w:szCs w:val="19"/>
        </w:rPr>
        <w:t>a</w:t>
      </w:r>
      <w:r w:rsidRPr="003564D7">
        <w:rPr>
          <w:spacing w:val="-2"/>
          <w:szCs w:val="19"/>
        </w:rPr>
        <w:t>de</w:t>
      </w:r>
      <w:r w:rsidRPr="003564D7">
        <w:t>.</w:t>
      </w:r>
    </w:p>
    <w:p w:rsidR="0097427E" w:rsidRPr="003564D7" w:rsidRDefault="0097427E" w:rsidP="0097427E">
      <w:pPr>
        <w:pStyle w:val="Rubrik2"/>
      </w:pPr>
      <w:bookmarkStart w:id="33" w:name="_Toc128475507"/>
      <w:r w:rsidRPr="003564D7">
        <w:t>Värdering materiella anläggningstillgångar</w:t>
      </w:r>
      <w:bookmarkEnd w:id="33"/>
    </w:p>
    <w:p w:rsidR="0097427E" w:rsidRPr="003564D7" w:rsidRDefault="0097427E" w:rsidP="0099594E">
      <w:pPr>
        <w:pStyle w:val="R3"/>
        <w:spacing w:before="120"/>
      </w:pPr>
      <w:r w:rsidRPr="003564D7">
        <w:t>Värdering bokförda värden</w:t>
      </w:r>
    </w:p>
    <w:p w:rsidR="0097427E" w:rsidRPr="003564D7" w:rsidRDefault="0097427E" w:rsidP="00480300">
      <w:r w:rsidRPr="003564D7">
        <w:t>Materiella anläggningstillgångar värderas till historiskt a</w:t>
      </w:r>
      <w:r w:rsidRPr="003564D7">
        <w:t>n</w:t>
      </w:r>
      <w:r w:rsidRPr="003564D7">
        <w:t>skaffningsvärde med avdrag för nedskrivningar och linjära avskrivningar.</w:t>
      </w:r>
    </w:p>
    <w:p w:rsidR="0097427E" w:rsidRPr="003564D7" w:rsidRDefault="0097427E" w:rsidP="0097427E">
      <w:r w:rsidRPr="003564D7">
        <w:t>Härvid tillämpas följande procentsatser för årlig avskrivning:</w:t>
      </w:r>
    </w:p>
    <w:tbl>
      <w:tblPr>
        <w:tblStyle w:val="Tabellrutnt"/>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3"/>
        <w:gridCol w:w="1615"/>
      </w:tblGrid>
      <w:tr w:rsidR="0099594E" w:rsidRPr="003564D7">
        <w:tc>
          <w:tcPr>
            <w:tcW w:w="1363" w:type="dxa"/>
          </w:tcPr>
          <w:p w:rsidR="0099594E" w:rsidRPr="003564D7" w:rsidRDefault="0099594E" w:rsidP="0099594E">
            <w:r w:rsidRPr="003564D7">
              <w:t>– Byggnader</w:t>
            </w:r>
          </w:p>
        </w:tc>
        <w:tc>
          <w:tcPr>
            <w:tcW w:w="1615" w:type="dxa"/>
          </w:tcPr>
          <w:p w:rsidR="0099594E" w:rsidRPr="003564D7" w:rsidRDefault="0099594E" w:rsidP="0099594E">
            <w:pPr>
              <w:jc w:val="right"/>
            </w:pPr>
            <w:r w:rsidRPr="003564D7">
              <w:t>2 %</w:t>
            </w:r>
          </w:p>
        </w:tc>
      </w:tr>
      <w:tr w:rsidR="0099594E" w:rsidRPr="003564D7">
        <w:tc>
          <w:tcPr>
            <w:tcW w:w="1363" w:type="dxa"/>
          </w:tcPr>
          <w:p w:rsidR="0099594E" w:rsidRPr="003564D7" w:rsidRDefault="0099594E" w:rsidP="0099594E">
            <w:r w:rsidRPr="003564D7">
              <w:t>– Inventarier</w:t>
            </w:r>
          </w:p>
        </w:tc>
        <w:tc>
          <w:tcPr>
            <w:tcW w:w="1615" w:type="dxa"/>
          </w:tcPr>
          <w:p w:rsidR="0099594E" w:rsidRPr="003564D7" w:rsidRDefault="0099594E" w:rsidP="0099594E">
            <w:pPr>
              <w:jc w:val="right"/>
            </w:pPr>
            <w:r w:rsidRPr="003564D7">
              <w:t>20 %</w:t>
            </w:r>
          </w:p>
        </w:tc>
      </w:tr>
      <w:tr w:rsidR="0099594E" w:rsidRPr="003564D7">
        <w:tc>
          <w:tcPr>
            <w:tcW w:w="1363" w:type="dxa"/>
          </w:tcPr>
          <w:p w:rsidR="0099594E" w:rsidRPr="003564D7" w:rsidRDefault="0099594E" w:rsidP="0099594E">
            <w:r w:rsidRPr="003564D7">
              <w:t>– Datorer</w:t>
            </w:r>
          </w:p>
        </w:tc>
        <w:tc>
          <w:tcPr>
            <w:tcW w:w="1615" w:type="dxa"/>
          </w:tcPr>
          <w:p w:rsidR="0099594E" w:rsidRPr="003564D7" w:rsidRDefault="0099594E" w:rsidP="0099594E">
            <w:pPr>
              <w:jc w:val="right"/>
            </w:pPr>
            <w:r w:rsidRPr="003564D7">
              <w:t>33,33 %</w:t>
            </w:r>
          </w:p>
        </w:tc>
      </w:tr>
    </w:tbl>
    <w:p w:rsidR="0097427E" w:rsidRPr="003564D7" w:rsidRDefault="0097427E" w:rsidP="0099594E">
      <w:pPr>
        <w:tabs>
          <w:tab w:val="decimal" w:pos="2850"/>
        </w:tabs>
      </w:pPr>
      <w:r w:rsidRPr="003564D7">
        <w:t>Mark värderas till historiskt anskaffningsvärde med a</w:t>
      </w:r>
      <w:r w:rsidRPr="003564D7">
        <w:t>v</w:t>
      </w:r>
      <w:r w:rsidRPr="003564D7">
        <w:t xml:space="preserve">drag för erforderliga nedskrivningar. </w:t>
      </w:r>
    </w:p>
    <w:p w:rsidR="0097427E" w:rsidRPr="003564D7" w:rsidRDefault="0097427E" w:rsidP="0097427E">
      <w:pPr>
        <w:pStyle w:val="Normaltindrag"/>
      </w:pPr>
      <w:r w:rsidRPr="003564D7">
        <w:t>Investeringar i såväl egenutvecklad som förvärvad programvara kostnads</w:t>
      </w:r>
      <w:r w:rsidR="00001F1D" w:rsidRPr="003564D7">
        <w:softHyphen/>
      </w:r>
      <w:r w:rsidRPr="003564D7">
        <w:t>förs löpande.</w:t>
      </w:r>
    </w:p>
    <w:p w:rsidR="0097427E" w:rsidRPr="003564D7" w:rsidRDefault="0097427E" w:rsidP="0097427E">
      <w:pPr>
        <w:pStyle w:val="Normaltindrag"/>
      </w:pPr>
      <w:r w:rsidRPr="003564D7">
        <w:t>Pågående nyanläggningar och förskott upptas till anskaf</w:t>
      </w:r>
      <w:r w:rsidRPr="003564D7">
        <w:t>f</w:t>
      </w:r>
      <w:r w:rsidRPr="003564D7">
        <w:t>ningsvärde. När arbetet färdigställts förs utgifter som är värdehöjande till balansposten fastig</w:t>
      </w:r>
      <w:r w:rsidR="00001F1D" w:rsidRPr="003564D7">
        <w:softHyphen/>
      </w:r>
      <w:r w:rsidRPr="003564D7">
        <w:t>heter och övriga utgifter till resultaträkningen.</w:t>
      </w:r>
    </w:p>
    <w:p w:rsidR="0097427E" w:rsidRPr="003564D7" w:rsidRDefault="0097427E" w:rsidP="00271B60">
      <w:pPr>
        <w:pStyle w:val="R3"/>
      </w:pPr>
      <w:r w:rsidRPr="003564D7">
        <w:t>Värdering marknadsvärden</w:t>
      </w:r>
    </w:p>
    <w:p w:rsidR="0097427E" w:rsidRPr="003564D7" w:rsidRDefault="0097427E" w:rsidP="0099594E">
      <w:pPr>
        <w:rPr>
          <w:spacing w:val="-5"/>
          <w:szCs w:val="19"/>
        </w:rPr>
      </w:pPr>
      <w:r w:rsidRPr="003564D7">
        <w:rPr>
          <w:spacing w:val="-5"/>
          <w:szCs w:val="19"/>
        </w:rPr>
        <w:t>Marknadsvärde för fastigheter baseras på externa värderingar utförda av väl</w:t>
      </w:r>
      <w:r w:rsidR="00001F1D" w:rsidRPr="003564D7">
        <w:rPr>
          <w:spacing w:val="-5"/>
          <w:szCs w:val="19"/>
        </w:rPr>
        <w:softHyphen/>
      </w:r>
      <w:r w:rsidRPr="003564D7">
        <w:rPr>
          <w:spacing w:val="-5"/>
          <w:szCs w:val="19"/>
        </w:rPr>
        <w:t>renommerade värderingsfirmor. Inventarier och datorer värderas till bokfört vä</w:t>
      </w:r>
      <w:r w:rsidRPr="003564D7">
        <w:rPr>
          <w:spacing w:val="-5"/>
          <w:szCs w:val="19"/>
        </w:rPr>
        <w:t>r</w:t>
      </w:r>
      <w:r w:rsidRPr="003564D7">
        <w:rPr>
          <w:spacing w:val="-5"/>
          <w:szCs w:val="19"/>
        </w:rPr>
        <w:t>de.</w:t>
      </w:r>
    </w:p>
    <w:p w:rsidR="0097427E" w:rsidRPr="003564D7" w:rsidRDefault="0097427E" w:rsidP="0097427E">
      <w:pPr>
        <w:pStyle w:val="Rubrik2"/>
      </w:pPr>
      <w:bookmarkStart w:id="34" w:name="_Toc128475508"/>
      <w:r w:rsidRPr="003564D7">
        <w:t>Värdering finansiella anläggningstillgångar</w:t>
      </w:r>
      <w:bookmarkEnd w:id="34"/>
    </w:p>
    <w:p w:rsidR="0097427E" w:rsidRPr="003564D7" w:rsidRDefault="0097427E" w:rsidP="0099594E">
      <w:pPr>
        <w:pStyle w:val="R3"/>
        <w:spacing w:before="120"/>
      </w:pPr>
      <w:r w:rsidRPr="003564D7">
        <w:t>Värdering bokförda värden</w:t>
      </w:r>
    </w:p>
    <w:p w:rsidR="0097427E" w:rsidRPr="003564D7" w:rsidRDefault="0097427E" w:rsidP="00480300">
      <w:r w:rsidRPr="003564D7">
        <w:t>Aktierelaterade värdepapper värderas individuellt till historiskt anskaffnings</w:t>
      </w:r>
      <w:r w:rsidR="00001F1D" w:rsidRPr="003564D7">
        <w:softHyphen/>
      </w:r>
      <w:r w:rsidRPr="003564D7">
        <w:t>värde minskat med erforderliga nedskri</w:t>
      </w:r>
      <w:r w:rsidRPr="003564D7">
        <w:t>v</w:t>
      </w:r>
      <w:r w:rsidRPr="003564D7">
        <w:t>ningar.</w:t>
      </w:r>
    </w:p>
    <w:p w:rsidR="0097427E" w:rsidRPr="003564D7" w:rsidRDefault="0097427E" w:rsidP="0097427E">
      <w:pPr>
        <w:pStyle w:val="Normaltindrag"/>
      </w:pPr>
      <w:r w:rsidRPr="003564D7">
        <w:t>Hedgefonder värderas kollektivt till historiskt anskaffning</w:t>
      </w:r>
      <w:r w:rsidRPr="003564D7">
        <w:t>s</w:t>
      </w:r>
      <w:r w:rsidRPr="003564D7">
        <w:t>värde minskat med erforderliga nedskrivningar.</w:t>
      </w:r>
    </w:p>
    <w:p w:rsidR="0097427E" w:rsidRPr="003564D7" w:rsidRDefault="0097427E" w:rsidP="0097427E">
      <w:pPr>
        <w:pStyle w:val="Normaltindrag"/>
      </w:pPr>
      <w:r w:rsidRPr="003564D7">
        <w:t>Räntebärande värdepapper värderas kollektivt till historiskt anskaffnings</w:t>
      </w:r>
      <w:r w:rsidR="00001F1D" w:rsidRPr="003564D7">
        <w:softHyphen/>
      </w:r>
      <w:r w:rsidRPr="003564D7">
        <w:t>värde minskat med erforderliga nedskrivningar. Upplupen ränta på kupongo</w:t>
      </w:r>
      <w:r w:rsidRPr="003564D7">
        <w:t>b</w:t>
      </w:r>
      <w:r w:rsidRPr="003564D7">
        <w:t>ligationer redovisas som upplupen intäkt i balansräkningen. Instrument utan kupon</w:t>
      </w:r>
      <w:r w:rsidRPr="003564D7">
        <w:t>g</w:t>
      </w:r>
      <w:r w:rsidRPr="003564D7">
        <w:t>ränta värderas till upplupet anskaffningsvärde.</w:t>
      </w:r>
    </w:p>
    <w:p w:rsidR="0097427E" w:rsidRPr="003564D7" w:rsidRDefault="0097427E" w:rsidP="0097427E">
      <w:pPr>
        <w:pStyle w:val="Normaltindrag"/>
      </w:pPr>
      <w:r w:rsidRPr="003564D7">
        <w:t>Utländska värdepapper värderas utifrån anskaffningsd</w:t>
      </w:r>
      <w:r w:rsidRPr="003564D7">
        <w:t>a</w:t>
      </w:r>
      <w:r w:rsidRPr="003564D7">
        <w:t>gens valutakurs.</w:t>
      </w:r>
    </w:p>
    <w:p w:rsidR="0097427E" w:rsidRPr="003564D7" w:rsidRDefault="0097427E" w:rsidP="00271B60">
      <w:pPr>
        <w:pStyle w:val="R3"/>
        <w:spacing w:before="0"/>
      </w:pPr>
      <w:r w:rsidRPr="003564D7">
        <w:t>Värdering marknadsvärden</w:t>
      </w:r>
    </w:p>
    <w:p w:rsidR="0097427E" w:rsidRPr="003564D7" w:rsidRDefault="0097427E" w:rsidP="0097427E">
      <w:r w:rsidRPr="003564D7">
        <w:t>Räntebärande och aktierelaterade värdepapper värderas till verkligt värde. Med verkligt värde avses senaste betalkurs på balansdagen eller om sådan sak</w:t>
      </w:r>
      <w:r w:rsidR="00001F1D" w:rsidRPr="003564D7">
        <w:softHyphen/>
      </w:r>
      <w:r w:rsidRPr="003564D7">
        <w:t>nas senaste köpkurs.</w:t>
      </w:r>
    </w:p>
    <w:p w:rsidR="0097427E" w:rsidRPr="003564D7" w:rsidRDefault="0097427E" w:rsidP="0097427E">
      <w:pPr>
        <w:pStyle w:val="Normaltindrag"/>
      </w:pPr>
      <w:r w:rsidRPr="003564D7">
        <w:t>Hedgefonder värderas till verkligt värde. Med verkligt värde menas det värde som rapporterats från respektive fon</w:t>
      </w:r>
      <w:r w:rsidRPr="003564D7">
        <w:t>d</w:t>
      </w:r>
      <w:r w:rsidRPr="003564D7">
        <w:t>förvaltare.</w:t>
      </w:r>
    </w:p>
    <w:p w:rsidR="0097427E" w:rsidRPr="003564D7" w:rsidRDefault="0097427E" w:rsidP="0097427E">
      <w:pPr>
        <w:pStyle w:val="Normaltindrag"/>
      </w:pPr>
      <w:r w:rsidRPr="003564D7">
        <w:t>Utländska värdepapper värderas utifrån balansdagens val</w:t>
      </w:r>
      <w:r w:rsidRPr="003564D7">
        <w:t>u</w:t>
      </w:r>
      <w:r w:rsidRPr="003564D7">
        <w:t>takurs.</w:t>
      </w:r>
    </w:p>
    <w:p w:rsidR="0097427E" w:rsidRPr="003564D7" w:rsidRDefault="0097427E" w:rsidP="0097427E">
      <w:pPr>
        <w:pStyle w:val="Rubrik2"/>
      </w:pPr>
      <w:bookmarkStart w:id="35" w:name="_Toc128475509"/>
      <w:r w:rsidRPr="003564D7">
        <w:t>Värdering omsättningstillgångar</w:t>
      </w:r>
      <w:bookmarkEnd w:id="35"/>
    </w:p>
    <w:p w:rsidR="0097427E" w:rsidRPr="003564D7" w:rsidRDefault="0097427E" w:rsidP="0001256E">
      <w:pPr>
        <w:pStyle w:val="R3"/>
        <w:spacing w:before="120"/>
      </w:pPr>
      <w:r w:rsidRPr="003564D7">
        <w:t>Värdering bokfört värde</w:t>
      </w:r>
    </w:p>
    <w:p w:rsidR="0097427E" w:rsidRPr="003564D7" w:rsidRDefault="0097427E" w:rsidP="0097427E">
      <w:r w:rsidRPr="003564D7">
        <w:t>Fordringar upptas till det belopp som efter individuell prö</w:t>
      </w:r>
      <w:r w:rsidRPr="003564D7">
        <w:t>v</w:t>
      </w:r>
      <w:r w:rsidRPr="003564D7">
        <w:t>ning beräknas bli betalt.</w:t>
      </w:r>
    </w:p>
    <w:p w:rsidR="0097427E" w:rsidRPr="003564D7" w:rsidRDefault="0097427E" w:rsidP="0097427E">
      <w:pPr>
        <w:pStyle w:val="Normaltindrag"/>
      </w:pPr>
      <w:r w:rsidRPr="003564D7">
        <w:t>Fordringar i utländsk valuta värderas utifrån balansdagens valutakurs.</w:t>
      </w:r>
    </w:p>
    <w:p w:rsidR="0097427E" w:rsidRPr="003564D7" w:rsidRDefault="0097427E" w:rsidP="0097427E">
      <w:pPr>
        <w:pStyle w:val="Normaltindrag"/>
      </w:pPr>
      <w:r w:rsidRPr="003564D7">
        <w:t>Utestående valutaterminskontrakt värderas kollektivt e</w:t>
      </w:r>
      <w:r w:rsidRPr="003564D7">
        <w:t>n</w:t>
      </w:r>
      <w:r w:rsidRPr="003564D7">
        <w:t>ligt lägsta värdets princip (LVP). Det innebär att om tillgångsko</w:t>
      </w:r>
      <w:r w:rsidRPr="003564D7">
        <w:t>l</w:t>
      </w:r>
      <w:r w:rsidRPr="003564D7">
        <w:t>lektivet valutaterminer har negativt marknadsvärde redovisas detta som skuld och motsvarande ne</w:t>
      </w:r>
      <w:r w:rsidRPr="003564D7">
        <w:t>d</w:t>
      </w:r>
      <w:r w:rsidRPr="003564D7">
        <w:t>skrivning görs. Skilln</w:t>
      </w:r>
      <w:r w:rsidRPr="003564D7">
        <w:t>a</w:t>
      </w:r>
      <w:r w:rsidRPr="003564D7">
        <w:t>den mellan terminskurs och avistakurs periodiseras över terminskontraktets löptid och redovisas som upplupen räntei</w:t>
      </w:r>
      <w:r w:rsidRPr="003564D7">
        <w:t>n</w:t>
      </w:r>
      <w:r w:rsidRPr="003564D7">
        <w:t>täkt.</w:t>
      </w:r>
    </w:p>
    <w:p w:rsidR="0097427E" w:rsidRPr="003564D7" w:rsidRDefault="0097427E" w:rsidP="0097427E">
      <w:pPr>
        <w:pStyle w:val="Normaltindrag"/>
      </w:pPr>
      <w:r w:rsidRPr="003564D7">
        <w:t>Upplupen ränta på certifikat redovisas som upplupen intäkt i balans</w:t>
      </w:r>
      <w:r w:rsidR="00001F1D" w:rsidRPr="003564D7">
        <w:softHyphen/>
      </w:r>
      <w:r w:rsidRPr="003564D7">
        <w:t>räkningen.</w:t>
      </w:r>
    </w:p>
    <w:p w:rsidR="0097427E" w:rsidRPr="003564D7" w:rsidRDefault="0097427E" w:rsidP="0097427E">
      <w:pPr>
        <w:pStyle w:val="Normaltindrag"/>
      </w:pPr>
      <w:r w:rsidRPr="003564D7">
        <w:t>Banktillgodohavanden i utländsk valuta värderas till balansdagens valuta</w:t>
      </w:r>
      <w:r w:rsidR="00001F1D" w:rsidRPr="003564D7">
        <w:softHyphen/>
      </w:r>
      <w:r w:rsidRPr="003564D7">
        <w:t>kurs.</w:t>
      </w:r>
    </w:p>
    <w:p w:rsidR="0097427E" w:rsidRPr="003564D7" w:rsidRDefault="0097427E" w:rsidP="00271B60">
      <w:pPr>
        <w:pStyle w:val="R3"/>
      </w:pPr>
      <w:r w:rsidRPr="003564D7">
        <w:t>Värdering marknadsvärden</w:t>
      </w:r>
    </w:p>
    <w:p w:rsidR="0097427E" w:rsidRPr="003564D7" w:rsidRDefault="0097427E" w:rsidP="0097427E">
      <w:r w:rsidRPr="003564D7">
        <w:t>Som marknadsvärde används bokfört värde utom för valut</w:t>
      </w:r>
      <w:r w:rsidRPr="003564D7">
        <w:t>a</w:t>
      </w:r>
      <w:r w:rsidRPr="003564D7">
        <w:t>terminskontrakt som värderas till verkligt värde.</w:t>
      </w:r>
    </w:p>
    <w:p w:rsidR="0097427E" w:rsidRPr="003564D7" w:rsidRDefault="0097427E" w:rsidP="0097427E">
      <w:pPr>
        <w:pStyle w:val="Rubrik2"/>
      </w:pPr>
      <w:bookmarkStart w:id="36" w:name="_Toc128475510"/>
      <w:r w:rsidRPr="003564D7">
        <w:t>Värdering skulder</w:t>
      </w:r>
      <w:bookmarkEnd w:id="36"/>
    </w:p>
    <w:p w:rsidR="0097427E" w:rsidRPr="003564D7" w:rsidRDefault="0097427E" w:rsidP="0097427E">
      <w:r w:rsidRPr="003564D7">
        <w:t>Skulder i utländsk valuta värderas utifrån balansdagens val</w:t>
      </w:r>
      <w:r w:rsidRPr="003564D7">
        <w:t>u</w:t>
      </w:r>
      <w:r w:rsidRPr="003564D7">
        <w:t>takurs.</w:t>
      </w:r>
    </w:p>
    <w:p w:rsidR="0097427E" w:rsidRPr="003564D7" w:rsidRDefault="0097427E" w:rsidP="0097427E">
      <w:pPr>
        <w:pStyle w:val="Rubrik2"/>
      </w:pPr>
      <w:bookmarkStart w:id="37" w:name="_Toc128475511"/>
      <w:r w:rsidRPr="003564D7">
        <w:t>Beviljade forskningsmedel</w:t>
      </w:r>
      <w:bookmarkEnd w:id="37"/>
    </w:p>
    <w:p w:rsidR="0097427E" w:rsidRPr="003564D7" w:rsidRDefault="0097427E" w:rsidP="0097427E">
      <w:r w:rsidRPr="003564D7">
        <w:t>Beviljade forskningsmedel redovisas direkt mot fritt eget kapital. Beviljade medel skuldförs vid beslutstillfället.</w:t>
      </w:r>
    </w:p>
    <w:p w:rsidR="0097427E" w:rsidRPr="003564D7" w:rsidRDefault="0097427E" w:rsidP="0097427E">
      <w:pPr>
        <w:pStyle w:val="Rubrik2"/>
      </w:pPr>
      <w:bookmarkStart w:id="38" w:name="_Toc128475512"/>
      <w:r w:rsidRPr="003564D7">
        <w:t>Eget kapital</w:t>
      </w:r>
      <w:bookmarkEnd w:id="38"/>
    </w:p>
    <w:p w:rsidR="0097427E" w:rsidRPr="003564D7" w:rsidRDefault="0097427E" w:rsidP="00271B60">
      <w:pPr>
        <w:pStyle w:val="R3"/>
        <w:spacing w:before="235"/>
      </w:pPr>
      <w:r w:rsidRPr="003564D7">
        <w:t>Till bokfört värde</w:t>
      </w:r>
    </w:p>
    <w:p w:rsidR="0097427E" w:rsidRPr="003564D7" w:rsidRDefault="0097427E" w:rsidP="0097427E">
      <w:r w:rsidRPr="003564D7">
        <w:t>Bokfört eget kapital utgörs av bundet och fritt eget kapital. Bundet eget kap</w:t>
      </w:r>
      <w:r w:rsidRPr="003564D7">
        <w:t>i</w:t>
      </w:r>
      <w:r w:rsidRPr="003564D7">
        <w:t>tal (stiftelsekapital) består av Jubileumsdonationen (Riksbankens donation) och Erik Rönnbergs don</w:t>
      </w:r>
      <w:r w:rsidRPr="003564D7">
        <w:t>a</w:t>
      </w:r>
      <w:r w:rsidRPr="003564D7">
        <w:t>tioner. Enligt donationsvillkoren skall realvärdet för dessa donationer upprätthållas över tiden. Detta sker genom en årlig avsät</w:t>
      </w:r>
      <w:r w:rsidRPr="003564D7">
        <w:t>t</w:t>
      </w:r>
      <w:r w:rsidRPr="003564D7">
        <w:t>ning till bundet eget kapital, med ett belopp beräknat utifrån konsumentpri</w:t>
      </w:r>
      <w:r w:rsidRPr="003564D7">
        <w:t>s</w:t>
      </w:r>
      <w:r w:rsidRPr="003564D7">
        <w:t>index utveckling mellan åren. Det bundna egna kapitalet är ej tillgängligt för utdelning.</w:t>
      </w:r>
    </w:p>
    <w:p w:rsidR="0097427E" w:rsidRPr="003564D7" w:rsidRDefault="0097427E" w:rsidP="0097427E">
      <w:pPr>
        <w:pStyle w:val="Normaltindrag"/>
      </w:pPr>
      <w:r w:rsidRPr="003564D7">
        <w:t>Fritt eget kapital består av Kulturvetenskapliga donationen och balanserat resultat. För denna donation gäller, som framgår av donation</w:t>
      </w:r>
      <w:r w:rsidRPr="003564D7">
        <w:t>s</w:t>
      </w:r>
      <w:r w:rsidRPr="003564D7">
        <w:t>villkoren, att dess hela kapital får användas för anslag till forskning. Inom ramen för fritt eget kapital görs emellertid ändå en avsättning för bevarande av donationens realvärde.</w:t>
      </w:r>
    </w:p>
    <w:p w:rsidR="0097427E" w:rsidRPr="003564D7" w:rsidRDefault="0097427E" w:rsidP="0097427E">
      <w:pPr>
        <w:pStyle w:val="Normaltindrag"/>
      </w:pPr>
      <w:r w:rsidRPr="003564D7">
        <w:t>Balanserat resultat består av vinstmedel med avdrag för avsättning fö</w:t>
      </w:r>
      <w:r w:rsidRPr="003564D7">
        <w:rPr>
          <w:rStyle w:val="NormaltindragChar"/>
        </w:rPr>
        <w:t>r b</w:t>
      </w:r>
      <w:r w:rsidRPr="003564D7">
        <w:rPr>
          <w:rStyle w:val="NormaltindragChar"/>
        </w:rPr>
        <w:t>e</w:t>
      </w:r>
      <w:r w:rsidRPr="003564D7">
        <w:rPr>
          <w:rStyle w:val="NormaltindragChar"/>
        </w:rPr>
        <w:t>varande av donationernas realvärden samt för beviljade</w:t>
      </w:r>
      <w:r w:rsidRPr="003564D7">
        <w:t xml:space="preserve"> forskningsmedel. Enligt styrelsebeslut 1992 skall balanserat resultat som lägst uppgå till ett belopp motsvarande tre års utdelning av forskningsmedel i normal om</w:t>
      </w:r>
      <w:r w:rsidR="00001F1D" w:rsidRPr="003564D7">
        <w:softHyphen/>
      </w:r>
      <w:r w:rsidRPr="003564D7">
        <w:t>fattning.</w:t>
      </w:r>
    </w:p>
    <w:p w:rsidR="0097427E" w:rsidRPr="003564D7" w:rsidRDefault="0097427E" w:rsidP="00271B60">
      <w:pPr>
        <w:pStyle w:val="R3"/>
      </w:pPr>
      <w:r w:rsidRPr="003564D7">
        <w:t>Till marknadsvärde</w:t>
      </w:r>
    </w:p>
    <w:p w:rsidR="00C3464A" w:rsidRPr="003564D7" w:rsidRDefault="0097427E" w:rsidP="0097427E">
      <w:r w:rsidRPr="003564D7">
        <w:t>Eget kapital till marknadsvärde motsvarar stiftelsens nettoförmögenhet vid värdering av tillgångar och skulder till marknadsvärden</w:t>
      </w:r>
    </w:p>
    <w:p w:rsidR="00C3464A" w:rsidRPr="003564D7" w:rsidRDefault="00C3464A" w:rsidP="00C3464A"/>
    <w:p w:rsidR="00C3464A" w:rsidRPr="003564D7" w:rsidRDefault="00C3464A" w:rsidP="00C3464A">
      <w:pPr>
        <w:pStyle w:val="Normaltindrag"/>
        <w:sectPr w:rsidR="00C3464A" w:rsidRPr="003564D7" w:rsidSect="00001F1D">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C3464A" w:rsidRPr="003564D7" w:rsidRDefault="00CF3C7F" w:rsidP="0040598E">
      <w:pPr>
        <w:pStyle w:val="Rubrik1"/>
        <w:rPr>
          <w:noProof w:val="0"/>
        </w:rPr>
      </w:pPr>
      <w:bookmarkStart w:id="39" w:name="Nästa_Reservation"/>
      <w:bookmarkStart w:id="40" w:name="_Toc128475513"/>
      <w:bookmarkEnd w:id="39"/>
      <w:r w:rsidRPr="003564D7">
        <w:rPr>
          <w:noProof w:val="0"/>
        </w:rPr>
        <w:t>Noter (b</w:t>
      </w:r>
      <w:r w:rsidRPr="003564D7">
        <w:rPr>
          <w:noProof w:val="0"/>
        </w:rPr>
        <w:t>e</w:t>
      </w:r>
      <w:r w:rsidRPr="003564D7">
        <w:rPr>
          <w:noProof w:val="0"/>
        </w:rPr>
        <w:t>lopp i KSEK)</w:t>
      </w:r>
      <w:bookmarkEnd w:id="40"/>
    </w:p>
    <w:tbl>
      <w:tblPr>
        <w:tblW w:w="6212" w:type="dxa"/>
        <w:tblLayout w:type="fixed"/>
        <w:tblCellMar>
          <w:left w:w="70" w:type="dxa"/>
          <w:right w:w="70" w:type="dxa"/>
        </w:tblCellMar>
        <w:tblLook w:val="0000" w:firstRow="0" w:lastRow="0" w:firstColumn="0" w:lastColumn="0" w:noHBand="0" w:noVBand="0"/>
      </w:tblPr>
      <w:tblGrid>
        <w:gridCol w:w="747"/>
        <w:gridCol w:w="2565"/>
        <w:gridCol w:w="819"/>
        <w:gridCol w:w="1073"/>
        <w:gridCol w:w="660"/>
        <w:gridCol w:w="160"/>
        <w:gridCol w:w="181"/>
        <w:gridCol w:w="7"/>
      </w:tblGrid>
      <w:tr w:rsidR="0014144A" w:rsidRPr="003564D7">
        <w:trPr>
          <w:trHeight w:val="330"/>
        </w:trPr>
        <w:tc>
          <w:tcPr>
            <w:tcW w:w="747" w:type="dxa"/>
            <w:noWrap/>
            <w:vAlign w:val="bottom"/>
          </w:tcPr>
          <w:p w:rsidR="0014144A" w:rsidRPr="003564D7" w:rsidRDefault="0014144A" w:rsidP="0014144A">
            <w:pPr>
              <w:rPr>
                <w:b/>
                <w:sz w:val="18"/>
                <w:szCs w:val="18"/>
              </w:rPr>
            </w:pPr>
            <w:r w:rsidRPr="003564D7">
              <w:rPr>
                <w:b/>
                <w:sz w:val="18"/>
                <w:szCs w:val="18"/>
              </w:rPr>
              <w:t>Not 1.</w:t>
            </w:r>
          </w:p>
        </w:tc>
        <w:tc>
          <w:tcPr>
            <w:tcW w:w="3384" w:type="dxa"/>
            <w:gridSpan w:val="2"/>
            <w:noWrap/>
            <w:vAlign w:val="bottom"/>
          </w:tcPr>
          <w:p w:rsidR="0014144A" w:rsidRPr="003564D7" w:rsidRDefault="0014144A" w:rsidP="0014144A">
            <w:pPr>
              <w:rPr>
                <w:b/>
                <w:sz w:val="18"/>
                <w:szCs w:val="18"/>
              </w:rPr>
            </w:pPr>
            <w:r w:rsidRPr="003564D7">
              <w:rPr>
                <w:b/>
                <w:sz w:val="18"/>
                <w:szCs w:val="18"/>
              </w:rPr>
              <w:t>Utdelningar</w:t>
            </w:r>
          </w:p>
        </w:tc>
        <w:tc>
          <w:tcPr>
            <w:tcW w:w="1073" w:type="dxa"/>
            <w:noWrap/>
            <w:vAlign w:val="bottom"/>
          </w:tcPr>
          <w:p w:rsidR="0014144A" w:rsidRPr="003564D7" w:rsidRDefault="0014144A" w:rsidP="0014144A">
            <w:pPr>
              <w:rPr>
                <w:b/>
                <w:sz w:val="18"/>
                <w:szCs w:val="18"/>
              </w:rPr>
            </w:pPr>
            <w:r w:rsidRPr="003564D7">
              <w:rPr>
                <w:b/>
                <w:sz w:val="18"/>
                <w:szCs w:val="18"/>
              </w:rPr>
              <w:t> </w:t>
            </w:r>
          </w:p>
        </w:tc>
        <w:tc>
          <w:tcPr>
            <w:tcW w:w="1008" w:type="dxa"/>
            <w:gridSpan w:val="4"/>
            <w:noWrap/>
            <w:vAlign w:val="bottom"/>
          </w:tcPr>
          <w:p w:rsidR="0014144A" w:rsidRPr="003564D7" w:rsidRDefault="0014144A" w:rsidP="0014144A">
            <w:pPr>
              <w:rPr>
                <w:b/>
                <w:sz w:val="18"/>
                <w:szCs w:val="18"/>
              </w:rPr>
            </w:pPr>
            <w:r w:rsidRPr="003564D7">
              <w:rPr>
                <w:b/>
                <w:sz w:val="18"/>
                <w:szCs w:val="18"/>
              </w:rPr>
              <w:t> </w:t>
            </w:r>
          </w:p>
        </w:tc>
      </w:tr>
      <w:tr w:rsidR="0014144A" w:rsidRPr="003564D7">
        <w:tc>
          <w:tcPr>
            <w:tcW w:w="747" w:type="dxa"/>
            <w:noWrap/>
            <w:vAlign w:val="bottom"/>
          </w:tcPr>
          <w:p w:rsidR="0014144A" w:rsidRPr="003564D7" w:rsidRDefault="0014144A" w:rsidP="002B0F91">
            <w:pPr>
              <w:spacing w:before="0" w:line="240" w:lineRule="auto"/>
              <w:rPr>
                <w:sz w:val="18"/>
                <w:szCs w:val="18"/>
              </w:rPr>
            </w:pPr>
            <w:r w:rsidRPr="003564D7">
              <w:rPr>
                <w:sz w:val="18"/>
                <w:szCs w:val="18"/>
              </w:rPr>
              <w:t> </w:t>
            </w:r>
          </w:p>
        </w:tc>
        <w:tc>
          <w:tcPr>
            <w:tcW w:w="3384" w:type="dxa"/>
            <w:gridSpan w:val="2"/>
            <w:noWrap/>
            <w:vAlign w:val="bottom"/>
          </w:tcPr>
          <w:p w:rsidR="0014144A" w:rsidRPr="003564D7" w:rsidRDefault="0014144A" w:rsidP="002B0F91">
            <w:pPr>
              <w:spacing w:before="0" w:line="240" w:lineRule="auto"/>
              <w:rPr>
                <w:sz w:val="18"/>
                <w:szCs w:val="18"/>
              </w:rPr>
            </w:pPr>
            <w:r w:rsidRPr="003564D7">
              <w:rPr>
                <w:sz w:val="18"/>
                <w:szCs w:val="18"/>
              </w:rPr>
              <w:t> </w:t>
            </w:r>
          </w:p>
        </w:tc>
        <w:tc>
          <w:tcPr>
            <w:tcW w:w="1073" w:type="dxa"/>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Aktier</w:t>
            </w:r>
          </w:p>
        </w:tc>
        <w:tc>
          <w:tcPr>
            <w:tcW w:w="1073" w:type="dxa"/>
            <w:tcBorders>
              <w:top w:val="single" w:sz="4" w:space="0" w:color="auto"/>
            </w:tcBorders>
            <w:noWrap/>
            <w:vAlign w:val="bottom"/>
          </w:tcPr>
          <w:p w:rsidR="0014144A" w:rsidRPr="003564D7" w:rsidRDefault="0014144A" w:rsidP="001C373A">
            <w:pPr>
              <w:jc w:val="right"/>
              <w:rPr>
                <w:sz w:val="18"/>
                <w:szCs w:val="18"/>
              </w:rPr>
            </w:pPr>
            <w:r w:rsidRPr="003564D7">
              <w:rPr>
                <w:sz w:val="18"/>
                <w:szCs w:val="18"/>
              </w:rPr>
              <w:t>112 552</w:t>
            </w:r>
          </w:p>
        </w:tc>
        <w:tc>
          <w:tcPr>
            <w:tcW w:w="1008" w:type="dxa"/>
            <w:gridSpan w:val="4"/>
            <w:tcBorders>
              <w:top w:val="single" w:sz="4" w:space="0" w:color="auto"/>
            </w:tcBorders>
            <w:noWrap/>
            <w:vAlign w:val="bottom"/>
          </w:tcPr>
          <w:p w:rsidR="0014144A" w:rsidRPr="003564D7" w:rsidRDefault="0014144A" w:rsidP="001C373A">
            <w:pPr>
              <w:jc w:val="right"/>
              <w:rPr>
                <w:sz w:val="18"/>
                <w:szCs w:val="18"/>
              </w:rPr>
            </w:pPr>
            <w:r w:rsidRPr="003564D7">
              <w:rPr>
                <w:sz w:val="18"/>
                <w:szCs w:val="18"/>
              </w:rPr>
              <w:t>102 819</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14144A" w:rsidRPr="003564D7" w:rsidRDefault="0014144A" w:rsidP="0014144A">
            <w:pPr>
              <w:rPr>
                <w:sz w:val="18"/>
                <w:szCs w:val="18"/>
              </w:rPr>
            </w:pPr>
            <w:r w:rsidRPr="003564D7">
              <w:rPr>
                <w:sz w:val="18"/>
                <w:szCs w:val="18"/>
              </w:rPr>
              <w:t>Hedgefonder</w:t>
            </w:r>
          </w:p>
        </w:tc>
        <w:tc>
          <w:tcPr>
            <w:tcW w:w="1073" w:type="dxa"/>
            <w:tcBorders>
              <w:bottom w:val="single" w:sz="4" w:space="0" w:color="auto"/>
            </w:tcBorders>
            <w:noWrap/>
            <w:vAlign w:val="bottom"/>
          </w:tcPr>
          <w:p w:rsidR="0014144A" w:rsidRPr="003564D7" w:rsidRDefault="0014144A" w:rsidP="001C373A">
            <w:pPr>
              <w:jc w:val="right"/>
              <w:rPr>
                <w:sz w:val="18"/>
                <w:szCs w:val="18"/>
              </w:rPr>
            </w:pPr>
            <w:r w:rsidRPr="003564D7">
              <w:rPr>
                <w:sz w:val="18"/>
                <w:szCs w:val="18"/>
              </w:rPr>
              <w:t>−</w:t>
            </w:r>
          </w:p>
        </w:tc>
        <w:tc>
          <w:tcPr>
            <w:tcW w:w="1008" w:type="dxa"/>
            <w:gridSpan w:val="4"/>
            <w:tcBorders>
              <w:bottom w:val="single" w:sz="4" w:space="0" w:color="auto"/>
            </w:tcBorders>
            <w:noWrap/>
            <w:vAlign w:val="bottom"/>
          </w:tcPr>
          <w:p w:rsidR="0014144A" w:rsidRPr="003564D7" w:rsidRDefault="0014144A" w:rsidP="001C373A">
            <w:pPr>
              <w:jc w:val="right"/>
              <w:rPr>
                <w:sz w:val="18"/>
                <w:szCs w:val="18"/>
              </w:rPr>
            </w:pPr>
            <w:r w:rsidRPr="003564D7">
              <w:rPr>
                <w:sz w:val="18"/>
                <w:szCs w:val="18"/>
              </w:rPr>
              <w:t>12 925</w:t>
            </w:r>
          </w:p>
        </w:tc>
      </w:tr>
      <w:tr w:rsidR="0014144A" w:rsidRPr="003564D7">
        <w:trPr>
          <w:trHeight w:val="330"/>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14144A" w:rsidRPr="003564D7" w:rsidRDefault="0014144A" w:rsidP="0014144A">
            <w:pPr>
              <w:rPr>
                <w:b/>
                <w:sz w:val="18"/>
                <w:szCs w:val="18"/>
              </w:rPr>
            </w:pPr>
            <w:r w:rsidRPr="003564D7">
              <w:rPr>
                <w:b/>
                <w:sz w:val="18"/>
                <w:szCs w:val="18"/>
              </w:rPr>
              <w:t>Summa</w:t>
            </w:r>
          </w:p>
        </w:tc>
        <w:tc>
          <w:tcPr>
            <w:tcW w:w="1073" w:type="dxa"/>
            <w:tcBorders>
              <w:top w:val="single" w:sz="4" w:space="0" w:color="auto"/>
            </w:tcBorders>
            <w:noWrap/>
            <w:vAlign w:val="bottom"/>
          </w:tcPr>
          <w:p w:rsidR="0014144A" w:rsidRPr="003564D7" w:rsidRDefault="0014144A" w:rsidP="001C373A">
            <w:pPr>
              <w:jc w:val="right"/>
              <w:rPr>
                <w:b/>
                <w:sz w:val="18"/>
                <w:szCs w:val="18"/>
              </w:rPr>
            </w:pPr>
            <w:r w:rsidRPr="003564D7">
              <w:rPr>
                <w:b/>
                <w:sz w:val="18"/>
                <w:szCs w:val="18"/>
              </w:rPr>
              <w:t>112 552</w:t>
            </w:r>
          </w:p>
        </w:tc>
        <w:tc>
          <w:tcPr>
            <w:tcW w:w="1008" w:type="dxa"/>
            <w:gridSpan w:val="4"/>
            <w:tcBorders>
              <w:top w:val="single" w:sz="4" w:space="0" w:color="auto"/>
            </w:tcBorders>
            <w:noWrap/>
            <w:vAlign w:val="bottom"/>
          </w:tcPr>
          <w:p w:rsidR="0014144A" w:rsidRPr="003564D7" w:rsidRDefault="0014144A" w:rsidP="001C373A">
            <w:pPr>
              <w:jc w:val="right"/>
              <w:rPr>
                <w:b/>
                <w:sz w:val="18"/>
                <w:szCs w:val="18"/>
              </w:rPr>
            </w:pPr>
            <w:r w:rsidRPr="003564D7">
              <w:rPr>
                <w:b/>
                <w:sz w:val="18"/>
                <w:szCs w:val="18"/>
              </w:rPr>
              <w:t>115 744</w:t>
            </w:r>
          </w:p>
        </w:tc>
      </w:tr>
      <w:tr w:rsidR="0014144A" w:rsidRPr="003564D7">
        <w:trPr>
          <w:trHeight w:val="315"/>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41368A" w:rsidRPr="003564D7">
        <w:trPr>
          <w:trHeight w:val="315"/>
        </w:trPr>
        <w:tc>
          <w:tcPr>
            <w:tcW w:w="747" w:type="dxa"/>
            <w:noWrap/>
            <w:vAlign w:val="bottom"/>
          </w:tcPr>
          <w:p w:rsidR="0041368A" w:rsidRPr="003564D7" w:rsidRDefault="0041368A" w:rsidP="0014144A">
            <w:pPr>
              <w:rPr>
                <w:sz w:val="18"/>
                <w:szCs w:val="18"/>
              </w:rPr>
            </w:pPr>
          </w:p>
        </w:tc>
        <w:tc>
          <w:tcPr>
            <w:tcW w:w="3384" w:type="dxa"/>
            <w:gridSpan w:val="2"/>
            <w:noWrap/>
            <w:vAlign w:val="bottom"/>
          </w:tcPr>
          <w:p w:rsidR="0041368A" w:rsidRPr="003564D7" w:rsidRDefault="0041368A" w:rsidP="0014144A">
            <w:pPr>
              <w:rPr>
                <w:sz w:val="18"/>
                <w:szCs w:val="18"/>
              </w:rPr>
            </w:pPr>
          </w:p>
        </w:tc>
        <w:tc>
          <w:tcPr>
            <w:tcW w:w="1073" w:type="dxa"/>
            <w:noWrap/>
            <w:vAlign w:val="bottom"/>
          </w:tcPr>
          <w:p w:rsidR="0041368A" w:rsidRPr="003564D7" w:rsidRDefault="0041368A" w:rsidP="0014144A">
            <w:pPr>
              <w:rPr>
                <w:sz w:val="18"/>
                <w:szCs w:val="18"/>
              </w:rPr>
            </w:pPr>
          </w:p>
        </w:tc>
        <w:tc>
          <w:tcPr>
            <w:tcW w:w="1008" w:type="dxa"/>
            <w:gridSpan w:val="4"/>
            <w:noWrap/>
            <w:vAlign w:val="bottom"/>
          </w:tcPr>
          <w:p w:rsidR="0041368A" w:rsidRPr="003564D7" w:rsidRDefault="0041368A" w:rsidP="0014144A">
            <w:pPr>
              <w:rPr>
                <w:sz w:val="18"/>
                <w:szCs w:val="18"/>
              </w:rPr>
            </w:pPr>
          </w:p>
        </w:tc>
      </w:tr>
      <w:tr w:rsidR="0014144A" w:rsidRPr="003564D7">
        <w:trPr>
          <w:trHeight w:val="315"/>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14144A" w:rsidRPr="003564D7">
        <w:trPr>
          <w:trHeight w:val="330"/>
        </w:trPr>
        <w:tc>
          <w:tcPr>
            <w:tcW w:w="747" w:type="dxa"/>
            <w:noWrap/>
            <w:vAlign w:val="bottom"/>
          </w:tcPr>
          <w:p w:rsidR="0014144A" w:rsidRPr="003564D7" w:rsidRDefault="0014144A" w:rsidP="0014144A">
            <w:pPr>
              <w:rPr>
                <w:b/>
                <w:sz w:val="18"/>
                <w:szCs w:val="18"/>
              </w:rPr>
            </w:pPr>
            <w:r w:rsidRPr="003564D7">
              <w:rPr>
                <w:b/>
                <w:sz w:val="18"/>
                <w:szCs w:val="18"/>
              </w:rPr>
              <w:t>Not 2.</w:t>
            </w:r>
          </w:p>
        </w:tc>
        <w:tc>
          <w:tcPr>
            <w:tcW w:w="3384" w:type="dxa"/>
            <w:gridSpan w:val="2"/>
            <w:noWrap/>
            <w:vAlign w:val="bottom"/>
          </w:tcPr>
          <w:p w:rsidR="0014144A" w:rsidRPr="003564D7" w:rsidRDefault="0014144A" w:rsidP="0014144A">
            <w:pPr>
              <w:rPr>
                <w:b/>
                <w:sz w:val="18"/>
                <w:szCs w:val="18"/>
              </w:rPr>
            </w:pPr>
            <w:r w:rsidRPr="003564D7">
              <w:rPr>
                <w:b/>
                <w:sz w:val="18"/>
                <w:szCs w:val="18"/>
              </w:rPr>
              <w:t>Ränteintäkter</w:t>
            </w:r>
          </w:p>
        </w:tc>
        <w:tc>
          <w:tcPr>
            <w:tcW w:w="1073" w:type="dxa"/>
            <w:noWrap/>
            <w:vAlign w:val="bottom"/>
          </w:tcPr>
          <w:p w:rsidR="0014144A" w:rsidRPr="003564D7" w:rsidRDefault="0014144A" w:rsidP="0014144A">
            <w:pPr>
              <w:rPr>
                <w:b/>
                <w:sz w:val="18"/>
                <w:szCs w:val="18"/>
              </w:rPr>
            </w:pPr>
            <w:r w:rsidRPr="003564D7">
              <w:rPr>
                <w:b/>
                <w:sz w:val="18"/>
                <w:szCs w:val="18"/>
              </w:rPr>
              <w:t> </w:t>
            </w:r>
          </w:p>
        </w:tc>
        <w:tc>
          <w:tcPr>
            <w:tcW w:w="1008" w:type="dxa"/>
            <w:gridSpan w:val="4"/>
            <w:noWrap/>
            <w:vAlign w:val="bottom"/>
          </w:tcPr>
          <w:p w:rsidR="0014144A" w:rsidRPr="003564D7" w:rsidRDefault="0014144A" w:rsidP="0014144A">
            <w:pPr>
              <w:rPr>
                <w:b/>
                <w:sz w:val="18"/>
                <w:szCs w:val="18"/>
              </w:rPr>
            </w:pPr>
            <w:r w:rsidRPr="003564D7">
              <w:rPr>
                <w:b/>
                <w:sz w:val="18"/>
                <w:szCs w:val="18"/>
              </w:rPr>
              <w:t> </w:t>
            </w:r>
          </w:p>
        </w:tc>
      </w:tr>
      <w:tr w:rsidR="0014144A" w:rsidRPr="003564D7">
        <w:tc>
          <w:tcPr>
            <w:tcW w:w="747" w:type="dxa"/>
            <w:noWrap/>
            <w:vAlign w:val="bottom"/>
          </w:tcPr>
          <w:p w:rsidR="0014144A" w:rsidRPr="003564D7" w:rsidRDefault="0014144A" w:rsidP="002B0F91">
            <w:pPr>
              <w:spacing w:before="0" w:line="240" w:lineRule="auto"/>
              <w:jc w:val="right"/>
              <w:rPr>
                <w:b/>
                <w:sz w:val="18"/>
                <w:szCs w:val="18"/>
              </w:rPr>
            </w:pPr>
            <w:r w:rsidRPr="003564D7">
              <w:rPr>
                <w:b/>
                <w:sz w:val="18"/>
                <w:szCs w:val="18"/>
              </w:rPr>
              <w:t> </w:t>
            </w:r>
          </w:p>
        </w:tc>
        <w:tc>
          <w:tcPr>
            <w:tcW w:w="3384" w:type="dxa"/>
            <w:gridSpan w:val="2"/>
            <w:noWrap/>
            <w:vAlign w:val="bottom"/>
          </w:tcPr>
          <w:p w:rsidR="0014144A" w:rsidRPr="003564D7" w:rsidRDefault="0014144A" w:rsidP="002B0F91">
            <w:pPr>
              <w:spacing w:before="0" w:line="240" w:lineRule="auto"/>
              <w:jc w:val="right"/>
              <w:rPr>
                <w:b/>
                <w:sz w:val="18"/>
                <w:szCs w:val="18"/>
              </w:rPr>
            </w:pPr>
            <w:r w:rsidRPr="003564D7">
              <w:rPr>
                <w:b/>
                <w:sz w:val="18"/>
                <w:szCs w:val="18"/>
              </w:rPr>
              <w:t> </w:t>
            </w:r>
          </w:p>
        </w:tc>
        <w:tc>
          <w:tcPr>
            <w:tcW w:w="1073" w:type="dxa"/>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Obligationer</w:t>
            </w:r>
          </w:p>
        </w:tc>
        <w:tc>
          <w:tcPr>
            <w:tcW w:w="1073" w:type="dxa"/>
            <w:tcBorders>
              <w:top w:val="single" w:sz="4" w:space="0" w:color="auto"/>
            </w:tcBorders>
            <w:noWrap/>
            <w:vAlign w:val="bottom"/>
          </w:tcPr>
          <w:p w:rsidR="0014144A" w:rsidRPr="003564D7" w:rsidRDefault="0014144A" w:rsidP="001C373A">
            <w:pPr>
              <w:jc w:val="right"/>
              <w:rPr>
                <w:sz w:val="18"/>
                <w:szCs w:val="18"/>
              </w:rPr>
            </w:pPr>
            <w:r w:rsidRPr="003564D7">
              <w:rPr>
                <w:sz w:val="18"/>
                <w:szCs w:val="18"/>
              </w:rPr>
              <w:t>95 306</w:t>
            </w:r>
          </w:p>
        </w:tc>
        <w:tc>
          <w:tcPr>
            <w:tcW w:w="1008" w:type="dxa"/>
            <w:gridSpan w:val="4"/>
            <w:tcBorders>
              <w:top w:val="single" w:sz="4" w:space="0" w:color="auto"/>
            </w:tcBorders>
            <w:noWrap/>
            <w:vAlign w:val="bottom"/>
          </w:tcPr>
          <w:p w:rsidR="0014144A" w:rsidRPr="003564D7" w:rsidRDefault="0014144A" w:rsidP="001C373A">
            <w:pPr>
              <w:jc w:val="right"/>
              <w:rPr>
                <w:sz w:val="18"/>
                <w:szCs w:val="18"/>
              </w:rPr>
            </w:pPr>
            <w:r w:rsidRPr="003564D7">
              <w:rPr>
                <w:sz w:val="18"/>
                <w:szCs w:val="18"/>
              </w:rPr>
              <w:t>80 917</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Certifikat</w:t>
            </w:r>
          </w:p>
        </w:tc>
        <w:tc>
          <w:tcPr>
            <w:tcW w:w="1073" w:type="dxa"/>
            <w:noWrap/>
            <w:vAlign w:val="bottom"/>
          </w:tcPr>
          <w:p w:rsidR="0014144A" w:rsidRPr="003564D7" w:rsidRDefault="0014144A" w:rsidP="001C373A">
            <w:pPr>
              <w:jc w:val="right"/>
              <w:rPr>
                <w:sz w:val="18"/>
                <w:szCs w:val="18"/>
              </w:rPr>
            </w:pPr>
            <w:r w:rsidRPr="003564D7">
              <w:rPr>
                <w:sz w:val="18"/>
                <w:szCs w:val="18"/>
              </w:rPr>
              <w:t>16 675</w:t>
            </w:r>
          </w:p>
        </w:tc>
        <w:tc>
          <w:tcPr>
            <w:tcW w:w="1008" w:type="dxa"/>
            <w:gridSpan w:val="4"/>
            <w:noWrap/>
            <w:vAlign w:val="bottom"/>
          </w:tcPr>
          <w:p w:rsidR="0014144A" w:rsidRPr="003564D7" w:rsidRDefault="0014144A" w:rsidP="001C373A">
            <w:pPr>
              <w:jc w:val="right"/>
              <w:rPr>
                <w:sz w:val="18"/>
                <w:szCs w:val="18"/>
              </w:rPr>
            </w:pPr>
            <w:r w:rsidRPr="003564D7">
              <w:rPr>
                <w:sz w:val="18"/>
                <w:szCs w:val="18"/>
              </w:rPr>
              <w:t>24 722</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Valutaterminer</w:t>
            </w:r>
          </w:p>
        </w:tc>
        <w:tc>
          <w:tcPr>
            <w:tcW w:w="1073" w:type="dxa"/>
            <w:noWrap/>
            <w:vAlign w:val="bottom"/>
          </w:tcPr>
          <w:p w:rsidR="0014144A" w:rsidRPr="003564D7" w:rsidRDefault="0014144A" w:rsidP="001C373A">
            <w:pPr>
              <w:jc w:val="right"/>
              <w:rPr>
                <w:sz w:val="18"/>
                <w:szCs w:val="18"/>
              </w:rPr>
            </w:pPr>
            <w:r w:rsidRPr="003564D7">
              <w:rPr>
                <w:sz w:val="18"/>
                <w:szCs w:val="18"/>
              </w:rPr>
              <w:t>1 422</w:t>
            </w:r>
          </w:p>
        </w:tc>
        <w:tc>
          <w:tcPr>
            <w:tcW w:w="1008" w:type="dxa"/>
            <w:gridSpan w:val="4"/>
            <w:noWrap/>
            <w:vAlign w:val="bottom"/>
          </w:tcPr>
          <w:p w:rsidR="0014144A" w:rsidRPr="003564D7" w:rsidRDefault="0014144A" w:rsidP="001C373A">
            <w:pPr>
              <w:jc w:val="right"/>
              <w:rPr>
                <w:sz w:val="18"/>
                <w:szCs w:val="18"/>
              </w:rPr>
            </w:pPr>
            <w:r w:rsidRPr="003564D7">
              <w:rPr>
                <w:sz w:val="18"/>
                <w:szCs w:val="18"/>
              </w:rPr>
              <w:t>68</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14144A" w:rsidRPr="003564D7" w:rsidRDefault="0014144A" w:rsidP="0014144A">
            <w:pPr>
              <w:rPr>
                <w:sz w:val="18"/>
                <w:szCs w:val="18"/>
              </w:rPr>
            </w:pPr>
            <w:r w:rsidRPr="003564D7">
              <w:rPr>
                <w:sz w:val="18"/>
                <w:szCs w:val="18"/>
              </w:rPr>
              <w:t>Bank</w:t>
            </w:r>
          </w:p>
        </w:tc>
        <w:tc>
          <w:tcPr>
            <w:tcW w:w="1073" w:type="dxa"/>
            <w:tcBorders>
              <w:bottom w:val="single" w:sz="4" w:space="0" w:color="auto"/>
            </w:tcBorders>
            <w:noWrap/>
            <w:vAlign w:val="bottom"/>
          </w:tcPr>
          <w:p w:rsidR="0014144A" w:rsidRPr="003564D7" w:rsidRDefault="0014144A" w:rsidP="001C373A">
            <w:pPr>
              <w:jc w:val="right"/>
              <w:rPr>
                <w:sz w:val="18"/>
                <w:szCs w:val="18"/>
              </w:rPr>
            </w:pPr>
            <w:r w:rsidRPr="003564D7">
              <w:rPr>
                <w:sz w:val="18"/>
                <w:szCs w:val="18"/>
              </w:rPr>
              <w:t>2 322</w:t>
            </w:r>
          </w:p>
        </w:tc>
        <w:tc>
          <w:tcPr>
            <w:tcW w:w="1008" w:type="dxa"/>
            <w:gridSpan w:val="4"/>
            <w:tcBorders>
              <w:bottom w:val="single" w:sz="4" w:space="0" w:color="auto"/>
            </w:tcBorders>
            <w:noWrap/>
            <w:vAlign w:val="bottom"/>
          </w:tcPr>
          <w:p w:rsidR="0014144A" w:rsidRPr="003564D7" w:rsidRDefault="0014144A" w:rsidP="001C373A">
            <w:pPr>
              <w:jc w:val="right"/>
              <w:rPr>
                <w:sz w:val="18"/>
                <w:szCs w:val="18"/>
              </w:rPr>
            </w:pPr>
            <w:r w:rsidRPr="003564D7">
              <w:rPr>
                <w:sz w:val="18"/>
                <w:szCs w:val="18"/>
              </w:rPr>
              <w:t>3 602</w:t>
            </w:r>
          </w:p>
        </w:tc>
      </w:tr>
      <w:tr w:rsidR="0014144A" w:rsidRPr="003564D7">
        <w:trPr>
          <w:trHeight w:val="330"/>
        </w:trPr>
        <w:tc>
          <w:tcPr>
            <w:tcW w:w="747" w:type="dxa"/>
            <w:noWrap/>
            <w:vAlign w:val="bottom"/>
          </w:tcPr>
          <w:p w:rsidR="0014144A" w:rsidRPr="003564D7" w:rsidRDefault="0014144A" w:rsidP="0014144A">
            <w:pPr>
              <w:rPr>
                <w:b/>
                <w:sz w:val="18"/>
                <w:szCs w:val="18"/>
              </w:rPr>
            </w:pPr>
            <w:r w:rsidRPr="003564D7">
              <w:rPr>
                <w:b/>
                <w:sz w:val="18"/>
                <w:szCs w:val="18"/>
              </w:rPr>
              <w:t> </w:t>
            </w:r>
          </w:p>
        </w:tc>
        <w:tc>
          <w:tcPr>
            <w:tcW w:w="3384" w:type="dxa"/>
            <w:gridSpan w:val="2"/>
            <w:tcBorders>
              <w:top w:val="single" w:sz="4" w:space="0" w:color="auto"/>
            </w:tcBorders>
            <w:noWrap/>
            <w:vAlign w:val="bottom"/>
          </w:tcPr>
          <w:p w:rsidR="0014144A" w:rsidRPr="003564D7" w:rsidRDefault="0014144A" w:rsidP="0014144A">
            <w:pPr>
              <w:rPr>
                <w:b/>
                <w:sz w:val="18"/>
                <w:szCs w:val="18"/>
              </w:rPr>
            </w:pPr>
            <w:r w:rsidRPr="003564D7">
              <w:rPr>
                <w:b/>
                <w:sz w:val="18"/>
                <w:szCs w:val="18"/>
              </w:rPr>
              <w:t>Summa</w:t>
            </w:r>
          </w:p>
        </w:tc>
        <w:tc>
          <w:tcPr>
            <w:tcW w:w="1073" w:type="dxa"/>
            <w:tcBorders>
              <w:top w:val="single" w:sz="4" w:space="0" w:color="auto"/>
            </w:tcBorders>
            <w:noWrap/>
            <w:vAlign w:val="bottom"/>
          </w:tcPr>
          <w:p w:rsidR="0014144A" w:rsidRPr="003564D7" w:rsidRDefault="0014144A" w:rsidP="001C373A">
            <w:pPr>
              <w:jc w:val="right"/>
              <w:rPr>
                <w:b/>
                <w:sz w:val="18"/>
                <w:szCs w:val="18"/>
              </w:rPr>
            </w:pPr>
            <w:r w:rsidRPr="003564D7">
              <w:rPr>
                <w:b/>
                <w:sz w:val="18"/>
                <w:szCs w:val="18"/>
              </w:rPr>
              <w:t>115 725</w:t>
            </w:r>
          </w:p>
        </w:tc>
        <w:tc>
          <w:tcPr>
            <w:tcW w:w="1008" w:type="dxa"/>
            <w:gridSpan w:val="4"/>
            <w:tcBorders>
              <w:top w:val="single" w:sz="4" w:space="0" w:color="auto"/>
            </w:tcBorders>
            <w:noWrap/>
            <w:vAlign w:val="bottom"/>
          </w:tcPr>
          <w:p w:rsidR="0014144A" w:rsidRPr="003564D7" w:rsidRDefault="0014144A" w:rsidP="001C373A">
            <w:pPr>
              <w:jc w:val="right"/>
              <w:rPr>
                <w:b/>
                <w:sz w:val="18"/>
                <w:szCs w:val="18"/>
              </w:rPr>
            </w:pPr>
            <w:r w:rsidRPr="003564D7">
              <w:rPr>
                <w:b/>
                <w:sz w:val="18"/>
                <w:szCs w:val="18"/>
              </w:rPr>
              <w:t>109 309</w:t>
            </w:r>
          </w:p>
        </w:tc>
      </w:tr>
      <w:tr w:rsidR="008A3B9E" w:rsidRPr="003564D7">
        <w:trPr>
          <w:trHeight w:val="330"/>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14144A">
            <w:pPr>
              <w:rPr>
                <w:sz w:val="18"/>
                <w:szCs w:val="18"/>
              </w:rPr>
            </w:pPr>
          </w:p>
        </w:tc>
        <w:tc>
          <w:tcPr>
            <w:tcW w:w="1073" w:type="dxa"/>
            <w:noWrap/>
            <w:vAlign w:val="bottom"/>
          </w:tcPr>
          <w:p w:rsidR="008A3B9E" w:rsidRPr="003564D7" w:rsidRDefault="008A3B9E" w:rsidP="001C373A">
            <w:pPr>
              <w:jc w:val="right"/>
              <w:rPr>
                <w:sz w:val="18"/>
                <w:szCs w:val="18"/>
              </w:rPr>
            </w:pPr>
          </w:p>
        </w:tc>
        <w:tc>
          <w:tcPr>
            <w:tcW w:w="1008" w:type="dxa"/>
            <w:gridSpan w:val="4"/>
            <w:noWrap/>
            <w:vAlign w:val="bottom"/>
          </w:tcPr>
          <w:p w:rsidR="008A3B9E" w:rsidRPr="003564D7" w:rsidRDefault="008A3B9E" w:rsidP="001C373A">
            <w:pPr>
              <w:jc w:val="right"/>
              <w:rPr>
                <w:sz w:val="18"/>
                <w:szCs w:val="18"/>
              </w:rPr>
            </w:pPr>
          </w:p>
        </w:tc>
      </w:tr>
      <w:tr w:rsidR="0041368A" w:rsidRPr="003564D7">
        <w:trPr>
          <w:trHeight w:val="330"/>
        </w:trPr>
        <w:tc>
          <w:tcPr>
            <w:tcW w:w="747" w:type="dxa"/>
            <w:noWrap/>
            <w:vAlign w:val="bottom"/>
          </w:tcPr>
          <w:p w:rsidR="0041368A" w:rsidRPr="003564D7" w:rsidRDefault="0041368A" w:rsidP="0014144A">
            <w:pPr>
              <w:rPr>
                <w:sz w:val="18"/>
                <w:szCs w:val="18"/>
              </w:rPr>
            </w:pPr>
          </w:p>
        </w:tc>
        <w:tc>
          <w:tcPr>
            <w:tcW w:w="3384" w:type="dxa"/>
            <w:gridSpan w:val="2"/>
            <w:noWrap/>
            <w:vAlign w:val="bottom"/>
          </w:tcPr>
          <w:p w:rsidR="0041368A" w:rsidRPr="003564D7" w:rsidRDefault="0041368A" w:rsidP="0014144A">
            <w:pPr>
              <w:rPr>
                <w:sz w:val="18"/>
                <w:szCs w:val="18"/>
              </w:rPr>
            </w:pPr>
          </w:p>
        </w:tc>
        <w:tc>
          <w:tcPr>
            <w:tcW w:w="1073" w:type="dxa"/>
            <w:noWrap/>
            <w:vAlign w:val="bottom"/>
          </w:tcPr>
          <w:p w:rsidR="0041368A" w:rsidRPr="003564D7" w:rsidRDefault="0041368A" w:rsidP="001C373A">
            <w:pPr>
              <w:jc w:val="right"/>
              <w:rPr>
                <w:sz w:val="18"/>
                <w:szCs w:val="18"/>
              </w:rPr>
            </w:pPr>
          </w:p>
        </w:tc>
        <w:tc>
          <w:tcPr>
            <w:tcW w:w="1008" w:type="dxa"/>
            <w:gridSpan w:val="4"/>
            <w:noWrap/>
            <w:vAlign w:val="bottom"/>
          </w:tcPr>
          <w:p w:rsidR="0041368A" w:rsidRPr="003564D7" w:rsidRDefault="0041368A" w:rsidP="001C373A">
            <w:pPr>
              <w:jc w:val="right"/>
              <w:rPr>
                <w:sz w:val="18"/>
                <w:szCs w:val="18"/>
              </w:rPr>
            </w:pPr>
          </w:p>
        </w:tc>
      </w:tr>
      <w:tr w:rsidR="008A3B9E" w:rsidRPr="003564D7">
        <w:trPr>
          <w:trHeight w:val="330"/>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14144A">
            <w:pPr>
              <w:rPr>
                <w:sz w:val="18"/>
                <w:szCs w:val="18"/>
              </w:rPr>
            </w:pPr>
          </w:p>
        </w:tc>
        <w:tc>
          <w:tcPr>
            <w:tcW w:w="1073" w:type="dxa"/>
            <w:noWrap/>
            <w:vAlign w:val="bottom"/>
          </w:tcPr>
          <w:p w:rsidR="008A3B9E" w:rsidRPr="003564D7" w:rsidRDefault="008A3B9E" w:rsidP="001C373A">
            <w:pPr>
              <w:jc w:val="right"/>
              <w:rPr>
                <w:sz w:val="18"/>
                <w:szCs w:val="18"/>
              </w:rPr>
            </w:pPr>
          </w:p>
        </w:tc>
        <w:tc>
          <w:tcPr>
            <w:tcW w:w="1008" w:type="dxa"/>
            <w:gridSpan w:val="4"/>
            <w:noWrap/>
            <w:vAlign w:val="bottom"/>
          </w:tcPr>
          <w:p w:rsidR="008A3B9E" w:rsidRPr="003564D7" w:rsidRDefault="008A3B9E" w:rsidP="001C373A">
            <w:pPr>
              <w:jc w:val="right"/>
              <w:rPr>
                <w:sz w:val="18"/>
                <w:szCs w:val="18"/>
              </w:rPr>
            </w:pPr>
          </w:p>
        </w:tc>
      </w:tr>
      <w:tr w:rsidR="0014144A" w:rsidRPr="003564D7">
        <w:trPr>
          <w:trHeight w:val="330"/>
        </w:trPr>
        <w:tc>
          <w:tcPr>
            <w:tcW w:w="747" w:type="dxa"/>
            <w:noWrap/>
            <w:vAlign w:val="bottom"/>
          </w:tcPr>
          <w:p w:rsidR="0014144A" w:rsidRPr="003564D7" w:rsidRDefault="0014144A" w:rsidP="0014144A">
            <w:pPr>
              <w:rPr>
                <w:b/>
                <w:sz w:val="18"/>
                <w:szCs w:val="18"/>
              </w:rPr>
            </w:pPr>
            <w:r w:rsidRPr="003564D7">
              <w:rPr>
                <w:b/>
                <w:sz w:val="18"/>
                <w:szCs w:val="18"/>
              </w:rPr>
              <w:t>Not 3.</w:t>
            </w:r>
          </w:p>
        </w:tc>
        <w:tc>
          <w:tcPr>
            <w:tcW w:w="3384" w:type="dxa"/>
            <w:gridSpan w:val="2"/>
            <w:noWrap/>
            <w:vAlign w:val="bottom"/>
          </w:tcPr>
          <w:p w:rsidR="0014144A" w:rsidRPr="003564D7" w:rsidRDefault="0014144A" w:rsidP="0014144A">
            <w:pPr>
              <w:rPr>
                <w:b/>
                <w:sz w:val="18"/>
                <w:szCs w:val="18"/>
              </w:rPr>
            </w:pPr>
            <w:r w:rsidRPr="003564D7">
              <w:rPr>
                <w:b/>
                <w:sz w:val="18"/>
                <w:szCs w:val="18"/>
              </w:rPr>
              <w:t>Resultat fasti</w:t>
            </w:r>
            <w:r w:rsidRPr="003564D7">
              <w:rPr>
                <w:b/>
                <w:sz w:val="18"/>
                <w:szCs w:val="18"/>
              </w:rPr>
              <w:t>g</w:t>
            </w:r>
            <w:r w:rsidRPr="003564D7">
              <w:rPr>
                <w:b/>
                <w:sz w:val="18"/>
                <w:szCs w:val="18"/>
              </w:rPr>
              <w:t>heter</w:t>
            </w:r>
          </w:p>
        </w:tc>
        <w:tc>
          <w:tcPr>
            <w:tcW w:w="1073" w:type="dxa"/>
            <w:noWrap/>
            <w:vAlign w:val="bottom"/>
          </w:tcPr>
          <w:p w:rsidR="0014144A" w:rsidRPr="003564D7" w:rsidRDefault="0014144A" w:rsidP="0014144A">
            <w:pPr>
              <w:rPr>
                <w:b/>
                <w:sz w:val="18"/>
                <w:szCs w:val="18"/>
              </w:rPr>
            </w:pPr>
            <w:r w:rsidRPr="003564D7">
              <w:rPr>
                <w:b/>
                <w:sz w:val="18"/>
                <w:szCs w:val="18"/>
              </w:rPr>
              <w:t> </w:t>
            </w:r>
          </w:p>
        </w:tc>
        <w:tc>
          <w:tcPr>
            <w:tcW w:w="1008" w:type="dxa"/>
            <w:gridSpan w:val="4"/>
            <w:noWrap/>
            <w:vAlign w:val="bottom"/>
          </w:tcPr>
          <w:p w:rsidR="0014144A" w:rsidRPr="003564D7" w:rsidRDefault="0014144A" w:rsidP="0014144A">
            <w:pPr>
              <w:rPr>
                <w:b/>
                <w:sz w:val="18"/>
                <w:szCs w:val="18"/>
              </w:rPr>
            </w:pPr>
            <w:r w:rsidRPr="003564D7">
              <w:rPr>
                <w:b/>
                <w:sz w:val="18"/>
                <w:szCs w:val="18"/>
              </w:rPr>
              <w:t> </w:t>
            </w:r>
          </w:p>
        </w:tc>
      </w:tr>
      <w:tr w:rsidR="0014144A" w:rsidRPr="003564D7">
        <w:tc>
          <w:tcPr>
            <w:tcW w:w="747" w:type="dxa"/>
            <w:noWrap/>
            <w:vAlign w:val="bottom"/>
          </w:tcPr>
          <w:p w:rsidR="0014144A" w:rsidRPr="003564D7" w:rsidRDefault="0014144A" w:rsidP="002B0F91">
            <w:pPr>
              <w:spacing w:before="0" w:line="240" w:lineRule="auto"/>
              <w:rPr>
                <w:sz w:val="18"/>
                <w:szCs w:val="18"/>
              </w:rPr>
            </w:pPr>
            <w:r w:rsidRPr="003564D7">
              <w:rPr>
                <w:sz w:val="18"/>
                <w:szCs w:val="18"/>
              </w:rPr>
              <w:t> </w:t>
            </w:r>
          </w:p>
        </w:tc>
        <w:tc>
          <w:tcPr>
            <w:tcW w:w="3384" w:type="dxa"/>
            <w:gridSpan w:val="2"/>
            <w:noWrap/>
            <w:vAlign w:val="bottom"/>
          </w:tcPr>
          <w:p w:rsidR="0014144A" w:rsidRPr="003564D7" w:rsidRDefault="0014144A" w:rsidP="002B0F91">
            <w:pPr>
              <w:spacing w:before="0" w:line="240" w:lineRule="auto"/>
              <w:rPr>
                <w:sz w:val="18"/>
                <w:szCs w:val="18"/>
              </w:rPr>
            </w:pPr>
            <w:r w:rsidRPr="003564D7">
              <w:rPr>
                <w:sz w:val="18"/>
                <w:szCs w:val="18"/>
              </w:rPr>
              <w:t> </w:t>
            </w:r>
          </w:p>
        </w:tc>
        <w:tc>
          <w:tcPr>
            <w:tcW w:w="1073" w:type="dxa"/>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Hyresintäkter</w:t>
            </w:r>
          </w:p>
        </w:tc>
        <w:tc>
          <w:tcPr>
            <w:tcW w:w="1073" w:type="dxa"/>
            <w:tcBorders>
              <w:top w:val="single" w:sz="4" w:space="0" w:color="auto"/>
            </w:tcBorders>
            <w:noWrap/>
            <w:vAlign w:val="bottom"/>
          </w:tcPr>
          <w:p w:rsidR="0014144A" w:rsidRPr="003564D7" w:rsidRDefault="0014144A" w:rsidP="001C373A">
            <w:pPr>
              <w:jc w:val="right"/>
              <w:rPr>
                <w:sz w:val="18"/>
                <w:szCs w:val="18"/>
              </w:rPr>
            </w:pPr>
            <w:r w:rsidRPr="003564D7">
              <w:rPr>
                <w:sz w:val="18"/>
                <w:szCs w:val="18"/>
              </w:rPr>
              <w:t>35 698</w:t>
            </w:r>
          </w:p>
        </w:tc>
        <w:tc>
          <w:tcPr>
            <w:tcW w:w="1008" w:type="dxa"/>
            <w:gridSpan w:val="4"/>
            <w:tcBorders>
              <w:top w:val="single" w:sz="4" w:space="0" w:color="auto"/>
            </w:tcBorders>
            <w:noWrap/>
            <w:vAlign w:val="bottom"/>
          </w:tcPr>
          <w:p w:rsidR="0014144A" w:rsidRPr="003564D7" w:rsidRDefault="0014144A" w:rsidP="001C373A">
            <w:pPr>
              <w:jc w:val="right"/>
              <w:rPr>
                <w:sz w:val="18"/>
                <w:szCs w:val="18"/>
              </w:rPr>
            </w:pPr>
            <w:r w:rsidRPr="003564D7">
              <w:rPr>
                <w:sz w:val="18"/>
                <w:szCs w:val="18"/>
              </w:rPr>
              <w:t>37 897</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Avskrivningar</w:t>
            </w:r>
          </w:p>
        </w:tc>
        <w:tc>
          <w:tcPr>
            <w:tcW w:w="1073" w:type="dxa"/>
            <w:noWrap/>
            <w:vAlign w:val="bottom"/>
          </w:tcPr>
          <w:p w:rsidR="0014144A" w:rsidRPr="003564D7" w:rsidRDefault="00CA2D22" w:rsidP="001C373A">
            <w:pPr>
              <w:jc w:val="right"/>
              <w:rPr>
                <w:sz w:val="18"/>
                <w:szCs w:val="18"/>
              </w:rPr>
            </w:pPr>
            <w:r w:rsidRPr="003564D7">
              <w:rPr>
                <w:sz w:val="18"/>
                <w:szCs w:val="18"/>
              </w:rPr>
              <w:t>–</w:t>
            </w:r>
            <w:r w:rsidR="0014144A" w:rsidRPr="003564D7">
              <w:rPr>
                <w:sz w:val="18"/>
                <w:szCs w:val="18"/>
              </w:rPr>
              <w:t>6 115</w:t>
            </w:r>
          </w:p>
        </w:tc>
        <w:tc>
          <w:tcPr>
            <w:tcW w:w="1008" w:type="dxa"/>
            <w:gridSpan w:val="4"/>
            <w:noWrap/>
            <w:vAlign w:val="bottom"/>
          </w:tcPr>
          <w:p w:rsidR="0014144A" w:rsidRPr="003564D7" w:rsidRDefault="00CA2D22" w:rsidP="001C373A">
            <w:pPr>
              <w:jc w:val="right"/>
              <w:rPr>
                <w:sz w:val="18"/>
                <w:szCs w:val="18"/>
              </w:rPr>
            </w:pPr>
            <w:r w:rsidRPr="003564D7">
              <w:rPr>
                <w:sz w:val="18"/>
                <w:szCs w:val="18"/>
              </w:rPr>
              <w:t>–</w:t>
            </w:r>
            <w:r w:rsidR="0014144A" w:rsidRPr="003564D7">
              <w:rPr>
                <w:sz w:val="18"/>
                <w:szCs w:val="18"/>
              </w:rPr>
              <w:t>6 114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14144A" w:rsidRPr="003564D7" w:rsidRDefault="0014144A" w:rsidP="0014144A">
            <w:pPr>
              <w:rPr>
                <w:sz w:val="18"/>
                <w:szCs w:val="18"/>
              </w:rPr>
            </w:pPr>
            <w:r w:rsidRPr="003564D7">
              <w:rPr>
                <w:sz w:val="18"/>
                <w:szCs w:val="18"/>
              </w:rPr>
              <w:t>Övriga kostn</w:t>
            </w:r>
            <w:r w:rsidRPr="003564D7">
              <w:rPr>
                <w:sz w:val="18"/>
                <w:szCs w:val="18"/>
              </w:rPr>
              <w:t>a</w:t>
            </w:r>
            <w:r w:rsidRPr="003564D7">
              <w:rPr>
                <w:sz w:val="18"/>
                <w:szCs w:val="18"/>
              </w:rPr>
              <w:t>der</w:t>
            </w:r>
          </w:p>
        </w:tc>
        <w:tc>
          <w:tcPr>
            <w:tcW w:w="1073" w:type="dxa"/>
            <w:tcBorders>
              <w:bottom w:val="single" w:sz="4" w:space="0" w:color="auto"/>
            </w:tcBorders>
            <w:noWrap/>
            <w:vAlign w:val="bottom"/>
          </w:tcPr>
          <w:p w:rsidR="0014144A" w:rsidRPr="003564D7" w:rsidRDefault="00CA2D22" w:rsidP="001C373A">
            <w:pPr>
              <w:jc w:val="right"/>
              <w:rPr>
                <w:sz w:val="18"/>
                <w:szCs w:val="18"/>
              </w:rPr>
            </w:pPr>
            <w:r w:rsidRPr="003564D7">
              <w:rPr>
                <w:sz w:val="18"/>
                <w:szCs w:val="18"/>
              </w:rPr>
              <w:t>–</w:t>
            </w:r>
            <w:r w:rsidR="0014144A" w:rsidRPr="003564D7">
              <w:rPr>
                <w:sz w:val="18"/>
                <w:szCs w:val="18"/>
              </w:rPr>
              <w:t>18 879</w:t>
            </w:r>
          </w:p>
        </w:tc>
        <w:tc>
          <w:tcPr>
            <w:tcW w:w="1008" w:type="dxa"/>
            <w:gridSpan w:val="4"/>
            <w:tcBorders>
              <w:bottom w:val="single" w:sz="4" w:space="0" w:color="auto"/>
            </w:tcBorders>
            <w:noWrap/>
            <w:vAlign w:val="bottom"/>
          </w:tcPr>
          <w:p w:rsidR="0014144A" w:rsidRPr="003564D7" w:rsidRDefault="00CA2D22" w:rsidP="001C373A">
            <w:pPr>
              <w:jc w:val="right"/>
              <w:rPr>
                <w:sz w:val="18"/>
                <w:szCs w:val="18"/>
              </w:rPr>
            </w:pPr>
            <w:r w:rsidRPr="003564D7">
              <w:rPr>
                <w:sz w:val="18"/>
                <w:szCs w:val="18"/>
              </w:rPr>
              <w:t>–</w:t>
            </w:r>
            <w:r w:rsidR="0014144A" w:rsidRPr="003564D7">
              <w:rPr>
                <w:sz w:val="18"/>
                <w:szCs w:val="18"/>
              </w:rPr>
              <w:t>18 564</w:t>
            </w:r>
          </w:p>
        </w:tc>
      </w:tr>
      <w:tr w:rsidR="0014144A" w:rsidRPr="003564D7">
        <w:trPr>
          <w:trHeight w:val="330"/>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14144A" w:rsidRPr="003564D7" w:rsidRDefault="0014144A" w:rsidP="0014144A">
            <w:pPr>
              <w:rPr>
                <w:b/>
                <w:sz w:val="18"/>
                <w:szCs w:val="18"/>
              </w:rPr>
            </w:pPr>
            <w:r w:rsidRPr="003564D7">
              <w:rPr>
                <w:b/>
                <w:sz w:val="18"/>
                <w:szCs w:val="18"/>
              </w:rPr>
              <w:t>Summa</w:t>
            </w:r>
          </w:p>
        </w:tc>
        <w:tc>
          <w:tcPr>
            <w:tcW w:w="1073" w:type="dxa"/>
            <w:tcBorders>
              <w:top w:val="single" w:sz="4" w:space="0" w:color="auto"/>
            </w:tcBorders>
            <w:noWrap/>
            <w:vAlign w:val="bottom"/>
          </w:tcPr>
          <w:p w:rsidR="0014144A" w:rsidRPr="003564D7" w:rsidRDefault="0014144A" w:rsidP="001C373A">
            <w:pPr>
              <w:jc w:val="right"/>
              <w:rPr>
                <w:b/>
                <w:sz w:val="18"/>
                <w:szCs w:val="18"/>
              </w:rPr>
            </w:pPr>
            <w:r w:rsidRPr="003564D7">
              <w:rPr>
                <w:b/>
                <w:sz w:val="18"/>
                <w:szCs w:val="18"/>
              </w:rPr>
              <w:t>10 704</w:t>
            </w:r>
          </w:p>
        </w:tc>
        <w:tc>
          <w:tcPr>
            <w:tcW w:w="1008" w:type="dxa"/>
            <w:gridSpan w:val="4"/>
            <w:tcBorders>
              <w:top w:val="single" w:sz="4" w:space="0" w:color="auto"/>
            </w:tcBorders>
            <w:noWrap/>
            <w:vAlign w:val="bottom"/>
          </w:tcPr>
          <w:p w:rsidR="0014144A" w:rsidRPr="003564D7" w:rsidRDefault="0014144A" w:rsidP="001C373A">
            <w:pPr>
              <w:jc w:val="right"/>
              <w:rPr>
                <w:b/>
                <w:sz w:val="18"/>
                <w:szCs w:val="18"/>
              </w:rPr>
            </w:pPr>
            <w:r w:rsidRPr="003564D7">
              <w:rPr>
                <w:b/>
                <w:sz w:val="18"/>
                <w:szCs w:val="18"/>
              </w:rPr>
              <w:t>13 219</w:t>
            </w:r>
          </w:p>
        </w:tc>
      </w:tr>
      <w:tr w:rsidR="0014144A" w:rsidRPr="003564D7">
        <w:trPr>
          <w:trHeight w:val="330"/>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CB0F33" w:rsidRPr="003564D7">
        <w:trPr>
          <w:trHeight w:val="330"/>
        </w:trPr>
        <w:tc>
          <w:tcPr>
            <w:tcW w:w="747" w:type="dxa"/>
            <w:noWrap/>
            <w:vAlign w:val="bottom"/>
          </w:tcPr>
          <w:p w:rsidR="00CB0F33" w:rsidRPr="003564D7" w:rsidRDefault="00CB0F33" w:rsidP="0014144A">
            <w:pPr>
              <w:rPr>
                <w:sz w:val="18"/>
                <w:szCs w:val="18"/>
              </w:rPr>
            </w:pPr>
          </w:p>
        </w:tc>
        <w:tc>
          <w:tcPr>
            <w:tcW w:w="3384" w:type="dxa"/>
            <w:gridSpan w:val="2"/>
            <w:noWrap/>
            <w:vAlign w:val="bottom"/>
          </w:tcPr>
          <w:p w:rsidR="00CB0F33" w:rsidRPr="003564D7" w:rsidRDefault="00CB0F33" w:rsidP="0014144A">
            <w:pPr>
              <w:rPr>
                <w:sz w:val="18"/>
                <w:szCs w:val="18"/>
              </w:rPr>
            </w:pPr>
          </w:p>
        </w:tc>
        <w:tc>
          <w:tcPr>
            <w:tcW w:w="1073" w:type="dxa"/>
            <w:noWrap/>
            <w:vAlign w:val="bottom"/>
          </w:tcPr>
          <w:p w:rsidR="00CB0F33" w:rsidRPr="003564D7" w:rsidRDefault="00CB0F33" w:rsidP="0014144A">
            <w:pPr>
              <w:rPr>
                <w:sz w:val="18"/>
                <w:szCs w:val="18"/>
              </w:rPr>
            </w:pPr>
          </w:p>
        </w:tc>
        <w:tc>
          <w:tcPr>
            <w:tcW w:w="1008" w:type="dxa"/>
            <w:gridSpan w:val="4"/>
            <w:noWrap/>
            <w:vAlign w:val="bottom"/>
          </w:tcPr>
          <w:p w:rsidR="00CB0F33" w:rsidRPr="003564D7" w:rsidRDefault="00CB0F33" w:rsidP="0014144A">
            <w:pPr>
              <w:rPr>
                <w:sz w:val="18"/>
                <w:szCs w:val="18"/>
              </w:rPr>
            </w:pPr>
          </w:p>
        </w:tc>
      </w:tr>
      <w:tr w:rsidR="0014144A" w:rsidRPr="003564D7">
        <w:trPr>
          <w:gridAfter w:val="1"/>
          <w:wAfter w:w="7" w:type="dxa"/>
          <w:trHeight w:val="315"/>
        </w:trPr>
        <w:tc>
          <w:tcPr>
            <w:tcW w:w="6205" w:type="dxa"/>
            <w:gridSpan w:val="7"/>
            <w:noWrap/>
            <w:vAlign w:val="bottom"/>
          </w:tcPr>
          <w:p w:rsidR="0014144A" w:rsidRPr="003564D7" w:rsidRDefault="0014144A" w:rsidP="0014144A">
            <w:pPr>
              <w:jc w:val="left"/>
              <w:rPr>
                <w:sz w:val="18"/>
                <w:szCs w:val="18"/>
              </w:rPr>
            </w:pPr>
            <w:r w:rsidRPr="003564D7">
              <w:rPr>
                <w:sz w:val="18"/>
                <w:szCs w:val="18"/>
              </w:rPr>
              <w:t>Av fastighetsintäkterna utgör 2 013 (2 013) en beräknad internhyra för stifte</w:t>
            </w:r>
            <w:r w:rsidRPr="003564D7">
              <w:rPr>
                <w:sz w:val="18"/>
                <w:szCs w:val="18"/>
              </w:rPr>
              <w:t>l</w:t>
            </w:r>
            <w:r w:rsidRPr="003564D7">
              <w:rPr>
                <w:sz w:val="18"/>
                <w:szCs w:val="18"/>
              </w:rPr>
              <w:t>sens egna lokaler.</w:t>
            </w:r>
          </w:p>
        </w:tc>
      </w:tr>
      <w:tr w:rsidR="002B0F91" w:rsidRPr="003564D7">
        <w:trPr>
          <w:gridAfter w:val="1"/>
          <w:wAfter w:w="7" w:type="dxa"/>
          <w:trHeight w:val="315"/>
        </w:trPr>
        <w:tc>
          <w:tcPr>
            <w:tcW w:w="3312" w:type="dxa"/>
            <w:gridSpan w:val="2"/>
            <w:noWrap/>
            <w:vAlign w:val="bottom"/>
          </w:tcPr>
          <w:p w:rsidR="002B0F91" w:rsidRPr="003564D7" w:rsidRDefault="002B0F91" w:rsidP="0014144A">
            <w:pPr>
              <w:rPr>
                <w:sz w:val="18"/>
                <w:szCs w:val="18"/>
              </w:rPr>
            </w:pPr>
            <w:r w:rsidRPr="003564D7">
              <w:rPr>
                <w:sz w:val="18"/>
                <w:szCs w:val="18"/>
              </w:rPr>
              <w:t>Se även not</w:t>
            </w:r>
            <w:r w:rsidR="0001256E" w:rsidRPr="003564D7">
              <w:rPr>
                <w:sz w:val="18"/>
                <w:szCs w:val="18"/>
              </w:rPr>
              <w:t>erna</w:t>
            </w:r>
            <w:r w:rsidRPr="003564D7">
              <w:rPr>
                <w:sz w:val="18"/>
                <w:szCs w:val="18"/>
              </w:rPr>
              <w:t xml:space="preserve"> 11, 14 och 15.</w:t>
            </w:r>
          </w:p>
        </w:tc>
        <w:tc>
          <w:tcPr>
            <w:tcW w:w="2893" w:type="dxa"/>
            <w:gridSpan w:val="5"/>
            <w:noWrap/>
            <w:vAlign w:val="bottom"/>
          </w:tcPr>
          <w:p w:rsidR="002B0F91" w:rsidRPr="003564D7" w:rsidRDefault="002B0F91" w:rsidP="0014144A">
            <w:pPr>
              <w:rPr>
                <w:sz w:val="18"/>
                <w:szCs w:val="18"/>
              </w:rPr>
            </w:pPr>
          </w:p>
        </w:tc>
      </w:tr>
      <w:tr w:rsidR="0014144A" w:rsidRPr="003564D7">
        <w:trPr>
          <w:trHeight w:val="330"/>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107A7D" w:rsidRPr="003564D7">
        <w:trPr>
          <w:trHeight w:val="330"/>
        </w:trPr>
        <w:tc>
          <w:tcPr>
            <w:tcW w:w="747" w:type="dxa"/>
            <w:noWrap/>
          </w:tcPr>
          <w:p w:rsidR="00107A7D" w:rsidRPr="003564D7" w:rsidRDefault="00107A7D" w:rsidP="00CB0F33">
            <w:pPr>
              <w:pageBreakBefore/>
              <w:rPr>
                <w:b/>
                <w:sz w:val="18"/>
                <w:szCs w:val="18"/>
              </w:rPr>
            </w:pPr>
            <w:r w:rsidRPr="003564D7">
              <w:rPr>
                <w:b/>
                <w:sz w:val="18"/>
                <w:szCs w:val="18"/>
              </w:rPr>
              <w:t>Not 4.</w:t>
            </w:r>
          </w:p>
        </w:tc>
        <w:tc>
          <w:tcPr>
            <w:tcW w:w="5465" w:type="dxa"/>
            <w:gridSpan w:val="7"/>
            <w:noWrap/>
          </w:tcPr>
          <w:p w:rsidR="00107A7D" w:rsidRPr="003564D7" w:rsidRDefault="00107A7D" w:rsidP="002B0F91">
            <w:pPr>
              <w:ind w:right="213"/>
              <w:jc w:val="left"/>
              <w:rPr>
                <w:b/>
                <w:spacing w:val="-2"/>
                <w:sz w:val="18"/>
                <w:szCs w:val="18"/>
              </w:rPr>
            </w:pPr>
            <w:r w:rsidRPr="003564D7">
              <w:rPr>
                <w:b/>
                <w:spacing w:val="-2"/>
                <w:sz w:val="18"/>
                <w:szCs w:val="18"/>
              </w:rPr>
              <w:t>Resultat från avyttring och nedskrivning av finansiella instr</w:t>
            </w:r>
            <w:r w:rsidRPr="003564D7">
              <w:rPr>
                <w:b/>
                <w:spacing w:val="-2"/>
                <w:sz w:val="18"/>
                <w:szCs w:val="18"/>
              </w:rPr>
              <w:t>u</w:t>
            </w:r>
            <w:r w:rsidRPr="003564D7">
              <w:rPr>
                <w:b/>
                <w:spacing w:val="-2"/>
                <w:sz w:val="18"/>
                <w:szCs w:val="18"/>
              </w:rPr>
              <w:t>ment</w:t>
            </w:r>
          </w:p>
        </w:tc>
      </w:tr>
      <w:tr w:rsidR="0014144A" w:rsidRPr="003564D7">
        <w:tc>
          <w:tcPr>
            <w:tcW w:w="747" w:type="dxa"/>
            <w:noWrap/>
            <w:vAlign w:val="bottom"/>
          </w:tcPr>
          <w:p w:rsidR="0014144A" w:rsidRPr="003564D7" w:rsidRDefault="0014144A" w:rsidP="002B0F91">
            <w:pPr>
              <w:spacing w:before="0" w:line="240" w:lineRule="auto"/>
              <w:rPr>
                <w:b/>
                <w:sz w:val="18"/>
                <w:szCs w:val="18"/>
              </w:rPr>
            </w:pPr>
          </w:p>
        </w:tc>
        <w:tc>
          <w:tcPr>
            <w:tcW w:w="3384" w:type="dxa"/>
            <w:gridSpan w:val="2"/>
            <w:noWrap/>
            <w:vAlign w:val="bottom"/>
          </w:tcPr>
          <w:p w:rsidR="0014144A" w:rsidRPr="003564D7" w:rsidRDefault="0014144A" w:rsidP="002B0F91">
            <w:pPr>
              <w:spacing w:before="0" w:line="240" w:lineRule="auto"/>
              <w:rPr>
                <w:b/>
                <w:sz w:val="18"/>
                <w:szCs w:val="18"/>
              </w:rPr>
            </w:pPr>
          </w:p>
        </w:tc>
        <w:tc>
          <w:tcPr>
            <w:tcW w:w="1073" w:type="dxa"/>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jc w:val="left"/>
              <w:rPr>
                <w:sz w:val="18"/>
                <w:szCs w:val="18"/>
              </w:rPr>
            </w:pPr>
            <w:r w:rsidRPr="003564D7">
              <w:rPr>
                <w:sz w:val="18"/>
                <w:szCs w:val="18"/>
              </w:rPr>
              <w:t>Realisationsresultat obligati</w:t>
            </w:r>
            <w:r w:rsidRPr="003564D7">
              <w:rPr>
                <w:sz w:val="18"/>
                <w:szCs w:val="18"/>
              </w:rPr>
              <w:t>o</w:t>
            </w:r>
            <w:r w:rsidRPr="003564D7">
              <w:rPr>
                <w:sz w:val="18"/>
                <w:szCs w:val="18"/>
              </w:rPr>
              <w:t>ner</w:t>
            </w:r>
          </w:p>
        </w:tc>
        <w:tc>
          <w:tcPr>
            <w:tcW w:w="1073" w:type="dxa"/>
            <w:tcBorders>
              <w:top w:val="single" w:sz="4" w:space="0" w:color="auto"/>
            </w:tcBorders>
            <w:noWrap/>
            <w:vAlign w:val="bottom"/>
          </w:tcPr>
          <w:p w:rsidR="0014144A" w:rsidRPr="003564D7" w:rsidRDefault="0014144A" w:rsidP="0014144A">
            <w:pPr>
              <w:jc w:val="right"/>
              <w:rPr>
                <w:sz w:val="18"/>
                <w:szCs w:val="18"/>
              </w:rPr>
            </w:pPr>
            <w:r w:rsidRPr="003564D7">
              <w:rPr>
                <w:sz w:val="18"/>
                <w:szCs w:val="18"/>
              </w:rPr>
              <w:t>13 006</w:t>
            </w:r>
          </w:p>
        </w:tc>
        <w:tc>
          <w:tcPr>
            <w:tcW w:w="1008" w:type="dxa"/>
            <w:gridSpan w:val="4"/>
            <w:tcBorders>
              <w:top w:val="single" w:sz="4" w:space="0" w:color="auto"/>
            </w:tcBorders>
            <w:noWrap/>
            <w:vAlign w:val="bottom"/>
          </w:tcPr>
          <w:p w:rsidR="0014144A" w:rsidRPr="003564D7" w:rsidRDefault="0014144A" w:rsidP="0014144A">
            <w:pPr>
              <w:jc w:val="right"/>
              <w:rPr>
                <w:sz w:val="18"/>
                <w:szCs w:val="18"/>
              </w:rPr>
            </w:pPr>
            <w:r w:rsidRPr="003564D7">
              <w:rPr>
                <w:sz w:val="18"/>
                <w:szCs w:val="18"/>
              </w:rPr>
              <w:t>68 221</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jc w:val="left"/>
              <w:rPr>
                <w:sz w:val="18"/>
                <w:szCs w:val="18"/>
              </w:rPr>
            </w:pPr>
            <w:r w:rsidRPr="003564D7">
              <w:rPr>
                <w:sz w:val="18"/>
                <w:szCs w:val="18"/>
              </w:rPr>
              <w:t>Realisationsresultat akt</w:t>
            </w:r>
            <w:r w:rsidRPr="003564D7">
              <w:rPr>
                <w:sz w:val="18"/>
                <w:szCs w:val="18"/>
              </w:rPr>
              <w:t>i</w:t>
            </w:r>
            <w:r w:rsidRPr="003564D7">
              <w:rPr>
                <w:sz w:val="18"/>
                <w:szCs w:val="18"/>
              </w:rPr>
              <w:t>er</w:t>
            </w:r>
          </w:p>
        </w:tc>
        <w:tc>
          <w:tcPr>
            <w:tcW w:w="1073" w:type="dxa"/>
            <w:noWrap/>
            <w:vAlign w:val="bottom"/>
          </w:tcPr>
          <w:p w:rsidR="0014144A" w:rsidRPr="003564D7" w:rsidRDefault="0014144A" w:rsidP="0014144A">
            <w:pPr>
              <w:jc w:val="right"/>
              <w:rPr>
                <w:sz w:val="18"/>
                <w:szCs w:val="18"/>
              </w:rPr>
            </w:pPr>
            <w:r w:rsidRPr="003564D7">
              <w:rPr>
                <w:sz w:val="18"/>
                <w:szCs w:val="18"/>
              </w:rPr>
              <w:t>233 951</w:t>
            </w:r>
          </w:p>
        </w:tc>
        <w:tc>
          <w:tcPr>
            <w:tcW w:w="1008" w:type="dxa"/>
            <w:gridSpan w:val="4"/>
            <w:noWrap/>
            <w:vAlign w:val="bottom"/>
          </w:tcPr>
          <w:p w:rsidR="0014144A" w:rsidRPr="003564D7" w:rsidRDefault="0014144A" w:rsidP="0014144A">
            <w:pPr>
              <w:jc w:val="right"/>
              <w:rPr>
                <w:sz w:val="18"/>
                <w:szCs w:val="18"/>
              </w:rPr>
            </w:pPr>
            <w:r w:rsidRPr="003564D7">
              <w:rPr>
                <w:sz w:val="18"/>
                <w:szCs w:val="18"/>
              </w:rPr>
              <w:t>39 356</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jc w:val="left"/>
              <w:rPr>
                <w:sz w:val="18"/>
                <w:szCs w:val="18"/>
              </w:rPr>
            </w:pPr>
            <w:r w:rsidRPr="003564D7">
              <w:rPr>
                <w:sz w:val="18"/>
                <w:szCs w:val="18"/>
              </w:rPr>
              <w:t>Återföring nedskri</w:t>
            </w:r>
            <w:r w:rsidRPr="003564D7">
              <w:rPr>
                <w:sz w:val="18"/>
                <w:szCs w:val="18"/>
              </w:rPr>
              <w:t>v</w:t>
            </w:r>
            <w:r w:rsidRPr="003564D7">
              <w:rPr>
                <w:sz w:val="18"/>
                <w:szCs w:val="18"/>
              </w:rPr>
              <w:t>ning aktier</w:t>
            </w:r>
          </w:p>
        </w:tc>
        <w:tc>
          <w:tcPr>
            <w:tcW w:w="1073" w:type="dxa"/>
            <w:noWrap/>
            <w:vAlign w:val="bottom"/>
          </w:tcPr>
          <w:p w:rsidR="0014144A" w:rsidRPr="003564D7" w:rsidRDefault="0014144A" w:rsidP="0014144A">
            <w:pPr>
              <w:jc w:val="right"/>
              <w:rPr>
                <w:sz w:val="18"/>
                <w:szCs w:val="18"/>
              </w:rPr>
            </w:pPr>
            <w:r w:rsidRPr="003564D7">
              <w:rPr>
                <w:sz w:val="18"/>
                <w:szCs w:val="18"/>
              </w:rPr>
              <w:t>165 115</w:t>
            </w:r>
          </w:p>
        </w:tc>
        <w:tc>
          <w:tcPr>
            <w:tcW w:w="1008" w:type="dxa"/>
            <w:gridSpan w:val="4"/>
            <w:noWrap/>
            <w:vAlign w:val="bottom"/>
          </w:tcPr>
          <w:p w:rsidR="0014144A" w:rsidRPr="003564D7" w:rsidRDefault="0014144A" w:rsidP="0014144A">
            <w:pPr>
              <w:jc w:val="right"/>
              <w:rPr>
                <w:sz w:val="18"/>
                <w:szCs w:val="18"/>
              </w:rPr>
            </w:pPr>
            <w:r w:rsidRPr="003564D7">
              <w:rPr>
                <w:sz w:val="18"/>
                <w:szCs w:val="18"/>
              </w:rPr>
              <w:t>345 955</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jc w:val="left"/>
              <w:rPr>
                <w:sz w:val="18"/>
                <w:szCs w:val="18"/>
              </w:rPr>
            </w:pPr>
            <w:r w:rsidRPr="003564D7">
              <w:rPr>
                <w:sz w:val="18"/>
                <w:szCs w:val="18"/>
              </w:rPr>
              <w:t>Nedskrivning aktier</w:t>
            </w:r>
          </w:p>
        </w:tc>
        <w:tc>
          <w:tcPr>
            <w:tcW w:w="1073" w:type="dxa"/>
            <w:noWrap/>
            <w:vAlign w:val="bottom"/>
          </w:tcPr>
          <w:p w:rsidR="0014144A" w:rsidRPr="003564D7" w:rsidRDefault="00CA2D22" w:rsidP="0014144A">
            <w:pPr>
              <w:jc w:val="right"/>
              <w:rPr>
                <w:sz w:val="18"/>
                <w:szCs w:val="18"/>
              </w:rPr>
            </w:pPr>
            <w:r w:rsidRPr="003564D7">
              <w:rPr>
                <w:sz w:val="18"/>
                <w:szCs w:val="18"/>
              </w:rPr>
              <w:t>–</w:t>
            </w:r>
            <w:r w:rsidR="0014144A" w:rsidRPr="003564D7">
              <w:rPr>
                <w:sz w:val="18"/>
                <w:szCs w:val="18"/>
              </w:rPr>
              <w:t>20 967</w:t>
            </w:r>
          </w:p>
        </w:tc>
        <w:tc>
          <w:tcPr>
            <w:tcW w:w="1008" w:type="dxa"/>
            <w:gridSpan w:val="4"/>
            <w:noWrap/>
            <w:vAlign w:val="bottom"/>
          </w:tcPr>
          <w:p w:rsidR="0014144A" w:rsidRPr="003564D7" w:rsidRDefault="00CA2D22" w:rsidP="0014144A">
            <w:pPr>
              <w:jc w:val="right"/>
              <w:rPr>
                <w:sz w:val="18"/>
                <w:szCs w:val="18"/>
              </w:rPr>
            </w:pPr>
            <w:r w:rsidRPr="003564D7">
              <w:rPr>
                <w:sz w:val="18"/>
                <w:szCs w:val="18"/>
              </w:rPr>
              <w:t>–</w:t>
            </w:r>
            <w:r w:rsidR="0014144A" w:rsidRPr="003564D7">
              <w:rPr>
                <w:sz w:val="18"/>
                <w:szCs w:val="18"/>
              </w:rPr>
              <w:t>165 115</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14144A" w:rsidRPr="003564D7" w:rsidRDefault="0014144A" w:rsidP="0014144A">
            <w:pPr>
              <w:jc w:val="left"/>
              <w:rPr>
                <w:sz w:val="18"/>
                <w:szCs w:val="18"/>
              </w:rPr>
            </w:pPr>
            <w:r w:rsidRPr="003564D7">
              <w:rPr>
                <w:sz w:val="18"/>
                <w:szCs w:val="18"/>
              </w:rPr>
              <w:t>Realisationsresultat hedgefo</w:t>
            </w:r>
            <w:r w:rsidRPr="003564D7">
              <w:rPr>
                <w:sz w:val="18"/>
                <w:szCs w:val="18"/>
              </w:rPr>
              <w:t>n</w:t>
            </w:r>
            <w:r w:rsidRPr="003564D7">
              <w:rPr>
                <w:sz w:val="18"/>
                <w:szCs w:val="18"/>
              </w:rPr>
              <w:t>der</w:t>
            </w:r>
          </w:p>
        </w:tc>
        <w:tc>
          <w:tcPr>
            <w:tcW w:w="1073" w:type="dxa"/>
            <w:tcBorders>
              <w:bottom w:val="single" w:sz="4" w:space="0" w:color="auto"/>
            </w:tcBorders>
            <w:noWrap/>
            <w:vAlign w:val="bottom"/>
          </w:tcPr>
          <w:p w:rsidR="0014144A" w:rsidRPr="003564D7" w:rsidRDefault="0014144A" w:rsidP="0014144A">
            <w:pPr>
              <w:jc w:val="right"/>
              <w:rPr>
                <w:sz w:val="18"/>
                <w:szCs w:val="18"/>
              </w:rPr>
            </w:pPr>
            <w:r w:rsidRPr="003564D7">
              <w:rPr>
                <w:sz w:val="18"/>
                <w:szCs w:val="18"/>
              </w:rPr>
              <w:t>12 812</w:t>
            </w:r>
          </w:p>
        </w:tc>
        <w:tc>
          <w:tcPr>
            <w:tcW w:w="1008" w:type="dxa"/>
            <w:gridSpan w:val="4"/>
            <w:tcBorders>
              <w:bottom w:val="single" w:sz="4" w:space="0" w:color="auto"/>
            </w:tcBorders>
            <w:noWrap/>
            <w:vAlign w:val="bottom"/>
          </w:tcPr>
          <w:p w:rsidR="0014144A" w:rsidRPr="003564D7" w:rsidRDefault="0014144A" w:rsidP="0014144A">
            <w:pPr>
              <w:jc w:val="right"/>
              <w:rPr>
                <w:sz w:val="18"/>
                <w:szCs w:val="18"/>
              </w:rPr>
            </w:pPr>
            <w:r w:rsidRPr="003564D7">
              <w:rPr>
                <w:sz w:val="18"/>
                <w:szCs w:val="18"/>
              </w:rPr>
              <w:t>4 658</w:t>
            </w:r>
          </w:p>
        </w:tc>
      </w:tr>
      <w:tr w:rsidR="0014144A" w:rsidRPr="003564D7">
        <w:trPr>
          <w:trHeight w:val="330"/>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14144A" w:rsidRPr="003564D7" w:rsidRDefault="0014144A" w:rsidP="0014144A">
            <w:pPr>
              <w:rPr>
                <w:b/>
                <w:sz w:val="18"/>
                <w:szCs w:val="18"/>
              </w:rPr>
            </w:pPr>
            <w:r w:rsidRPr="003564D7">
              <w:rPr>
                <w:b/>
                <w:sz w:val="18"/>
                <w:szCs w:val="18"/>
              </w:rPr>
              <w:t>Summa</w:t>
            </w:r>
          </w:p>
        </w:tc>
        <w:tc>
          <w:tcPr>
            <w:tcW w:w="1073" w:type="dxa"/>
            <w:tcBorders>
              <w:top w:val="single" w:sz="4" w:space="0" w:color="auto"/>
            </w:tcBorders>
            <w:noWrap/>
            <w:vAlign w:val="bottom"/>
          </w:tcPr>
          <w:p w:rsidR="0014144A" w:rsidRPr="003564D7" w:rsidRDefault="0014144A" w:rsidP="0014144A">
            <w:pPr>
              <w:jc w:val="right"/>
              <w:rPr>
                <w:b/>
                <w:sz w:val="18"/>
                <w:szCs w:val="18"/>
              </w:rPr>
            </w:pPr>
            <w:r w:rsidRPr="003564D7">
              <w:rPr>
                <w:b/>
                <w:sz w:val="18"/>
                <w:szCs w:val="18"/>
              </w:rPr>
              <w:t>403 917</w:t>
            </w:r>
          </w:p>
        </w:tc>
        <w:tc>
          <w:tcPr>
            <w:tcW w:w="1008" w:type="dxa"/>
            <w:gridSpan w:val="4"/>
            <w:tcBorders>
              <w:top w:val="single" w:sz="4" w:space="0" w:color="auto"/>
            </w:tcBorders>
            <w:noWrap/>
            <w:vAlign w:val="bottom"/>
          </w:tcPr>
          <w:p w:rsidR="0014144A" w:rsidRPr="003564D7" w:rsidRDefault="0014144A" w:rsidP="0014144A">
            <w:pPr>
              <w:jc w:val="right"/>
              <w:rPr>
                <w:b/>
                <w:sz w:val="18"/>
                <w:szCs w:val="18"/>
              </w:rPr>
            </w:pPr>
            <w:r w:rsidRPr="003564D7">
              <w:rPr>
                <w:b/>
                <w:sz w:val="18"/>
                <w:szCs w:val="18"/>
              </w:rPr>
              <w:t>293 075</w:t>
            </w:r>
          </w:p>
        </w:tc>
      </w:tr>
      <w:tr w:rsidR="0014144A" w:rsidRPr="003564D7">
        <w:trPr>
          <w:trHeight w:val="330"/>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CB0F33" w:rsidRPr="003564D7">
        <w:trPr>
          <w:trHeight w:val="330"/>
        </w:trPr>
        <w:tc>
          <w:tcPr>
            <w:tcW w:w="747" w:type="dxa"/>
            <w:noWrap/>
            <w:vAlign w:val="bottom"/>
          </w:tcPr>
          <w:p w:rsidR="00CB0F33" w:rsidRPr="003564D7" w:rsidRDefault="00CB0F33" w:rsidP="0014144A">
            <w:pPr>
              <w:rPr>
                <w:sz w:val="18"/>
                <w:szCs w:val="18"/>
              </w:rPr>
            </w:pPr>
          </w:p>
        </w:tc>
        <w:tc>
          <w:tcPr>
            <w:tcW w:w="3384" w:type="dxa"/>
            <w:gridSpan w:val="2"/>
            <w:noWrap/>
            <w:vAlign w:val="bottom"/>
          </w:tcPr>
          <w:p w:rsidR="00CB0F33" w:rsidRPr="003564D7" w:rsidRDefault="00CB0F33" w:rsidP="0014144A">
            <w:pPr>
              <w:rPr>
                <w:sz w:val="18"/>
                <w:szCs w:val="18"/>
              </w:rPr>
            </w:pPr>
          </w:p>
        </w:tc>
        <w:tc>
          <w:tcPr>
            <w:tcW w:w="1073" w:type="dxa"/>
            <w:noWrap/>
            <w:vAlign w:val="bottom"/>
          </w:tcPr>
          <w:p w:rsidR="00CB0F33" w:rsidRPr="003564D7" w:rsidRDefault="00CB0F33" w:rsidP="0014144A">
            <w:pPr>
              <w:rPr>
                <w:sz w:val="18"/>
                <w:szCs w:val="18"/>
              </w:rPr>
            </w:pPr>
          </w:p>
        </w:tc>
        <w:tc>
          <w:tcPr>
            <w:tcW w:w="1008" w:type="dxa"/>
            <w:gridSpan w:val="4"/>
            <w:noWrap/>
            <w:vAlign w:val="bottom"/>
          </w:tcPr>
          <w:p w:rsidR="00CB0F33" w:rsidRPr="003564D7" w:rsidRDefault="00CB0F33" w:rsidP="0014144A">
            <w:pPr>
              <w:rPr>
                <w:sz w:val="18"/>
                <w:szCs w:val="18"/>
              </w:rPr>
            </w:pPr>
          </w:p>
        </w:tc>
      </w:tr>
      <w:tr w:rsidR="0014144A" w:rsidRPr="003564D7">
        <w:trPr>
          <w:trHeight w:val="330"/>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107A7D" w:rsidRPr="003564D7">
        <w:tc>
          <w:tcPr>
            <w:tcW w:w="747" w:type="dxa"/>
            <w:noWrap/>
            <w:vAlign w:val="bottom"/>
          </w:tcPr>
          <w:p w:rsidR="00107A7D" w:rsidRPr="003564D7" w:rsidRDefault="00107A7D" w:rsidP="00107A7D">
            <w:pPr>
              <w:spacing w:line="200" w:lineRule="exact"/>
              <w:rPr>
                <w:b/>
                <w:sz w:val="18"/>
                <w:szCs w:val="18"/>
              </w:rPr>
            </w:pPr>
            <w:r w:rsidRPr="003564D7">
              <w:rPr>
                <w:b/>
                <w:sz w:val="18"/>
                <w:szCs w:val="18"/>
              </w:rPr>
              <w:t>Not 5.</w:t>
            </w:r>
          </w:p>
        </w:tc>
        <w:tc>
          <w:tcPr>
            <w:tcW w:w="4457" w:type="dxa"/>
            <w:gridSpan w:val="3"/>
            <w:noWrap/>
            <w:vAlign w:val="bottom"/>
          </w:tcPr>
          <w:p w:rsidR="00107A7D" w:rsidRPr="003564D7" w:rsidRDefault="00107A7D" w:rsidP="00107A7D">
            <w:pPr>
              <w:spacing w:line="200" w:lineRule="exact"/>
              <w:rPr>
                <w:b/>
                <w:sz w:val="18"/>
                <w:szCs w:val="18"/>
              </w:rPr>
            </w:pPr>
            <w:r w:rsidRPr="003564D7">
              <w:rPr>
                <w:b/>
                <w:sz w:val="18"/>
                <w:szCs w:val="18"/>
              </w:rPr>
              <w:t>Valutakursresu</w:t>
            </w:r>
            <w:r w:rsidRPr="003564D7">
              <w:rPr>
                <w:b/>
                <w:sz w:val="18"/>
                <w:szCs w:val="18"/>
              </w:rPr>
              <w:t>l</w:t>
            </w:r>
            <w:r w:rsidRPr="003564D7">
              <w:rPr>
                <w:b/>
                <w:sz w:val="18"/>
                <w:szCs w:val="18"/>
              </w:rPr>
              <w:t>tat m.m. </w:t>
            </w:r>
          </w:p>
        </w:tc>
        <w:tc>
          <w:tcPr>
            <w:tcW w:w="1008" w:type="dxa"/>
            <w:gridSpan w:val="4"/>
            <w:noWrap/>
            <w:vAlign w:val="bottom"/>
          </w:tcPr>
          <w:p w:rsidR="00107A7D" w:rsidRPr="003564D7" w:rsidRDefault="00107A7D" w:rsidP="00107A7D">
            <w:pPr>
              <w:spacing w:line="200" w:lineRule="exact"/>
              <w:rPr>
                <w:b/>
                <w:sz w:val="18"/>
                <w:szCs w:val="18"/>
              </w:rPr>
            </w:pPr>
            <w:r w:rsidRPr="003564D7">
              <w:rPr>
                <w:b/>
                <w:sz w:val="18"/>
                <w:szCs w:val="18"/>
              </w:rPr>
              <w:t> </w:t>
            </w:r>
          </w:p>
        </w:tc>
      </w:tr>
      <w:tr w:rsidR="0014144A" w:rsidRPr="003564D7">
        <w:tc>
          <w:tcPr>
            <w:tcW w:w="747" w:type="dxa"/>
            <w:noWrap/>
            <w:vAlign w:val="bottom"/>
          </w:tcPr>
          <w:p w:rsidR="0014144A" w:rsidRPr="003564D7" w:rsidRDefault="0014144A" w:rsidP="002B0F91">
            <w:pPr>
              <w:spacing w:before="0" w:line="240" w:lineRule="auto"/>
              <w:rPr>
                <w:sz w:val="18"/>
                <w:szCs w:val="18"/>
              </w:rPr>
            </w:pPr>
            <w:r w:rsidRPr="003564D7">
              <w:rPr>
                <w:sz w:val="18"/>
                <w:szCs w:val="18"/>
              </w:rPr>
              <w:t> </w:t>
            </w:r>
          </w:p>
        </w:tc>
        <w:tc>
          <w:tcPr>
            <w:tcW w:w="3384" w:type="dxa"/>
            <w:gridSpan w:val="2"/>
            <w:noWrap/>
            <w:vAlign w:val="bottom"/>
          </w:tcPr>
          <w:p w:rsidR="0014144A" w:rsidRPr="003564D7" w:rsidRDefault="0014144A" w:rsidP="002B0F91">
            <w:pPr>
              <w:spacing w:before="0" w:line="240" w:lineRule="auto"/>
              <w:rPr>
                <w:sz w:val="18"/>
                <w:szCs w:val="18"/>
              </w:rPr>
            </w:pPr>
            <w:r w:rsidRPr="003564D7">
              <w:rPr>
                <w:sz w:val="18"/>
                <w:szCs w:val="18"/>
              </w:rPr>
              <w:t> </w:t>
            </w:r>
          </w:p>
        </w:tc>
        <w:tc>
          <w:tcPr>
            <w:tcW w:w="1073" w:type="dxa"/>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Ej utnyttjade anslag</w:t>
            </w:r>
          </w:p>
        </w:tc>
        <w:tc>
          <w:tcPr>
            <w:tcW w:w="1073" w:type="dxa"/>
            <w:tcBorders>
              <w:top w:val="single" w:sz="4" w:space="0" w:color="auto"/>
            </w:tcBorders>
            <w:noWrap/>
            <w:vAlign w:val="bottom"/>
          </w:tcPr>
          <w:p w:rsidR="0014144A" w:rsidRPr="003564D7" w:rsidRDefault="0014144A" w:rsidP="0014144A">
            <w:pPr>
              <w:jc w:val="right"/>
              <w:rPr>
                <w:sz w:val="18"/>
                <w:szCs w:val="18"/>
              </w:rPr>
            </w:pPr>
            <w:r w:rsidRPr="003564D7">
              <w:rPr>
                <w:sz w:val="18"/>
                <w:szCs w:val="18"/>
              </w:rPr>
              <w:t>2 919</w:t>
            </w:r>
          </w:p>
        </w:tc>
        <w:tc>
          <w:tcPr>
            <w:tcW w:w="1008" w:type="dxa"/>
            <w:gridSpan w:val="4"/>
            <w:tcBorders>
              <w:top w:val="single" w:sz="4" w:space="0" w:color="auto"/>
            </w:tcBorders>
            <w:noWrap/>
            <w:vAlign w:val="bottom"/>
          </w:tcPr>
          <w:p w:rsidR="0014144A" w:rsidRPr="003564D7" w:rsidRDefault="0014144A" w:rsidP="0014144A">
            <w:pPr>
              <w:jc w:val="right"/>
              <w:rPr>
                <w:sz w:val="18"/>
                <w:szCs w:val="18"/>
              </w:rPr>
            </w:pPr>
            <w:r w:rsidRPr="003564D7">
              <w:rPr>
                <w:sz w:val="18"/>
                <w:szCs w:val="18"/>
              </w:rPr>
              <w:t>995</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Valutakursresultat orealis</w:t>
            </w:r>
            <w:r w:rsidRPr="003564D7">
              <w:rPr>
                <w:sz w:val="18"/>
                <w:szCs w:val="18"/>
              </w:rPr>
              <w:t>e</w:t>
            </w:r>
            <w:r w:rsidRPr="003564D7">
              <w:rPr>
                <w:sz w:val="18"/>
                <w:szCs w:val="18"/>
              </w:rPr>
              <w:t>rat</w:t>
            </w:r>
          </w:p>
        </w:tc>
        <w:tc>
          <w:tcPr>
            <w:tcW w:w="1073" w:type="dxa"/>
            <w:noWrap/>
            <w:vAlign w:val="bottom"/>
          </w:tcPr>
          <w:p w:rsidR="0014144A" w:rsidRPr="003564D7" w:rsidRDefault="0014144A" w:rsidP="0014144A">
            <w:pPr>
              <w:jc w:val="right"/>
              <w:rPr>
                <w:sz w:val="18"/>
                <w:szCs w:val="18"/>
              </w:rPr>
            </w:pPr>
            <w:r w:rsidRPr="003564D7">
              <w:rPr>
                <w:sz w:val="18"/>
                <w:szCs w:val="18"/>
              </w:rPr>
              <w:t>3 865</w:t>
            </w:r>
          </w:p>
        </w:tc>
        <w:tc>
          <w:tcPr>
            <w:tcW w:w="1008" w:type="dxa"/>
            <w:gridSpan w:val="4"/>
            <w:noWrap/>
            <w:vAlign w:val="bottom"/>
          </w:tcPr>
          <w:p w:rsidR="0014144A" w:rsidRPr="003564D7" w:rsidRDefault="00CA2D22" w:rsidP="0014144A">
            <w:pPr>
              <w:jc w:val="right"/>
              <w:rPr>
                <w:sz w:val="18"/>
                <w:szCs w:val="18"/>
              </w:rPr>
            </w:pPr>
            <w:r w:rsidRPr="003564D7">
              <w:rPr>
                <w:sz w:val="18"/>
                <w:szCs w:val="18"/>
              </w:rPr>
              <w:t>–</w:t>
            </w:r>
            <w:r w:rsidR="0014144A" w:rsidRPr="003564D7">
              <w:rPr>
                <w:sz w:val="18"/>
                <w:szCs w:val="18"/>
              </w:rPr>
              <w:t>761</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Valutakursresultat valutate</w:t>
            </w:r>
            <w:r w:rsidR="0001256E" w:rsidRPr="003564D7">
              <w:rPr>
                <w:sz w:val="18"/>
                <w:szCs w:val="18"/>
              </w:rPr>
              <w:t>r</w:t>
            </w:r>
            <w:r w:rsidRPr="003564D7">
              <w:rPr>
                <w:sz w:val="18"/>
                <w:szCs w:val="18"/>
              </w:rPr>
              <w:t>m</w:t>
            </w:r>
            <w:r w:rsidRPr="003564D7">
              <w:rPr>
                <w:sz w:val="18"/>
                <w:szCs w:val="18"/>
              </w:rPr>
              <w:t>i</w:t>
            </w:r>
            <w:r w:rsidRPr="003564D7">
              <w:rPr>
                <w:sz w:val="18"/>
                <w:szCs w:val="18"/>
              </w:rPr>
              <w:t>ner</w:t>
            </w:r>
          </w:p>
        </w:tc>
        <w:tc>
          <w:tcPr>
            <w:tcW w:w="1073" w:type="dxa"/>
            <w:noWrap/>
            <w:vAlign w:val="bottom"/>
          </w:tcPr>
          <w:p w:rsidR="0014144A" w:rsidRPr="003564D7" w:rsidRDefault="00CA2D22" w:rsidP="0014144A">
            <w:pPr>
              <w:jc w:val="right"/>
              <w:rPr>
                <w:sz w:val="18"/>
                <w:szCs w:val="18"/>
              </w:rPr>
            </w:pPr>
            <w:r w:rsidRPr="003564D7">
              <w:rPr>
                <w:sz w:val="18"/>
                <w:szCs w:val="18"/>
              </w:rPr>
              <w:t>–</w:t>
            </w:r>
            <w:r w:rsidR="0014144A" w:rsidRPr="003564D7">
              <w:rPr>
                <w:sz w:val="18"/>
                <w:szCs w:val="18"/>
              </w:rPr>
              <w:t>45 835</w:t>
            </w:r>
          </w:p>
        </w:tc>
        <w:tc>
          <w:tcPr>
            <w:tcW w:w="1008" w:type="dxa"/>
            <w:gridSpan w:val="4"/>
            <w:noWrap/>
            <w:vAlign w:val="bottom"/>
          </w:tcPr>
          <w:p w:rsidR="0014144A" w:rsidRPr="003564D7" w:rsidRDefault="0014144A" w:rsidP="0014144A">
            <w:pPr>
              <w:jc w:val="right"/>
              <w:rPr>
                <w:sz w:val="18"/>
                <w:szCs w:val="18"/>
              </w:rPr>
            </w:pPr>
            <w:r w:rsidRPr="003564D7">
              <w:rPr>
                <w:sz w:val="18"/>
                <w:szCs w:val="18"/>
              </w:rPr>
              <w:t>11 242</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Återföring nedskrivning valutaterm</w:t>
            </w:r>
            <w:r w:rsidRPr="003564D7">
              <w:rPr>
                <w:sz w:val="18"/>
                <w:szCs w:val="18"/>
              </w:rPr>
              <w:t>i</w:t>
            </w:r>
            <w:r w:rsidRPr="003564D7">
              <w:rPr>
                <w:sz w:val="18"/>
                <w:szCs w:val="18"/>
              </w:rPr>
              <w:t>ner</w:t>
            </w:r>
          </w:p>
        </w:tc>
        <w:tc>
          <w:tcPr>
            <w:tcW w:w="1073" w:type="dxa"/>
            <w:noWrap/>
            <w:vAlign w:val="bottom"/>
          </w:tcPr>
          <w:p w:rsidR="0014144A" w:rsidRPr="003564D7" w:rsidRDefault="0014144A" w:rsidP="0014144A">
            <w:pPr>
              <w:jc w:val="right"/>
              <w:rPr>
                <w:sz w:val="18"/>
                <w:szCs w:val="18"/>
              </w:rPr>
            </w:pPr>
            <w:r w:rsidRPr="003564D7">
              <w:rPr>
                <w:sz w:val="18"/>
                <w:szCs w:val="18"/>
              </w:rPr>
              <w:t>−</w:t>
            </w:r>
          </w:p>
        </w:tc>
        <w:tc>
          <w:tcPr>
            <w:tcW w:w="1008" w:type="dxa"/>
            <w:gridSpan w:val="4"/>
            <w:noWrap/>
            <w:vAlign w:val="bottom"/>
          </w:tcPr>
          <w:p w:rsidR="0014144A" w:rsidRPr="003564D7" w:rsidRDefault="0014144A" w:rsidP="0014144A">
            <w:pPr>
              <w:jc w:val="right"/>
              <w:rPr>
                <w:sz w:val="18"/>
                <w:szCs w:val="18"/>
              </w:rPr>
            </w:pPr>
            <w:r w:rsidRPr="003564D7">
              <w:rPr>
                <w:sz w:val="18"/>
                <w:szCs w:val="18"/>
              </w:rPr>
              <w:t>60</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Restitution av skatt</w:t>
            </w:r>
          </w:p>
        </w:tc>
        <w:tc>
          <w:tcPr>
            <w:tcW w:w="1073" w:type="dxa"/>
            <w:noWrap/>
            <w:vAlign w:val="bottom"/>
          </w:tcPr>
          <w:p w:rsidR="0014144A" w:rsidRPr="003564D7" w:rsidRDefault="0014144A" w:rsidP="0014144A">
            <w:pPr>
              <w:jc w:val="right"/>
              <w:rPr>
                <w:sz w:val="18"/>
                <w:szCs w:val="18"/>
              </w:rPr>
            </w:pPr>
            <w:r w:rsidRPr="003564D7">
              <w:rPr>
                <w:sz w:val="18"/>
                <w:szCs w:val="18"/>
              </w:rPr>
              <w:t>164</w:t>
            </w:r>
          </w:p>
        </w:tc>
        <w:tc>
          <w:tcPr>
            <w:tcW w:w="1008" w:type="dxa"/>
            <w:gridSpan w:val="4"/>
            <w:noWrap/>
            <w:vAlign w:val="bottom"/>
          </w:tcPr>
          <w:p w:rsidR="0014144A" w:rsidRPr="003564D7" w:rsidRDefault="00CA2D22" w:rsidP="0014144A">
            <w:pPr>
              <w:jc w:val="right"/>
              <w:rPr>
                <w:sz w:val="18"/>
                <w:szCs w:val="18"/>
              </w:rPr>
            </w:pPr>
            <w:r w:rsidRPr="003564D7">
              <w:rPr>
                <w:sz w:val="18"/>
                <w:szCs w:val="18"/>
              </w:rPr>
              <w:t>–</w:t>
            </w:r>
            <w:r w:rsidR="0014144A" w:rsidRPr="003564D7">
              <w:rPr>
                <w:sz w:val="18"/>
                <w:szCs w:val="18"/>
              </w:rPr>
              <w:t>90</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14144A" w:rsidRPr="003564D7" w:rsidRDefault="0014144A" w:rsidP="0014144A">
            <w:pPr>
              <w:rPr>
                <w:sz w:val="18"/>
                <w:szCs w:val="18"/>
              </w:rPr>
            </w:pPr>
            <w:r w:rsidRPr="003564D7">
              <w:rPr>
                <w:sz w:val="18"/>
                <w:szCs w:val="18"/>
              </w:rPr>
              <w:t>Övrigt</w:t>
            </w:r>
          </w:p>
        </w:tc>
        <w:tc>
          <w:tcPr>
            <w:tcW w:w="1073" w:type="dxa"/>
            <w:tcBorders>
              <w:bottom w:val="single" w:sz="4" w:space="0" w:color="auto"/>
            </w:tcBorders>
            <w:noWrap/>
            <w:vAlign w:val="bottom"/>
          </w:tcPr>
          <w:p w:rsidR="0014144A" w:rsidRPr="003564D7" w:rsidRDefault="0014144A" w:rsidP="0014144A">
            <w:pPr>
              <w:jc w:val="right"/>
              <w:rPr>
                <w:sz w:val="18"/>
                <w:szCs w:val="18"/>
              </w:rPr>
            </w:pPr>
            <w:r w:rsidRPr="003564D7">
              <w:rPr>
                <w:sz w:val="18"/>
                <w:szCs w:val="18"/>
              </w:rPr>
              <w:t>148</w:t>
            </w:r>
          </w:p>
        </w:tc>
        <w:tc>
          <w:tcPr>
            <w:tcW w:w="1008" w:type="dxa"/>
            <w:gridSpan w:val="4"/>
            <w:tcBorders>
              <w:bottom w:val="single" w:sz="4" w:space="0" w:color="auto"/>
            </w:tcBorders>
            <w:noWrap/>
            <w:vAlign w:val="bottom"/>
          </w:tcPr>
          <w:p w:rsidR="0014144A" w:rsidRPr="003564D7" w:rsidRDefault="0014144A" w:rsidP="0014144A">
            <w:pPr>
              <w:jc w:val="right"/>
              <w:rPr>
                <w:sz w:val="18"/>
                <w:szCs w:val="18"/>
              </w:rPr>
            </w:pPr>
            <w:r w:rsidRPr="003564D7">
              <w:rPr>
                <w:sz w:val="18"/>
                <w:szCs w:val="18"/>
              </w:rPr>
              <w:t>−</w:t>
            </w:r>
          </w:p>
        </w:tc>
      </w:tr>
      <w:tr w:rsidR="0014144A" w:rsidRPr="003564D7">
        <w:trPr>
          <w:trHeight w:val="330"/>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14144A" w:rsidRPr="003564D7" w:rsidRDefault="0014144A" w:rsidP="0014144A">
            <w:pPr>
              <w:rPr>
                <w:b/>
                <w:sz w:val="18"/>
                <w:szCs w:val="18"/>
              </w:rPr>
            </w:pPr>
            <w:r w:rsidRPr="003564D7">
              <w:rPr>
                <w:b/>
                <w:sz w:val="18"/>
                <w:szCs w:val="18"/>
              </w:rPr>
              <w:t>Summa</w:t>
            </w:r>
          </w:p>
        </w:tc>
        <w:tc>
          <w:tcPr>
            <w:tcW w:w="1073" w:type="dxa"/>
            <w:tcBorders>
              <w:top w:val="single" w:sz="4" w:space="0" w:color="auto"/>
            </w:tcBorders>
            <w:noWrap/>
            <w:vAlign w:val="bottom"/>
          </w:tcPr>
          <w:p w:rsidR="0014144A" w:rsidRPr="003564D7" w:rsidRDefault="00CA2D22" w:rsidP="0014144A">
            <w:pPr>
              <w:jc w:val="right"/>
              <w:rPr>
                <w:b/>
                <w:sz w:val="18"/>
                <w:szCs w:val="18"/>
              </w:rPr>
            </w:pPr>
            <w:r w:rsidRPr="003564D7">
              <w:rPr>
                <w:b/>
                <w:sz w:val="18"/>
                <w:szCs w:val="18"/>
              </w:rPr>
              <w:t>–</w:t>
            </w:r>
            <w:r w:rsidR="0014144A" w:rsidRPr="003564D7">
              <w:rPr>
                <w:b/>
                <w:sz w:val="18"/>
                <w:szCs w:val="18"/>
              </w:rPr>
              <w:t>38 739</w:t>
            </w:r>
          </w:p>
        </w:tc>
        <w:tc>
          <w:tcPr>
            <w:tcW w:w="1008" w:type="dxa"/>
            <w:gridSpan w:val="4"/>
            <w:tcBorders>
              <w:top w:val="single" w:sz="4" w:space="0" w:color="auto"/>
            </w:tcBorders>
            <w:noWrap/>
            <w:vAlign w:val="bottom"/>
          </w:tcPr>
          <w:p w:rsidR="0014144A" w:rsidRPr="003564D7" w:rsidRDefault="0014144A" w:rsidP="0014144A">
            <w:pPr>
              <w:jc w:val="right"/>
              <w:rPr>
                <w:b/>
                <w:sz w:val="18"/>
                <w:szCs w:val="18"/>
              </w:rPr>
            </w:pPr>
            <w:r w:rsidRPr="003564D7">
              <w:rPr>
                <w:b/>
                <w:sz w:val="18"/>
                <w:szCs w:val="18"/>
              </w:rPr>
              <w:t>11 446</w:t>
            </w:r>
          </w:p>
        </w:tc>
      </w:tr>
      <w:tr w:rsidR="0014144A" w:rsidRPr="003564D7">
        <w:trPr>
          <w:trHeight w:val="330"/>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CB0F33" w:rsidRPr="003564D7">
        <w:trPr>
          <w:trHeight w:val="330"/>
        </w:trPr>
        <w:tc>
          <w:tcPr>
            <w:tcW w:w="747" w:type="dxa"/>
            <w:noWrap/>
            <w:vAlign w:val="bottom"/>
          </w:tcPr>
          <w:p w:rsidR="00CB0F33" w:rsidRPr="003564D7" w:rsidRDefault="00CB0F33" w:rsidP="0014144A">
            <w:pPr>
              <w:rPr>
                <w:sz w:val="18"/>
                <w:szCs w:val="18"/>
              </w:rPr>
            </w:pPr>
          </w:p>
        </w:tc>
        <w:tc>
          <w:tcPr>
            <w:tcW w:w="3384" w:type="dxa"/>
            <w:gridSpan w:val="2"/>
            <w:noWrap/>
            <w:vAlign w:val="bottom"/>
          </w:tcPr>
          <w:p w:rsidR="00CB0F33" w:rsidRPr="003564D7" w:rsidRDefault="00CB0F33" w:rsidP="0014144A">
            <w:pPr>
              <w:rPr>
                <w:sz w:val="18"/>
                <w:szCs w:val="18"/>
              </w:rPr>
            </w:pPr>
          </w:p>
        </w:tc>
        <w:tc>
          <w:tcPr>
            <w:tcW w:w="1073" w:type="dxa"/>
            <w:noWrap/>
            <w:vAlign w:val="bottom"/>
          </w:tcPr>
          <w:p w:rsidR="00CB0F33" w:rsidRPr="003564D7" w:rsidRDefault="00CB0F33" w:rsidP="0014144A">
            <w:pPr>
              <w:rPr>
                <w:sz w:val="18"/>
                <w:szCs w:val="18"/>
              </w:rPr>
            </w:pPr>
          </w:p>
        </w:tc>
        <w:tc>
          <w:tcPr>
            <w:tcW w:w="1008" w:type="dxa"/>
            <w:gridSpan w:val="4"/>
            <w:noWrap/>
            <w:vAlign w:val="bottom"/>
          </w:tcPr>
          <w:p w:rsidR="00CB0F33" w:rsidRPr="003564D7" w:rsidRDefault="00CB0F33" w:rsidP="0014144A">
            <w:pPr>
              <w:rPr>
                <w:sz w:val="18"/>
                <w:szCs w:val="18"/>
              </w:rPr>
            </w:pPr>
          </w:p>
        </w:tc>
      </w:tr>
      <w:tr w:rsidR="0014144A" w:rsidRPr="003564D7">
        <w:trPr>
          <w:trHeight w:val="330"/>
        </w:trPr>
        <w:tc>
          <w:tcPr>
            <w:tcW w:w="747" w:type="dxa"/>
            <w:noWrap/>
            <w:vAlign w:val="bottom"/>
          </w:tcPr>
          <w:p w:rsidR="0014144A" w:rsidRPr="003564D7" w:rsidRDefault="0014144A" w:rsidP="001C373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14144A" w:rsidRPr="003564D7">
        <w:trPr>
          <w:trHeight w:val="330"/>
        </w:trPr>
        <w:tc>
          <w:tcPr>
            <w:tcW w:w="747" w:type="dxa"/>
            <w:noWrap/>
            <w:vAlign w:val="bottom"/>
          </w:tcPr>
          <w:p w:rsidR="0014144A" w:rsidRPr="003564D7" w:rsidRDefault="0014144A" w:rsidP="0014144A">
            <w:pPr>
              <w:rPr>
                <w:b/>
                <w:sz w:val="18"/>
                <w:szCs w:val="18"/>
              </w:rPr>
            </w:pPr>
            <w:r w:rsidRPr="003564D7">
              <w:rPr>
                <w:b/>
                <w:sz w:val="18"/>
                <w:szCs w:val="18"/>
              </w:rPr>
              <w:t>Not 6.</w:t>
            </w:r>
          </w:p>
        </w:tc>
        <w:tc>
          <w:tcPr>
            <w:tcW w:w="3384" w:type="dxa"/>
            <w:gridSpan w:val="2"/>
            <w:noWrap/>
            <w:vAlign w:val="bottom"/>
          </w:tcPr>
          <w:p w:rsidR="0014144A" w:rsidRPr="003564D7" w:rsidRDefault="0014144A" w:rsidP="0040598E">
            <w:pPr>
              <w:jc w:val="left"/>
              <w:rPr>
                <w:b/>
                <w:spacing w:val="-2"/>
                <w:sz w:val="18"/>
                <w:szCs w:val="18"/>
              </w:rPr>
            </w:pPr>
            <w:r w:rsidRPr="003564D7">
              <w:rPr>
                <w:b/>
                <w:spacing w:val="-2"/>
                <w:sz w:val="18"/>
                <w:szCs w:val="18"/>
              </w:rPr>
              <w:t>Finansiella kostn</w:t>
            </w:r>
            <w:r w:rsidRPr="003564D7">
              <w:rPr>
                <w:b/>
                <w:spacing w:val="-2"/>
                <w:sz w:val="18"/>
                <w:szCs w:val="18"/>
              </w:rPr>
              <w:t>a</w:t>
            </w:r>
            <w:r w:rsidRPr="003564D7">
              <w:rPr>
                <w:b/>
                <w:spacing w:val="-2"/>
                <w:sz w:val="18"/>
                <w:szCs w:val="18"/>
              </w:rPr>
              <w:t>der</w:t>
            </w:r>
          </w:p>
        </w:tc>
        <w:tc>
          <w:tcPr>
            <w:tcW w:w="1073" w:type="dxa"/>
            <w:noWrap/>
            <w:vAlign w:val="bottom"/>
          </w:tcPr>
          <w:p w:rsidR="0014144A" w:rsidRPr="003564D7" w:rsidRDefault="0014144A" w:rsidP="0014144A">
            <w:pPr>
              <w:rPr>
                <w:b/>
                <w:sz w:val="18"/>
                <w:szCs w:val="18"/>
              </w:rPr>
            </w:pPr>
            <w:r w:rsidRPr="003564D7">
              <w:rPr>
                <w:b/>
                <w:sz w:val="18"/>
                <w:szCs w:val="18"/>
              </w:rPr>
              <w:t> </w:t>
            </w:r>
          </w:p>
        </w:tc>
        <w:tc>
          <w:tcPr>
            <w:tcW w:w="1008" w:type="dxa"/>
            <w:gridSpan w:val="4"/>
            <w:noWrap/>
            <w:vAlign w:val="bottom"/>
          </w:tcPr>
          <w:p w:rsidR="0014144A" w:rsidRPr="003564D7" w:rsidRDefault="0014144A" w:rsidP="0014144A">
            <w:pPr>
              <w:rPr>
                <w:b/>
                <w:sz w:val="18"/>
                <w:szCs w:val="18"/>
              </w:rPr>
            </w:pPr>
            <w:r w:rsidRPr="003564D7">
              <w:rPr>
                <w:b/>
                <w:sz w:val="18"/>
                <w:szCs w:val="18"/>
              </w:rPr>
              <w:t> </w:t>
            </w:r>
          </w:p>
        </w:tc>
      </w:tr>
      <w:tr w:rsidR="0014144A" w:rsidRPr="003564D7">
        <w:tc>
          <w:tcPr>
            <w:tcW w:w="747" w:type="dxa"/>
            <w:noWrap/>
            <w:vAlign w:val="bottom"/>
          </w:tcPr>
          <w:p w:rsidR="0014144A" w:rsidRPr="003564D7" w:rsidRDefault="0014144A" w:rsidP="002B0F91">
            <w:pPr>
              <w:spacing w:before="0" w:line="240" w:lineRule="auto"/>
              <w:rPr>
                <w:sz w:val="18"/>
                <w:szCs w:val="18"/>
              </w:rPr>
            </w:pPr>
            <w:r w:rsidRPr="003564D7">
              <w:rPr>
                <w:sz w:val="18"/>
                <w:szCs w:val="18"/>
              </w:rPr>
              <w:t> </w:t>
            </w:r>
          </w:p>
        </w:tc>
        <w:tc>
          <w:tcPr>
            <w:tcW w:w="3384" w:type="dxa"/>
            <w:gridSpan w:val="2"/>
            <w:noWrap/>
            <w:vAlign w:val="bottom"/>
          </w:tcPr>
          <w:p w:rsidR="0014144A" w:rsidRPr="003564D7" w:rsidRDefault="0014144A" w:rsidP="002B0F91">
            <w:pPr>
              <w:spacing w:before="0" w:line="240" w:lineRule="auto"/>
              <w:rPr>
                <w:sz w:val="18"/>
                <w:szCs w:val="18"/>
              </w:rPr>
            </w:pPr>
            <w:r w:rsidRPr="003564D7">
              <w:rPr>
                <w:sz w:val="18"/>
                <w:szCs w:val="18"/>
              </w:rPr>
              <w:t> </w:t>
            </w:r>
          </w:p>
        </w:tc>
        <w:tc>
          <w:tcPr>
            <w:tcW w:w="1073" w:type="dxa"/>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14144A" w:rsidRPr="003564D7" w:rsidRDefault="0014144A" w:rsidP="002B0F91">
            <w:pPr>
              <w:spacing w:before="0" w:line="240" w:lineRule="auto"/>
              <w:jc w:val="right"/>
              <w:rPr>
                <w:b/>
                <w:sz w:val="18"/>
                <w:szCs w:val="18"/>
              </w:rPr>
            </w:pPr>
            <w:r w:rsidRPr="003564D7">
              <w:rPr>
                <w:b/>
                <w:sz w:val="18"/>
                <w:szCs w:val="18"/>
              </w:rPr>
              <w:t>2004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14144A">
            <w:pPr>
              <w:rPr>
                <w:sz w:val="18"/>
                <w:szCs w:val="18"/>
              </w:rPr>
            </w:pPr>
            <w:r w:rsidRPr="003564D7">
              <w:rPr>
                <w:sz w:val="18"/>
                <w:szCs w:val="18"/>
              </w:rPr>
              <w:t>Depåavgift</w:t>
            </w:r>
          </w:p>
        </w:tc>
        <w:tc>
          <w:tcPr>
            <w:tcW w:w="1073" w:type="dxa"/>
            <w:tcBorders>
              <w:top w:val="single" w:sz="4" w:space="0" w:color="auto"/>
            </w:tcBorders>
            <w:noWrap/>
            <w:vAlign w:val="bottom"/>
          </w:tcPr>
          <w:p w:rsidR="0014144A" w:rsidRPr="003564D7" w:rsidRDefault="0014144A" w:rsidP="0014144A">
            <w:pPr>
              <w:jc w:val="right"/>
              <w:rPr>
                <w:sz w:val="18"/>
                <w:szCs w:val="18"/>
              </w:rPr>
            </w:pPr>
            <w:r w:rsidRPr="003564D7">
              <w:rPr>
                <w:sz w:val="18"/>
                <w:szCs w:val="18"/>
              </w:rPr>
              <w:t>559</w:t>
            </w:r>
          </w:p>
        </w:tc>
        <w:tc>
          <w:tcPr>
            <w:tcW w:w="1008" w:type="dxa"/>
            <w:gridSpan w:val="4"/>
            <w:tcBorders>
              <w:top w:val="single" w:sz="4" w:space="0" w:color="auto"/>
            </w:tcBorders>
            <w:noWrap/>
            <w:vAlign w:val="bottom"/>
          </w:tcPr>
          <w:p w:rsidR="0014144A" w:rsidRPr="003564D7" w:rsidRDefault="0014144A" w:rsidP="0014144A">
            <w:pPr>
              <w:jc w:val="right"/>
              <w:rPr>
                <w:sz w:val="18"/>
                <w:szCs w:val="18"/>
              </w:rPr>
            </w:pPr>
            <w:r w:rsidRPr="003564D7">
              <w:rPr>
                <w:sz w:val="18"/>
                <w:szCs w:val="18"/>
              </w:rPr>
              <w:t>552</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14144A" w:rsidRPr="003564D7" w:rsidRDefault="0014144A" w:rsidP="008521BC">
            <w:pPr>
              <w:jc w:val="left"/>
              <w:rPr>
                <w:sz w:val="18"/>
                <w:szCs w:val="18"/>
              </w:rPr>
            </w:pPr>
            <w:r w:rsidRPr="003564D7">
              <w:rPr>
                <w:sz w:val="18"/>
                <w:szCs w:val="18"/>
              </w:rPr>
              <w:t>Övriga finansiella kostn</w:t>
            </w:r>
            <w:r w:rsidRPr="003564D7">
              <w:rPr>
                <w:sz w:val="18"/>
                <w:szCs w:val="18"/>
              </w:rPr>
              <w:t>a</w:t>
            </w:r>
            <w:r w:rsidRPr="003564D7">
              <w:rPr>
                <w:sz w:val="18"/>
                <w:szCs w:val="18"/>
              </w:rPr>
              <w:t>der</w:t>
            </w:r>
          </w:p>
        </w:tc>
        <w:tc>
          <w:tcPr>
            <w:tcW w:w="1073" w:type="dxa"/>
            <w:tcBorders>
              <w:bottom w:val="single" w:sz="4" w:space="0" w:color="auto"/>
            </w:tcBorders>
            <w:noWrap/>
            <w:vAlign w:val="bottom"/>
          </w:tcPr>
          <w:p w:rsidR="0014144A" w:rsidRPr="003564D7" w:rsidRDefault="0014144A" w:rsidP="0014144A">
            <w:pPr>
              <w:jc w:val="right"/>
              <w:rPr>
                <w:sz w:val="18"/>
                <w:szCs w:val="18"/>
              </w:rPr>
            </w:pPr>
            <w:r w:rsidRPr="003564D7">
              <w:rPr>
                <w:sz w:val="18"/>
                <w:szCs w:val="18"/>
              </w:rPr>
              <w:t>1 705</w:t>
            </w:r>
          </w:p>
        </w:tc>
        <w:tc>
          <w:tcPr>
            <w:tcW w:w="1008" w:type="dxa"/>
            <w:gridSpan w:val="4"/>
            <w:tcBorders>
              <w:bottom w:val="single" w:sz="4" w:space="0" w:color="auto"/>
            </w:tcBorders>
            <w:noWrap/>
            <w:vAlign w:val="bottom"/>
          </w:tcPr>
          <w:p w:rsidR="0014144A" w:rsidRPr="003564D7" w:rsidRDefault="0014144A" w:rsidP="0014144A">
            <w:pPr>
              <w:jc w:val="right"/>
              <w:rPr>
                <w:sz w:val="18"/>
                <w:szCs w:val="18"/>
              </w:rPr>
            </w:pPr>
            <w:r w:rsidRPr="003564D7">
              <w:rPr>
                <w:sz w:val="18"/>
                <w:szCs w:val="18"/>
              </w:rPr>
              <w:t>1 532</w:t>
            </w:r>
          </w:p>
        </w:tc>
      </w:tr>
      <w:tr w:rsidR="0014144A" w:rsidRPr="003564D7">
        <w:trPr>
          <w:trHeight w:val="330"/>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14144A" w:rsidRPr="003564D7" w:rsidRDefault="0014144A" w:rsidP="0014144A">
            <w:pPr>
              <w:rPr>
                <w:b/>
                <w:sz w:val="18"/>
                <w:szCs w:val="18"/>
              </w:rPr>
            </w:pPr>
            <w:r w:rsidRPr="003564D7">
              <w:rPr>
                <w:b/>
                <w:sz w:val="18"/>
                <w:szCs w:val="18"/>
              </w:rPr>
              <w:t>Summa</w:t>
            </w:r>
          </w:p>
        </w:tc>
        <w:tc>
          <w:tcPr>
            <w:tcW w:w="1073" w:type="dxa"/>
            <w:tcBorders>
              <w:top w:val="single" w:sz="4" w:space="0" w:color="auto"/>
            </w:tcBorders>
            <w:noWrap/>
            <w:vAlign w:val="bottom"/>
          </w:tcPr>
          <w:p w:rsidR="0014144A" w:rsidRPr="003564D7" w:rsidRDefault="0014144A" w:rsidP="0014144A">
            <w:pPr>
              <w:jc w:val="right"/>
              <w:rPr>
                <w:b/>
                <w:sz w:val="18"/>
                <w:szCs w:val="18"/>
              </w:rPr>
            </w:pPr>
            <w:r w:rsidRPr="003564D7">
              <w:rPr>
                <w:b/>
                <w:sz w:val="18"/>
                <w:szCs w:val="18"/>
              </w:rPr>
              <w:t>2 264</w:t>
            </w:r>
          </w:p>
        </w:tc>
        <w:tc>
          <w:tcPr>
            <w:tcW w:w="1008" w:type="dxa"/>
            <w:gridSpan w:val="4"/>
            <w:tcBorders>
              <w:top w:val="single" w:sz="4" w:space="0" w:color="auto"/>
            </w:tcBorders>
            <w:noWrap/>
            <w:vAlign w:val="bottom"/>
          </w:tcPr>
          <w:p w:rsidR="0014144A" w:rsidRPr="003564D7" w:rsidRDefault="0014144A" w:rsidP="0014144A">
            <w:pPr>
              <w:jc w:val="right"/>
              <w:rPr>
                <w:b/>
                <w:sz w:val="18"/>
                <w:szCs w:val="18"/>
              </w:rPr>
            </w:pPr>
            <w:r w:rsidRPr="003564D7">
              <w:rPr>
                <w:b/>
                <w:sz w:val="18"/>
                <w:szCs w:val="18"/>
              </w:rPr>
              <w:t>2 084</w:t>
            </w:r>
          </w:p>
        </w:tc>
      </w:tr>
      <w:tr w:rsidR="0014144A" w:rsidRPr="003564D7">
        <w:trPr>
          <w:trHeight w:val="330"/>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14144A" w:rsidRPr="003564D7">
        <w:trPr>
          <w:trHeight w:val="330"/>
        </w:trPr>
        <w:tc>
          <w:tcPr>
            <w:tcW w:w="747" w:type="dxa"/>
            <w:noWrap/>
            <w:vAlign w:val="bottom"/>
          </w:tcPr>
          <w:p w:rsidR="0014144A" w:rsidRPr="003564D7" w:rsidRDefault="0014144A" w:rsidP="0014144A">
            <w:pPr>
              <w:rPr>
                <w:sz w:val="18"/>
                <w:szCs w:val="18"/>
              </w:rPr>
            </w:pPr>
          </w:p>
        </w:tc>
        <w:tc>
          <w:tcPr>
            <w:tcW w:w="3384" w:type="dxa"/>
            <w:gridSpan w:val="2"/>
            <w:noWrap/>
            <w:vAlign w:val="bottom"/>
          </w:tcPr>
          <w:p w:rsidR="0014144A" w:rsidRPr="003564D7" w:rsidRDefault="0014144A" w:rsidP="0014144A">
            <w:pPr>
              <w:rPr>
                <w:sz w:val="18"/>
                <w:szCs w:val="18"/>
              </w:rPr>
            </w:pPr>
          </w:p>
        </w:tc>
        <w:tc>
          <w:tcPr>
            <w:tcW w:w="1073" w:type="dxa"/>
            <w:noWrap/>
            <w:vAlign w:val="bottom"/>
          </w:tcPr>
          <w:p w:rsidR="0014144A" w:rsidRPr="003564D7" w:rsidRDefault="0014144A" w:rsidP="0014144A">
            <w:pPr>
              <w:rPr>
                <w:sz w:val="18"/>
                <w:szCs w:val="18"/>
              </w:rPr>
            </w:pPr>
          </w:p>
        </w:tc>
        <w:tc>
          <w:tcPr>
            <w:tcW w:w="1008" w:type="dxa"/>
            <w:gridSpan w:val="4"/>
            <w:noWrap/>
            <w:vAlign w:val="bottom"/>
          </w:tcPr>
          <w:p w:rsidR="0014144A" w:rsidRPr="003564D7" w:rsidRDefault="0014144A" w:rsidP="0014144A">
            <w:pPr>
              <w:rPr>
                <w:sz w:val="18"/>
                <w:szCs w:val="18"/>
              </w:rPr>
            </w:pPr>
          </w:p>
        </w:tc>
      </w:tr>
      <w:tr w:rsidR="00CB0F33" w:rsidRPr="003564D7">
        <w:trPr>
          <w:trHeight w:val="330"/>
        </w:trPr>
        <w:tc>
          <w:tcPr>
            <w:tcW w:w="747" w:type="dxa"/>
            <w:noWrap/>
            <w:vAlign w:val="bottom"/>
          </w:tcPr>
          <w:p w:rsidR="00CB0F33" w:rsidRPr="003564D7" w:rsidRDefault="00CB0F33" w:rsidP="0014144A">
            <w:pPr>
              <w:rPr>
                <w:sz w:val="18"/>
                <w:szCs w:val="18"/>
              </w:rPr>
            </w:pPr>
          </w:p>
        </w:tc>
        <w:tc>
          <w:tcPr>
            <w:tcW w:w="3384" w:type="dxa"/>
            <w:gridSpan w:val="2"/>
            <w:noWrap/>
            <w:vAlign w:val="bottom"/>
          </w:tcPr>
          <w:p w:rsidR="00CB0F33" w:rsidRPr="003564D7" w:rsidRDefault="00CB0F33" w:rsidP="0014144A">
            <w:pPr>
              <w:rPr>
                <w:sz w:val="18"/>
                <w:szCs w:val="18"/>
              </w:rPr>
            </w:pPr>
          </w:p>
        </w:tc>
        <w:tc>
          <w:tcPr>
            <w:tcW w:w="1073" w:type="dxa"/>
            <w:noWrap/>
            <w:vAlign w:val="bottom"/>
          </w:tcPr>
          <w:p w:rsidR="00CB0F33" w:rsidRPr="003564D7" w:rsidRDefault="00CB0F33" w:rsidP="0014144A">
            <w:pPr>
              <w:rPr>
                <w:sz w:val="18"/>
                <w:szCs w:val="18"/>
              </w:rPr>
            </w:pPr>
          </w:p>
        </w:tc>
        <w:tc>
          <w:tcPr>
            <w:tcW w:w="1008" w:type="dxa"/>
            <w:gridSpan w:val="4"/>
            <w:noWrap/>
            <w:vAlign w:val="bottom"/>
          </w:tcPr>
          <w:p w:rsidR="00CB0F33" w:rsidRPr="003564D7" w:rsidRDefault="00CB0F33" w:rsidP="0014144A">
            <w:pPr>
              <w:rPr>
                <w:sz w:val="18"/>
                <w:szCs w:val="18"/>
              </w:rPr>
            </w:pPr>
          </w:p>
        </w:tc>
      </w:tr>
      <w:tr w:rsidR="0040598E" w:rsidRPr="003564D7">
        <w:trPr>
          <w:trHeight w:val="330"/>
        </w:trPr>
        <w:tc>
          <w:tcPr>
            <w:tcW w:w="747" w:type="dxa"/>
            <w:noWrap/>
            <w:vAlign w:val="bottom"/>
          </w:tcPr>
          <w:p w:rsidR="0040598E" w:rsidRPr="003564D7" w:rsidRDefault="0040598E" w:rsidP="00CB0F33">
            <w:pPr>
              <w:pageBreakBefore/>
              <w:rPr>
                <w:b/>
                <w:sz w:val="18"/>
                <w:szCs w:val="18"/>
              </w:rPr>
            </w:pPr>
            <w:r w:rsidRPr="003564D7">
              <w:rPr>
                <w:b/>
                <w:sz w:val="18"/>
                <w:szCs w:val="18"/>
              </w:rPr>
              <w:t>Not 7.</w:t>
            </w:r>
          </w:p>
        </w:tc>
        <w:tc>
          <w:tcPr>
            <w:tcW w:w="5465" w:type="dxa"/>
            <w:gridSpan w:val="7"/>
            <w:noWrap/>
            <w:vAlign w:val="bottom"/>
          </w:tcPr>
          <w:p w:rsidR="0040598E" w:rsidRPr="003564D7" w:rsidRDefault="0040598E" w:rsidP="0014144A">
            <w:pPr>
              <w:rPr>
                <w:b/>
                <w:sz w:val="18"/>
                <w:szCs w:val="18"/>
              </w:rPr>
            </w:pPr>
            <w:r w:rsidRPr="003564D7">
              <w:rPr>
                <w:b/>
                <w:sz w:val="18"/>
                <w:szCs w:val="18"/>
              </w:rPr>
              <w:t>Löner, andra ersättningar och sociala kostn</w:t>
            </w:r>
            <w:r w:rsidRPr="003564D7">
              <w:rPr>
                <w:b/>
                <w:sz w:val="18"/>
                <w:szCs w:val="18"/>
              </w:rPr>
              <w:t>a</w:t>
            </w:r>
            <w:r w:rsidRPr="003564D7">
              <w:rPr>
                <w:b/>
                <w:sz w:val="18"/>
                <w:szCs w:val="18"/>
              </w:rPr>
              <w:t>der  </w:t>
            </w:r>
          </w:p>
        </w:tc>
      </w:tr>
      <w:tr w:rsidR="0014144A" w:rsidRPr="003564D7">
        <w:tc>
          <w:tcPr>
            <w:tcW w:w="747" w:type="dxa"/>
            <w:noWrap/>
            <w:vAlign w:val="bottom"/>
          </w:tcPr>
          <w:p w:rsidR="0014144A" w:rsidRPr="003564D7" w:rsidRDefault="0014144A" w:rsidP="0092587E">
            <w:pPr>
              <w:spacing w:before="0" w:line="240" w:lineRule="auto"/>
              <w:rPr>
                <w:b/>
                <w:sz w:val="18"/>
                <w:szCs w:val="18"/>
              </w:rPr>
            </w:pPr>
            <w:r w:rsidRPr="003564D7">
              <w:rPr>
                <w:b/>
                <w:sz w:val="18"/>
                <w:szCs w:val="18"/>
              </w:rPr>
              <w:t> </w:t>
            </w:r>
          </w:p>
        </w:tc>
        <w:tc>
          <w:tcPr>
            <w:tcW w:w="3384" w:type="dxa"/>
            <w:gridSpan w:val="2"/>
            <w:noWrap/>
            <w:vAlign w:val="bottom"/>
          </w:tcPr>
          <w:p w:rsidR="0014144A" w:rsidRPr="003564D7" w:rsidRDefault="0014144A" w:rsidP="0092587E">
            <w:pPr>
              <w:spacing w:before="0" w:line="240" w:lineRule="auto"/>
              <w:rPr>
                <w:b/>
                <w:sz w:val="18"/>
                <w:szCs w:val="18"/>
              </w:rPr>
            </w:pPr>
            <w:r w:rsidRPr="003564D7">
              <w:rPr>
                <w:b/>
                <w:sz w:val="18"/>
                <w:szCs w:val="18"/>
              </w:rPr>
              <w:t> </w:t>
            </w:r>
          </w:p>
        </w:tc>
        <w:tc>
          <w:tcPr>
            <w:tcW w:w="1073" w:type="dxa"/>
            <w:tcBorders>
              <w:bottom w:val="single" w:sz="4" w:space="0" w:color="auto"/>
            </w:tcBorders>
            <w:noWrap/>
            <w:vAlign w:val="bottom"/>
          </w:tcPr>
          <w:p w:rsidR="0014144A" w:rsidRPr="003564D7" w:rsidRDefault="0014144A" w:rsidP="0092587E">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14144A" w:rsidRPr="003564D7" w:rsidRDefault="0014144A" w:rsidP="0092587E">
            <w:pPr>
              <w:spacing w:before="0" w:line="240" w:lineRule="auto"/>
              <w:jc w:val="right"/>
              <w:rPr>
                <w:b/>
                <w:sz w:val="18"/>
                <w:szCs w:val="18"/>
              </w:rPr>
            </w:pPr>
            <w:r w:rsidRPr="003564D7">
              <w:rPr>
                <w:b/>
                <w:sz w:val="18"/>
                <w:szCs w:val="18"/>
              </w:rPr>
              <w:t>2004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40598E">
            <w:pPr>
              <w:jc w:val="left"/>
              <w:rPr>
                <w:sz w:val="18"/>
                <w:szCs w:val="18"/>
              </w:rPr>
            </w:pPr>
            <w:r w:rsidRPr="003564D7">
              <w:rPr>
                <w:sz w:val="18"/>
                <w:szCs w:val="18"/>
              </w:rPr>
              <w:t>Löner och andra ersät</w:t>
            </w:r>
            <w:r w:rsidRPr="003564D7">
              <w:rPr>
                <w:sz w:val="18"/>
                <w:szCs w:val="18"/>
              </w:rPr>
              <w:t>t</w:t>
            </w:r>
            <w:r w:rsidRPr="003564D7">
              <w:rPr>
                <w:sz w:val="18"/>
                <w:szCs w:val="18"/>
              </w:rPr>
              <w:t>ningar</w:t>
            </w:r>
          </w:p>
        </w:tc>
        <w:tc>
          <w:tcPr>
            <w:tcW w:w="1073" w:type="dxa"/>
            <w:tcBorders>
              <w:top w:val="single" w:sz="4" w:space="0" w:color="auto"/>
            </w:tcBorders>
            <w:noWrap/>
            <w:vAlign w:val="bottom"/>
          </w:tcPr>
          <w:p w:rsidR="0014144A" w:rsidRPr="003564D7" w:rsidRDefault="0014144A" w:rsidP="0040598E">
            <w:pPr>
              <w:jc w:val="right"/>
              <w:rPr>
                <w:sz w:val="18"/>
                <w:szCs w:val="18"/>
              </w:rPr>
            </w:pPr>
            <w:r w:rsidRPr="003564D7">
              <w:rPr>
                <w:sz w:val="18"/>
                <w:szCs w:val="18"/>
              </w:rPr>
              <w:t> </w:t>
            </w:r>
          </w:p>
        </w:tc>
        <w:tc>
          <w:tcPr>
            <w:tcW w:w="1008" w:type="dxa"/>
            <w:gridSpan w:val="4"/>
            <w:tcBorders>
              <w:top w:val="single" w:sz="4" w:space="0" w:color="auto"/>
            </w:tcBorders>
            <w:noWrap/>
            <w:vAlign w:val="bottom"/>
          </w:tcPr>
          <w:p w:rsidR="0014144A" w:rsidRPr="003564D7" w:rsidRDefault="0014144A" w:rsidP="0040598E">
            <w:pPr>
              <w:jc w:val="right"/>
              <w:rPr>
                <w:sz w:val="18"/>
                <w:szCs w:val="18"/>
              </w:rPr>
            </w:pPr>
            <w:r w:rsidRPr="003564D7">
              <w:rPr>
                <w:sz w:val="18"/>
                <w:szCs w:val="18"/>
              </w:rPr>
              <w:t> </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40598E">
            <w:pPr>
              <w:jc w:val="left"/>
              <w:rPr>
                <w:sz w:val="18"/>
                <w:szCs w:val="18"/>
              </w:rPr>
            </w:pPr>
            <w:r w:rsidRPr="003564D7">
              <w:rPr>
                <w:sz w:val="18"/>
                <w:szCs w:val="18"/>
              </w:rPr>
              <w:t>Styrelse och verkställande dire</w:t>
            </w:r>
            <w:r w:rsidRPr="003564D7">
              <w:rPr>
                <w:sz w:val="18"/>
                <w:szCs w:val="18"/>
              </w:rPr>
              <w:t>k</w:t>
            </w:r>
            <w:r w:rsidRPr="003564D7">
              <w:rPr>
                <w:sz w:val="18"/>
                <w:szCs w:val="18"/>
              </w:rPr>
              <w:t>tör</w:t>
            </w:r>
          </w:p>
        </w:tc>
        <w:tc>
          <w:tcPr>
            <w:tcW w:w="1073" w:type="dxa"/>
            <w:noWrap/>
            <w:vAlign w:val="bottom"/>
          </w:tcPr>
          <w:p w:rsidR="0014144A" w:rsidRPr="003564D7" w:rsidRDefault="0014144A" w:rsidP="0040598E">
            <w:pPr>
              <w:jc w:val="right"/>
              <w:rPr>
                <w:sz w:val="18"/>
                <w:szCs w:val="18"/>
              </w:rPr>
            </w:pPr>
            <w:r w:rsidRPr="003564D7">
              <w:rPr>
                <w:sz w:val="18"/>
                <w:szCs w:val="18"/>
              </w:rPr>
              <w:t>2 526</w:t>
            </w:r>
          </w:p>
        </w:tc>
        <w:tc>
          <w:tcPr>
            <w:tcW w:w="1008" w:type="dxa"/>
            <w:gridSpan w:val="4"/>
            <w:noWrap/>
            <w:vAlign w:val="bottom"/>
          </w:tcPr>
          <w:p w:rsidR="0014144A" w:rsidRPr="003564D7" w:rsidRDefault="0014144A" w:rsidP="0040598E">
            <w:pPr>
              <w:jc w:val="right"/>
              <w:rPr>
                <w:sz w:val="18"/>
                <w:szCs w:val="18"/>
              </w:rPr>
            </w:pPr>
            <w:r w:rsidRPr="003564D7">
              <w:rPr>
                <w:sz w:val="18"/>
                <w:szCs w:val="18"/>
              </w:rPr>
              <w:t>2 269</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40598E">
            <w:pPr>
              <w:jc w:val="left"/>
              <w:rPr>
                <w:sz w:val="18"/>
                <w:szCs w:val="18"/>
              </w:rPr>
            </w:pPr>
            <w:r w:rsidRPr="003564D7">
              <w:rPr>
                <w:sz w:val="18"/>
                <w:szCs w:val="18"/>
              </w:rPr>
              <w:t>Övriga anställda</w:t>
            </w:r>
          </w:p>
        </w:tc>
        <w:tc>
          <w:tcPr>
            <w:tcW w:w="1073" w:type="dxa"/>
            <w:noWrap/>
            <w:vAlign w:val="bottom"/>
          </w:tcPr>
          <w:p w:rsidR="0014144A" w:rsidRPr="003564D7" w:rsidRDefault="0014144A" w:rsidP="0040598E">
            <w:pPr>
              <w:jc w:val="right"/>
              <w:rPr>
                <w:sz w:val="18"/>
                <w:szCs w:val="18"/>
              </w:rPr>
            </w:pPr>
            <w:r w:rsidRPr="003564D7">
              <w:rPr>
                <w:sz w:val="18"/>
                <w:szCs w:val="18"/>
              </w:rPr>
              <w:t>8 873</w:t>
            </w:r>
          </w:p>
        </w:tc>
        <w:tc>
          <w:tcPr>
            <w:tcW w:w="1008" w:type="dxa"/>
            <w:gridSpan w:val="4"/>
            <w:noWrap/>
            <w:vAlign w:val="bottom"/>
          </w:tcPr>
          <w:p w:rsidR="0014144A" w:rsidRPr="003564D7" w:rsidRDefault="0014144A" w:rsidP="0040598E">
            <w:pPr>
              <w:jc w:val="right"/>
              <w:rPr>
                <w:sz w:val="18"/>
                <w:szCs w:val="18"/>
              </w:rPr>
            </w:pPr>
            <w:r w:rsidRPr="003564D7">
              <w:rPr>
                <w:sz w:val="18"/>
                <w:szCs w:val="18"/>
              </w:rPr>
              <w:t>7 994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14144A" w:rsidRPr="003564D7" w:rsidRDefault="0014144A" w:rsidP="0040598E">
            <w:pPr>
              <w:jc w:val="left"/>
              <w:rPr>
                <w:sz w:val="18"/>
                <w:szCs w:val="18"/>
              </w:rPr>
            </w:pPr>
            <w:r w:rsidRPr="003564D7">
              <w:rPr>
                <w:sz w:val="18"/>
                <w:szCs w:val="18"/>
              </w:rPr>
              <w:t>Upplupna löner</w:t>
            </w:r>
          </w:p>
        </w:tc>
        <w:tc>
          <w:tcPr>
            <w:tcW w:w="1073" w:type="dxa"/>
            <w:tcBorders>
              <w:bottom w:val="single" w:sz="4" w:space="0" w:color="auto"/>
            </w:tcBorders>
            <w:noWrap/>
            <w:vAlign w:val="bottom"/>
          </w:tcPr>
          <w:p w:rsidR="0014144A" w:rsidRPr="003564D7" w:rsidRDefault="0014144A" w:rsidP="0040598E">
            <w:pPr>
              <w:jc w:val="right"/>
              <w:rPr>
                <w:sz w:val="18"/>
                <w:szCs w:val="18"/>
              </w:rPr>
            </w:pPr>
            <w:r w:rsidRPr="003564D7">
              <w:rPr>
                <w:sz w:val="18"/>
                <w:szCs w:val="18"/>
              </w:rPr>
              <w:t>−</w:t>
            </w:r>
          </w:p>
        </w:tc>
        <w:tc>
          <w:tcPr>
            <w:tcW w:w="1008" w:type="dxa"/>
            <w:gridSpan w:val="4"/>
            <w:tcBorders>
              <w:bottom w:val="single" w:sz="4" w:space="0" w:color="auto"/>
            </w:tcBorders>
            <w:noWrap/>
            <w:vAlign w:val="bottom"/>
          </w:tcPr>
          <w:p w:rsidR="0014144A" w:rsidRPr="003564D7" w:rsidRDefault="0014144A" w:rsidP="0040598E">
            <w:pPr>
              <w:jc w:val="right"/>
              <w:rPr>
                <w:sz w:val="18"/>
                <w:szCs w:val="18"/>
              </w:rPr>
            </w:pPr>
            <w:r w:rsidRPr="003564D7">
              <w:rPr>
                <w:sz w:val="18"/>
                <w:szCs w:val="18"/>
              </w:rPr>
              <w:t>4</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14144A" w:rsidRPr="003564D7" w:rsidRDefault="0014144A" w:rsidP="0040598E">
            <w:pPr>
              <w:jc w:val="left"/>
              <w:rPr>
                <w:b/>
                <w:sz w:val="18"/>
                <w:szCs w:val="18"/>
              </w:rPr>
            </w:pPr>
            <w:r w:rsidRPr="003564D7">
              <w:rPr>
                <w:b/>
                <w:sz w:val="18"/>
                <w:szCs w:val="18"/>
              </w:rPr>
              <w:t>Summa</w:t>
            </w:r>
          </w:p>
        </w:tc>
        <w:tc>
          <w:tcPr>
            <w:tcW w:w="1073" w:type="dxa"/>
            <w:tcBorders>
              <w:top w:val="single" w:sz="4" w:space="0" w:color="auto"/>
            </w:tcBorders>
            <w:noWrap/>
            <w:vAlign w:val="bottom"/>
          </w:tcPr>
          <w:p w:rsidR="0014144A" w:rsidRPr="003564D7" w:rsidRDefault="0014144A" w:rsidP="0040598E">
            <w:pPr>
              <w:jc w:val="right"/>
              <w:rPr>
                <w:b/>
                <w:sz w:val="18"/>
                <w:szCs w:val="18"/>
              </w:rPr>
            </w:pPr>
            <w:r w:rsidRPr="003564D7">
              <w:rPr>
                <w:b/>
                <w:sz w:val="18"/>
                <w:szCs w:val="18"/>
              </w:rPr>
              <w:t>11 399</w:t>
            </w:r>
          </w:p>
        </w:tc>
        <w:tc>
          <w:tcPr>
            <w:tcW w:w="1008" w:type="dxa"/>
            <w:gridSpan w:val="4"/>
            <w:tcBorders>
              <w:top w:val="single" w:sz="4" w:space="0" w:color="auto"/>
            </w:tcBorders>
            <w:noWrap/>
            <w:vAlign w:val="bottom"/>
          </w:tcPr>
          <w:p w:rsidR="0014144A" w:rsidRPr="003564D7" w:rsidRDefault="0014144A" w:rsidP="0040598E">
            <w:pPr>
              <w:jc w:val="right"/>
              <w:rPr>
                <w:b/>
                <w:sz w:val="18"/>
                <w:szCs w:val="18"/>
              </w:rPr>
            </w:pPr>
            <w:r w:rsidRPr="003564D7">
              <w:rPr>
                <w:b/>
                <w:sz w:val="18"/>
                <w:szCs w:val="18"/>
              </w:rPr>
              <w:t>10 267</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40598E">
            <w:pPr>
              <w:jc w:val="left"/>
              <w:rPr>
                <w:sz w:val="18"/>
                <w:szCs w:val="18"/>
              </w:rPr>
            </w:pPr>
            <w:r w:rsidRPr="003564D7">
              <w:rPr>
                <w:sz w:val="18"/>
                <w:szCs w:val="18"/>
              </w:rPr>
              <w:t> </w:t>
            </w:r>
          </w:p>
        </w:tc>
        <w:tc>
          <w:tcPr>
            <w:tcW w:w="1073" w:type="dxa"/>
            <w:noWrap/>
            <w:vAlign w:val="bottom"/>
          </w:tcPr>
          <w:p w:rsidR="0014144A" w:rsidRPr="003564D7" w:rsidRDefault="0014144A" w:rsidP="0040598E">
            <w:pPr>
              <w:jc w:val="right"/>
              <w:rPr>
                <w:sz w:val="18"/>
                <w:szCs w:val="18"/>
              </w:rPr>
            </w:pPr>
            <w:r w:rsidRPr="003564D7">
              <w:rPr>
                <w:sz w:val="18"/>
                <w:szCs w:val="18"/>
              </w:rPr>
              <w:t> </w:t>
            </w:r>
          </w:p>
        </w:tc>
        <w:tc>
          <w:tcPr>
            <w:tcW w:w="1008" w:type="dxa"/>
            <w:gridSpan w:val="4"/>
            <w:noWrap/>
            <w:vAlign w:val="bottom"/>
          </w:tcPr>
          <w:p w:rsidR="0014144A" w:rsidRPr="003564D7" w:rsidRDefault="0014144A" w:rsidP="0040598E">
            <w:pPr>
              <w:jc w:val="right"/>
              <w:rPr>
                <w:sz w:val="18"/>
                <w:szCs w:val="18"/>
              </w:rPr>
            </w:pPr>
            <w:r w:rsidRPr="003564D7">
              <w:rPr>
                <w:sz w:val="18"/>
                <w:szCs w:val="18"/>
              </w:rPr>
              <w:t> </w:t>
            </w:r>
          </w:p>
        </w:tc>
      </w:tr>
      <w:tr w:rsidR="0014144A" w:rsidRPr="003564D7">
        <w:trPr>
          <w:trHeight w:val="315"/>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14144A" w:rsidP="0040598E">
            <w:pPr>
              <w:jc w:val="left"/>
              <w:rPr>
                <w:sz w:val="18"/>
                <w:szCs w:val="18"/>
              </w:rPr>
            </w:pPr>
            <w:r w:rsidRPr="003564D7">
              <w:rPr>
                <w:sz w:val="18"/>
                <w:szCs w:val="18"/>
              </w:rPr>
              <w:t>Sociala kostn</w:t>
            </w:r>
            <w:r w:rsidRPr="003564D7">
              <w:rPr>
                <w:sz w:val="18"/>
                <w:szCs w:val="18"/>
              </w:rPr>
              <w:t>a</w:t>
            </w:r>
            <w:r w:rsidRPr="003564D7">
              <w:rPr>
                <w:sz w:val="18"/>
                <w:szCs w:val="18"/>
              </w:rPr>
              <w:t>der</w:t>
            </w:r>
          </w:p>
        </w:tc>
        <w:tc>
          <w:tcPr>
            <w:tcW w:w="1073" w:type="dxa"/>
            <w:noWrap/>
            <w:vAlign w:val="bottom"/>
          </w:tcPr>
          <w:p w:rsidR="0014144A" w:rsidRPr="003564D7" w:rsidRDefault="0014144A" w:rsidP="0040598E">
            <w:pPr>
              <w:jc w:val="right"/>
              <w:rPr>
                <w:sz w:val="18"/>
                <w:szCs w:val="18"/>
              </w:rPr>
            </w:pPr>
            <w:r w:rsidRPr="003564D7">
              <w:rPr>
                <w:sz w:val="18"/>
                <w:szCs w:val="18"/>
              </w:rPr>
              <w:t>8 573</w:t>
            </w:r>
          </w:p>
        </w:tc>
        <w:tc>
          <w:tcPr>
            <w:tcW w:w="1008" w:type="dxa"/>
            <w:gridSpan w:val="4"/>
            <w:noWrap/>
            <w:vAlign w:val="bottom"/>
          </w:tcPr>
          <w:p w:rsidR="0014144A" w:rsidRPr="003564D7" w:rsidRDefault="0014144A" w:rsidP="0040598E">
            <w:pPr>
              <w:jc w:val="right"/>
              <w:rPr>
                <w:sz w:val="18"/>
                <w:szCs w:val="18"/>
              </w:rPr>
            </w:pPr>
            <w:r w:rsidRPr="003564D7">
              <w:rPr>
                <w:sz w:val="18"/>
                <w:szCs w:val="18"/>
              </w:rPr>
              <w:t>7 743</w:t>
            </w:r>
          </w:p>
        </w:tc>
      </w:tr>
      <w:tr w:rsidR="0014144A" w:rsidRPr="003564D7">
        <w:trPr>
          <w:trHeight w:val="330"/>
        </w:trPr>
        <w:tc>
          <w:tcPr>
            <w:tcW w:w="747" w:type="dxa"/>
            <w:noWrap/>
            <w:vAlign w:val="bottom"/>
          </w:tcPr>
          <w:p w:rsidR="0014144A" w:rsidRPr="003564D7" w:rsidRDefault="0014144A" w:rsidP="0014144A">
            <w:pPr>
              <w:rPr>
                <w:sz w:val="18"/>
                <w:szCs w:val="18"/>
              </w:rPr>
            </w:pPr>
            <w:r w:rsidRPr="003564D7">
              <w:rPr>
                <w:sz w:val="18"/>
                <w:szCs w:val="18"/>
              </w:rPr>
              <w:t> </w:t>
            </w:r>
          </w:p>
        </w:tc>
        <w:tc>
          <w:tcPr>
            <w:tcW w:w="3384" w:type="dxa"/>
            <w:gridSpan w:val="2"/>
            <w:noWrap/>
            <w:vAlign w:val="bottom"/>
          </w:tcPr>
          <w:p w:rsidR="0014144A" w:rsidRPr="003564D7" w:rsidRDefault="000B0B63" w:rsidP="000B0B63">
            <w:pPr>
              <w:jc w:val="left"/>
              <w:rPr>
                <w:sz w:val="18"/>
                <w:szCs w:val="18"/>
              </w:rPr>
            </w:pPr>
            <w:r w:rsidRPr="003564D7">
              <w:rPr>
                <w:spacing w:val="-2"/>
                <w:sz w:val="18"/>
                <w:szCs w:val="18"/>
              </w:rPr>
              <w:t>– varav pensionskostn</w:t>
            </w:r>
            <w:r w:rsidRPr="003564D7">
              <w:rPr>
                <w:spacing w:val="-2"/>
                <w:sz w:val="18"/>
                <w:szCs w:val="18"/>
              </w:rPr>
              <w:t>a</w:t>
            </w:r>
            <w:r w:rsidRPr="003564D7">
              <w:rPr>
                <w:spacing w:val="-2"/>
                <w:sz w:val="18"/>
                <w:szCs w:val="18"/>
              </w:rPr>
              <w:t>der</w:t>
            </w:r>
          </w:p>
        </w:tc>
        <w:tc>
          <w:tcPr>
            <w:tcW w:w="1073" w:type="dxa"/>
            <w:noWrap/>
            <w:vAlign w:val="bottom"/>
          </w:tcPr>
          <w:p w:rsidR="0014144A" w:rsidRPr="003564D7" w:rsidRDefault="0014144A" w:rsidP="0040598E">
            <w:pPr>
              <w:jc w:val="right"/>
              <w:rPr>
                <w:sz w:val="18"/>
                <w:szCs w:val="18"/>
              </w:rPr>
            </w:pPr>
            <w:r w:rsidRPr="003564D7">
              <w:rPr>
                <w:sz w:val="18"/>
                <w:szCs w:val="18"/>
              </w:rPr>
              <w:t>3 980</w:t>
            </w:r>
          </w:p>
        </w:tc>
        <w:tc>
          <w:tcPr>
            <w:tcW w:w="1008" w:type="dxa"/>
            <w:gridSpan w:val="4"/>
            <w:noWrap/>
            <w:vAlign w:val="bottom"/>
          </w:tcPr>
          <w:p w:rsidR="0014144A" w:rsidRPr="003564D7" w:rsidRDefault="0014144A" w:rsidP="0040598E">
            <w:pPr>
              <w:jc w:val="right"/>
              <w:rPr>
                <w:sz w:val="18"/>
                <w:szCs w:val="18"/>
              </w:rPr>
            </w:pPr>
            <w:r w:rsidRPr="003564D7">
              <w:rPr>
                <w:sz w:val="18"/>
                <w:szCs w:val="18"/>
              </w:rPr>
              <w:t>3 572</w:t>
            </w:r>
          </w:p>
        </w:tc>
      </w:tr>
      <w:tr w:rsidR="008A3B9E" w:rsidRPr="003564D7">
        <w:trPr>
          <w:gridAfter w:val="1"/>
          <w:wAfter w:w="7" w:type="dxa"/>
          <w:trHeight w:val="315"/>
        </w:trPr>
        <w:tc>
          <w:tcPr>
            <w:tcW w:w="5864" w:type="dxa"/>
            <w:gridSpan w:val="5"/>
            <w:noWrap/>
            <w:vAlign w:val="bottom"/>
          </w:tcPr>
          <w:p w:rsidR="008A3B9E" w:rsidRPr="003564D7" w:rsidRDefault="008A3B9E" w:rsidP="00CB0F33">
            <w:pPr>
              <w:spacing w:before="0" w:line="240" w:lineRule="exact"/>
              <w:jc w:val="left"/>
              <w:rPr>
                <w:sz w:val="18"/>
                <w:szCs w:val="18"/>
              </w:rPr>
            </w:pPr>
            <w:r w:rsidRPr="003564D7">
              <w:rPr>
                <w:sz w:val="18"/>
                <w:szCs w:val="18"/>
              </w:rPr>
              <w:t>A</w:t>
            </w:r>
            <w:r w:rsidRPr="003564D7">
              <w:rPr>
                <w:spacing w:val="-2"/>
                <w:sz w:val="18"/>
                <w:szCs w:val="18"/>
              </w:rPr>
              <w:t>v pensionskostnader avser 664 (654) styrelse och verkställande dire</w:t>
            </w:r>
            <w:r w:rsidRPr="003564D7">
              <w:rPr>
                <w:spacing w:val="-2"/>
                <w:sz w:val="18"/>
                <w:szCs w:val="18"/>
              </w:rPr>
              <w:t>k</w:t>
            </w:r>
            <w:r w:rsidR="004E2408" w:rsidRPr="003564D7">
              <w:rPr>
                <w:spacing w:val="-2"/>
                <w:sz w:val="18"/>
                <w:szCs w:val="18"/>
              </w:rPr>
              <w:t>t</w:t>
            </w:r>
            <w:r w:rsidRPr="003564D7">
              <w:rPr>
                <w:spacing w:val="-2"/>
                <w:sz w:val="18"/>
                <w:szCs w:val="18"/>
              </w:rPr>
              <w:t>ör</w:t>
            </w:r>
            <w:r w:rsidR="00755414" w:rsidRPr="003564D7">
              <w:rPr>
                <w:spacing w:val="-2"/>
                <w:sz w:val="18"/>
                <w:szCs w:val="18"/>
              </w:rPr>
              <w:t>.</w:t>
            </w:r>
            <w:r w:rsidR="004E2408" w:rsidRPr="003564D7">
              <w:rPr>
                <w:spacing w:val="-2"/>
                <w:sz w:val="18"/>
                <w:szCs w:val="18"/>
              </w:rPr>
              <w:t xml:space="preserve"> </w:t>
            </w:r>
          </w:p>
        </w:tc>
        <w:tc>
          <w:tcPr>
            <w:tcW w:w="160" w:type="dxa"/>
            <w:noWrap/>
            <w:vAlign w:val="bottom"/>
          </w:tcPr>
          <w:p w:rsidR="008A3B9E" w:rsidRPr="003564D7" w:rsidRDefault="008A3B9E" w:rsidP="0014144A">
            <w:pPr>
              <w:rPr>
                <w:sz w:val="18"/>
                <w:szCs w:val="18"/>
              </w:rPr>
            </w:pPr>
          </w:p>
        </w:tc>
        <w:tc>
          <w:tcPr>
            <w:tcW w:w="181" w:type="dxa"/>
            <w:noWrap/>
            <w:vAlign w:val="bottom"/>
          </w:tcPr>
          <w:p w:rsidR="008A3B9E" w:rsidRPr="003564D7" w:rsidRDefault="008A3B9E" w:rsidP="0014144A">
            <w:pPr>
              <w:rPr>
                <w:sz w:val="18"/>
                <w:szCs w:val="18"/>
              </w:rPr>
            </w:pPr>
          </w:p>
        </w:tc>
      </w:tr>
      <w:tr w:rsidR="008A3B9E" w:rsidRPr="003564D7">
        <w:trPr>
          <w:trHeight w:val="330"/>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14144A">
            <w:pPr>
              <w:rPr>
                <w:sz w:val="18"/>
                <w:szCs w:val="18"/>
              </w:rPr>
            </w:pPr>
          </w:p>
        </w:tc>
        <w:tc>
          <w:tcPr>
            <w:tcW w:w="1073" w:type="dxa"/>
            <w:noWrap/>
            <w:vAlign w:val="bottom"/>
          </w:tcPr>
          <w:p w:rsidR="008A3B9E" w:rsidRPr="003564D7" w:rsidRDefault="008A3B9E" w:rsidP="0014144A">
            <w:pPr>
              <w:rPr>
                <w:sz w:val="18"/>
                <w:szCs w:val="18"/>
              </w:rPr>
            </w:pPr>
          </w:p>
        </w:tc>
        <w:tc>
          <w:tcPr>
            <w:tcW w:w="1008" w:type="dxa"/>
            <w:gridSpan w:val="4"/>
            <w:noWrap/>
            <w:vAlign w:val="bottom"/>
          </w:tcPr>
          <w:p w:rsidR="008A3B9E" w:rsidRPr="003564D7" w:rsidRDefault="008A3B9E" w:rsidP="0014144A">
            <w:pPr>
              <w:rPr>
                <w:sz w:val="18"/>
                <w:szCs w:val="18"/>
              </w:rPr>
            </w:pPr>
          </w:p>
        </w:tc>
      </w:tr>
      <w:tr w:rsidR="0041368A" w:rsidRPr="003564D7">
        <w:trPr>
          <w:trHeight w:val="330"/>
        </w:trPr>
        <w:tc>
          <w:tcPr>
            <w:tcW w:w="747" w:type="dxa"/>
            <w:noWrap/>
            <w:vAlign w:val="bottom"/>
          </w:tcPr>
          <w:p w:rsidR="0041368A" w:rsidRPr="003564D7" w:rsidRDefault="0041368A" w:rsidP="0014144A">
            <w:pPr>
              <w:rPr>
                <w:sz w:val="18"/>
                <w:szCs w:val="18"/>
              </w:rPr>
            </w:pPr>
          </w:p>
        </w:tc>
        <w:tc>
          <w:tcPr>
            <w:tcW w:w="3384" w:type="dxa"/>
            <w:gridSpan w:val="2"/>
            <w:noWrap/>
            <w:vAlign w:val="bottom"/>
          </w:tcPr>
          <w:p w:rsidR="0041368A" w:rsidRPr="003564D7" w:rsidRDefault="0041368A" w:rsidP="0014144A">
            <w:pPr>
              <w:rPr>
                <w:sz w:val="18"/>
                <w:szCs w:val="18"/>
              </w:rPr>
            </w:pPr>
          </w:p>
        </w:tc>
        <w:tc>
          <w:tcPr>
            <w:tcW w:w="1073" w:type="dxa"/>
            <w:noWrap/>
            <w:vAlign w:val="bottom"/>
          </w:tcPr>
          <w:p w:rsidR="0041368A" w:rsidRPr="003564D7" w:rsidRDefault="0041368A" w:rsidP="0014144A">
            <w:pPr>
              <w:rPr>
                <w:sz w:val="18"/>
                <w:szCs w:val="18"/>
              </w:rPr>
            </w:pPr>
          </w:p>
        </w:tc>
        <w:tc>
          <w:tcPr>
            <w:tcW w:w="1008" w:type="dxa"/>
            <w:gridSpan w:val="4"/>
            <w:noWrap/>
            <w:vAlign w:val="bottom"/>
          </w:tcPr>
          <w:p w:rsidR="0041368A" w:rsidRPr="003564D7" w:rsidRDefault="0041368A" w:rsidP="0014144A">
            <w:pPr>
              <w:rPr>
                <w:sz w:val="18"/>
                <w:szCs w:val="18"/>
              </w:rPr>
            </w:pPr>
          </w:p>
        </w:tc>
      </w:tr>
      <w:tr w:rsidR="00CB0F33" w:rsidRPr="003564D7">
        <w:trPr>
          <w:trHeight w:val="330"/>
        </w:trPr>
        <w:tc>
          <w:tcPr>
            <w:tcW w:w="747" w:type="dxa"/>
            <w:noWrap/>
            <w:vAlign w:val="bottom"/>
          </w:tcPr>
          <w:p w:rsidR="00CB0F33" w:rsidRPr="003564D7" w:rsidRDefault="00CB0F33" w:rsidP="0014144A">
            <w:pPr>
              <w:rPr>
                <w:sz w:val="18"/>
                <w:szCs w:val="18"/>
              </w:rPr>
            </w:pPr>
          </w:p>
        </w:tc>
        <w:tc>
          <w:tcPr>
            <w:tcW w:w="3384" w:type="dxa"/>
            <w:gridSpan w:val="2"/>
            <w:noWrap/>
            <w:vAlign w:val="bottom"/>
          </w:tcPr>
          <w:p w:rsidR="00CB0F33" w:rsidRPr="003564D7" w:rsidRDefault="00CB0F33" w:rsidP="0014144A">
            <w:pPr>
              <w:rPr>
                <w:sz w:val="18"/>
                <w:szCs w:val="18"/>
              </w:rPr>
            </w:pPr>
          </w:p>
        </w:tc>
        <w:tc>
          <w:tcPr>
            <w:tcW w:w="1073" w:type="dxa"/>
            <w:noWrap/>
            <w:vAlign w:val="bottom"/>
          </w:tcPr>
          <w:p w:rsidR="00CB0F33" w:rsidRPr="003564D7" w:rsidRDefault="00CB0F33" w:rsidP="0014144A">
            <w:pPr>
              <w:rPr>
                <w:sz w:val="18"/>
                <w:szCs w:val="18"/>
              </w:rPr>
            </w:pPr>
          </w:p>
        </w:tc>
        <w:tc>
          <w:tcPr>
            <w:tcW w:w="1008" w:type="dxa"/>
            <w:gridSpan w:val="4"/>
            <w:noWrap/>
            <w:vAlign w:val="bottom"/>
          </w:tcPr>
          <w:p w:rsidR="00CB0F33" w:rsidRPr="003564D7" w:rsidRDefault="00CB0F33" w:rsidP="0014144A">
            <w:pPr>
              <w:rPr>
                <w:sz w:val="18"/>
                <w:szCs w:val="18"/>
              </w:rPr>
            </w:pPr>
          </w:p>
        </w:tc>
      </w:tr>
      <w:tr w:rsidR="008A3B9E" w:rsidRPr="003564D7">
        <w:trPr>
          <w:trHeight w:val="330"/>
        </w:trPr>
        <w:tc>
          <w:tcPr>
            <w:tcW w:w="747" w:type="dxa"/>
            <w:noWrap/>
            <w:vAlign w:val="bottom"/>
          </w:tcPr>
          <w:p w:rsidR="008A3B9E" w:rsidRPr="003564D7" w:rsidRDefault="008A3B9E" w:rsidP="0014144A">
            <w:pPr>
              <w:rPr>
                <w:b/>
                <w:sz w:val="18"/>
                <w:szCs w:val="18"/>
              </w:rPr>
            </w:pPr>
            <w:r w:rsidRPr="003564D7">
              <w:rPr>
                <w:b/>
                <w:sz w:val="18"/>
                <w:szCs w:val="18"/>
              </w:rPr>
              <w:t>Not 8.</w:t>
            </w:r>
          </w:p>
        </w:tc>
        <w:tc>
          <w:tcPr>
            <w:tcW w:w="3384" w:type="dxa"/>
            <w:gridSpan w:val="2"/>
            <w:noWrap/>
            <w:vAlign w:val="bottom"/>
          </w:tcPr>
          <w:p w:rsidR="008A3B9E" w:rsidRPr="003564D7" w:rsidRDefault="008A3B9E" w:rsidP="0014144A">
            <w:pPr>
              <w:rPr>
                <w:b/>
                <w:sz w:val="18"/>
                <w:szCs w:val="18"/>
              </w:rPr>
            </w:pPr>
            <w:r w:rsidRPr="003564D7">
              <w:rPr>
                <w:b/>
                <w:sz w:val="18"/>
                <w:szCs w:val="18"/>
              </w:rPr>
              <w:t>Medelantal anstäl</w:t>
            </w:r>
            <w:r w:rsidRPr="003564D7">
              <w:rPr>
                <w:b/>
                <w:sz w:val="18"/>
                <w:szCs w:val="18"/>
              </w:rPr>
              <w:t>l</w:t>
            </w:r>
            <w:r w:rsidRPr="003564D7">
              <w:rPr>
                <w:b/>
                <w:sz w:val="18"/>
                <w:szCs w:val="18"/>
              </w:rPr>
              <w:t>da</w:t>
            </w:r>
          </w:p>
        </w:tc>
        <w:tc>
          <w:tcPr>
            <w:tcW w:w="1073" w:type="dxa"/>
            <w:noWrap/>
            <w:vAlign w:val="bottom"/>
          </w:tcPr>
          <w:p w:rsidR="008A3B9E" w:rsidRPr="003564D7" w:rsidRDefault="008A3B9E" w:rsidP="0014144A">
            <w:pPr>
              <w:rPr>
                <w:b/>
                <w:sz w:val="18"/>
                <w:szCs w:val="18"/>
              </w:rPr>
            </w:pPr>
            <w:r w:rsidRPr="003564D7">
              <w:rPr>
                <w:b/>
                <w:sz w:val="18"/>
                <w:szCs w:val="18"/>
              </w:rPr>
              <w:t> </w:t>
            </w:r>
          </w:p>
        </w:tc>
        <w:tc>
          <w:tcPr>
            <w:tcW w:w="1008" w:type="dxa"/>
            <w:gridSpan w:val="4"/>
            <w:noWrap/>
            <w:vAlign w:val="bottom"/>
          </w:tcPr>
          <w:p w:rsidR="008A3B9E" w:rsidRPr="003564D7" w:rsidRDefault="008A3B9E" w:rsidP="0014144A">
            <w:pPr>
              <w:rPr>
                <w:b/>
                <w:sz w:val="18"/>
                <w:szCs w:val="18"/>
              </w:rPr>
            </w:pPr>
            <w:r w:rsidRPr="003564D7">
              <w:rPr>
                <w:b/>
                <w:sz w:val="18"/>
                <w:szCs w:val="18"/>
              </w:rPr>
              <w:t> </w:t>
            </w:r>
          </w:p>
        </w:tc>
      </w:tr>
      <w:tr w:rsidR="008A3B9E" w:rsidRPr="003564D7">
        <w:tc>
          <w:tcPr>
            <w:tcW w:w="747" w:type="dxa"/>
            <w:noWrap/>
            <w:vAlign w:val="bottom"/>
          </w:tcPr>
          <w:p w:rsidR="008A3B9E" w:rsidRPr="003564D7" w:rsidRDefault="008A3B9E" w:rsidP="0092587E">
            <w:pPr>
              <w:spacing w:before="0" w:line="240" w:lineRule="auto"/>
              <w:rPr>
                <w:b/>
                <w:sz w:val="18"/>
                <w:szCs w:val="18"/>
              </w:rPr>
            </w:pPr>
            <w:r w:rsidRPr="003564D7">
              <w:rPr>
                <w:b/>
                <w:sz w:val="18"/>
                <w:szCs w:val="18"/>
              </w:rPr>
              <w:t> </w:t>
            </w:r>
          </w:p>
        </w:tc>
        <w:tc>
          <w:tcPr>
            <w:tcW w:w="3384" w:type="dxa"/>
            <w:gridSpan w:val="2"/>
            <w:noWrap/>
            <w:vAlign w:val="bottom"/>
          </w:tcPr>
          <w:p w:rsidR="008A3B9E" w:rsidRPr="003564D7" w:rsidRDefault="008A3B9E" w:rsidP="0092587E">
            <w:pPr>
              <w:spacing w:before="0" w:line="240" w:lineRule="auto"/>
              <w:rPr>
                <w:b/>
                <w:sz w:val="18"/>
                <w:szCs w:val="18"/>
              </w:rPr>
            </w:pPr>
            <w:r w:rsidRPr="003564D7">
              <w:rPr>
                <w:b/>
                <w:sz w:val="18"/>
                <w:szCs w:val="18"/>
              </w:rPr>
              <w:t> </w:t>
            </w:r>
          </w:p>
        </w:tc>
        <w:tc>
          <w:tcPr>
            <w:tcW w:w="1073" w:type="dxa"/>
            <w:tcBorders>
              <w:bottom w:val="single" w:sz="4" w:space="0" w:color="auto"/>
            </w:tcBorders>
            <w:noWrap/>
            <w:vAlign w:val="bottom"/>
          </w:tcPr>
          <w:p w:rsidR="008A3B9E" w:rsidRPr="003564D7" w:rsidRDefault="008A3B9E" w:rsidP="0092587E">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8A3B9E" w:rsidRPr="003564D7" w:rsidRDefault="008A3B9E" w:rsidP="0092587E">
            <w:pPr>
              <w:spacing w:before="0" w:line="240" w:lineRule="auto"/>
              <w:jc w:val="right"/>
              <w:rPr>
                <w:b/>
                <w:sz w:val="18"/>
                <w:szCs w:val="18"/>
              </w:rPr>
            </w:pPr>
            <w:r w:rsidRPr="003564D7">
              <w:rPr>
                <w:b/>
                <w:sz w:val="18"/>
                <w:szCs w:val="18"/>
              </w:rPr>
              <w:t>2004</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noWrap/>
            <w:vAlign w:val="bottom"/>
          </w:tcPr>
          <w:p w:rsidR="008A3B9E" w:rsidRPr="003564D7" w:rsidRDefault="008A3B9E" w:rsidP="0014144A">
            <w:pPr>
              <w:rPr>
                <w:sz w:val="18"/>
                <w:szCs w:val="18"/>
              </w:rPr>
            </w:pPr>
            <w:r w:rsidRPr="003564D7">
              <w:rPr>
                <w:sz w:val="18"/>
                <w:szCs w:val="18"/>
              </w:rPr>
              <w:t>Kvinnor</w:t>
            </w:r>
          </w:p>
        </w:tc>
        <w:tc>
          <w:tcPr>
            <w:tcW w:w="1073" w:type="dxa"/>
            <w:tcBorders>
              <w:top w:val="single" w:sz="4" w:space="0" w:color="auto"/>
            </w:tcBorders>
            <w:noWrap/>
            <w:vAlign w:val="bottom"/>
          </w:tcPr>
          <w:p w:rsidR="008A3B9E" w:rsidRPr="003564D7" w:rsidRDefault="008A3B9E" w:rsidP="008521BC">
            <w:pPr>
              <w:jc w:val="right"/>
              <w:rPr>
                <w:sz w:val="18"/>
                <w:szCs w:val="18"/>
              </w:rPr>
            </w:pPr>
            <w:r w:rsidRPr="003564D7">
              <w:rPr>
                <w:sz w:val="18"/>
                <w:szCs w:val="18"/>
              </w:rPr>
              <w:t>8</w:t>
            </w:r>
          </w:p>
        </w:tc>
        <w:tc>
          <w:tcPr>
            <w:tcW w:w="1008" w:type="dxa"/>
            <w:gridSpan w:val="4"/>
            <w:tcBorders>
              <w:top w:val="single" w:sz="4" w:space="0" w:color="auto"/>
            </w:tcBorders>
            <w:noWrap/>
            <w:vAlign w:val="bottom"/>
          </w:tcPr>
          <w:p w:rsidR="008A3B9E" w:rsidRPr="003564D7" w:rsidRDefault="008A3B9E" w:rsidP="008521BC">
            <w:pPr>
              <w:jc w:val="right"/>
              <w:rPr>
                <w:sz w:val="18"/>
                <w:szCs w:val="18"/>
              </w:rPr>
            </w:pPr>
            <w:r w:rsidRPr="003564D7">
              <w:rPr>
                <w:sz w:val="18"/>
                <w:szCs w:val="18"/>
              </w:rPr>
              <w:t>6</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8A3B9E" w:rsidRPr="003564D7" w:rsidRDefault="008A3B9E" w:rsidP="0014144A">
            <w:pPr>
              <w:rPr>
                <w:sz w:val="18"/>
                <w:szCs w:val="18"/>
              </w:rPr>
            </w:pPr>
            <w:r w:rsidRPr="003564D7">
              <w:rPr>
                <w:sz w:val="18"/>
                <w:szCs w:val="18"/>
              </w:rPr>
              <w:t>Män</w:t>
            </w:r>
          </w:p>
        </w:tc>
        <w:tc>
          <w:tcPr>
            <w:tcW w:w="1073" w:type="dxa"/>
            <w:tcBorders>
              <w:bottom w:val="single" w:sz="4" w:space="0" w:color="auto"/>
            </w:tcBorders>
            <w:noWrap/>
            <w:vAlign w:val="bottom"/>
          </w:tcPr>
          <w:p w:rsidR="008A3B9E" w:rsidRPr="003564D7" w:rsidRDefault="008A3B9E" w:rsidP="008521BC">
            <w:pPr>
              <w:jc w:val="right"/>
              <w:rPr>
                <w:sz w:val="18"/>
                <w:szCs w:val="18"/>
              </w:rPr>
            </w:pPr>
            <w:r w:rsidRPr="003564D7">
              <w:rPr>
                <w:sz w:val="18"/>
                <w:szCs w:val="18"/>
              </w:rPr>
              <w:t>8</w:t>
            </w:r>
          </w:p>
        </w:tc>
        <w:tc>
          <w:tcPr>
            <w:tcW w:w="1008" w:type="dxa"/>
            <w:gridSpan w:val="4"/>
            <w:tcBorders>
              <w:bottom w:val="single" w:sz="4" w:space="0" w:color="auto"/>
            </w:tcBorders>
            <w:noWrap/>
            <w:vAlign w:val="bottom"/>
          </w:tcPr>
          <w:p w:rsidR="008A3B9E" w:rsidRPr="003564D7" w:rsidRDefault="008A3B9E" w:rsidP="008521BC">
            <w:pPr>
              <w:jc w:val="right"/>
              <w:rPr>
                <w:sz w:val="18"/>
                <w:szCs w:val="18"/>
              </w:rPr>
            </w:pPr>
            <w:r w:rsidRPr="003564D7">
              <w:rPr>
                <w:sz w:val="18"/>
                <w:szCs w:val="18"/>
              </w:rPr>
              <w:t>8</w:t>
            </w:r>
          </w:p>
        </w:tc>
      </w:tr>
      <w:tr w:rsidR="008A3B9E" w:rsidRPr="003564D7">
        <w:trPr>
          <w:trHeight w:val="330"/>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8A3B9E" w:rsidRPr="003564D7" w:rsidRDefault="008A3B9E" w:rsidP="0014144A">
            <w:pPr>
              <w:rPr>
                <w:b/>
                <w:sz w:val="18"/>
                <w:szCs w:val="18"/>
              </w:rPr>
            </w:pPr>
            <w:r w:rsidRPr="003564D7">
              <w:rPr>
                <w:b/>
                <w:sz w:val="18"/>
                <w:szCs w:val="18"/>
              </w:rPr>
              <w:t>Summa</w:t>
            </w:r>
          </w:p>
        </w:tc>
        <w:tc>
          <w:tcPr>
            <w:tcW w:w="1073" w:type="dxa"/>
            <w:tcBorders>
              <w:top w:val="single" w:sz="4" w:space="0" w:color="auto"/>
            </w:tcBorders>
            <w:noWrap/>
            <w:vAlign w:val="bottom"/>
          </w:tcPr>
          <w:p w:rsidR="008A3B9E" w:rsidRPr="003564D7" w:rsidRDefault="008A3B9E" w:rsidP="008521BC">
            <w:pPr>
              <w:jc w:val="right"/>
              <w:rPr>
                <w:b/>
                <w:sz w:val="18"/>
                <w:szCs w:val="18"/>
              </w:rPr>
            </w:pPr>
            <w:r w:rsidRPr="003564D7">
              <w:rPr>
                <w:b/>
                <w:sz w:val="18"/>
                <w:szCs w:val="18"/>
              </w:rPr>
              <w:t>16</w:t>
            </w:r>
          </w:p>
        </w:tc>
        <w:tc>
          <w:tcPr>
            <w:tcW w:w="1008" w:type="dxa"/>
            <w:gridSpan w:val="4"/>
            <w:tcBorders>
              <w:top w:val="single" w:sz="4" w:space="0" w:color="auto"/>
            </w:tcBorders>
            <w:noWrap/>
            <w:vAlign w:val="bottom"/>
          </w:tcPr>
          <w:p w:rsidR="008A3B9E" w:rsidRPr="003564D7" w:rsidRDefault="008A3B9E" w:rsidP="008521BC">
            <w:pPr>
              <w:jc w:val="right"/>
              <w:rPr>
                <w:b/>
                <w:sz w:val="18"/>
                <w:szCs w:val="18"/>
              </w:rPr>
            </w:pPr>
            <w:r w:rsidRPr="003564D7">
              <w:rPr>
                <w:b/>
                <w:sz w:val="18"/>
                <w:szCs w:val="18"/>
              </w:rPr>
              <w:t>14</w:t>
            </w:r>
          </w:p>
        </w:tc>
      </w:tr>
      <w:tr w:rsidR="008A3B9E" w:rsidRPr="003564D7">
        <w:trPr>
          <w:trHeight w:val="330"/>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14144A">
            <w:pPr>
              <w:rPr>
                <w:sz w:val="18"/>
                <w:szCs w:val="18"/>
              </w:rPr>
            </w:pPr>
          </w:p>
        </w:tc>
        <w:tc>
          <w:tcPr>
            <w:tcW w:w="1073" w:type="dxa"/>
            <w:noWrap/>
            <w:vAlign w:val="bottom"/>
          </w:tcPr>
          <w:p w:rsidR="008A3B9E" w:rsidRPr="003564D7" w:rsidRDefault="008A3B9E" w:rsidP="008521BC">
            <w:pPr>
              <w:jc w:val="right"/>
              <w:rPr>
                <w:sz w:val="18"/>
                <w:szCs w:val="18"/>
              </w:rPr>
            </w:pPr>
          </w:p>
        </w:tc>
        <w:tc>
          <w:tcPr>
            <w:tcW w:w="1008" w:type="dxa"/>
            <w:gridSpan w:val="4"/>
            <w:noWrap/>
            <w:vAlign w:val="bottom"/>
          </w:tcPr>
          <w:p w:rsidR="008A3B9E" w:rsidRPr="003564D7" w:rsidRDefault="008A3B9E" w:rsidP="008521BC">
            <w:pPr>
              <w:jc w:val="right"/>
              <w:rPr>
                <w:sz w:val="18"/>
                <w:szCs w:val="18"/>
              </w:rPr>
            </w:pPr>
          </w:p>
        </w:tc>
      </w:tr>
      <w:tr w:rsidR="008A3B9E" w:rsidRPr="003564D7">
        <w:trPr>
          <w:trHeight w:val="330"/>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14144A">
            <w:pPr>
              <w:rPr>
                <w:sz w:val="18"/>
                <w:szCs w:val="18"/>
              </w:rPr>
            </w:pPr>
          </w:p>
        </w:tc>
        <w:tc>
          <w:tcPr>
            <w:tcW w:w="1073" w:type="dxa"/>
            <w:noWrap/>
            <w:vAlign w:val="bottom"/>
          </w:tcPr>
          <w:p w:rsidR="008A3B9E" w:rsidRPr="003564D7" w:rsidRDefault="008A3B9E" w:rsidP="008521BC">
            <w:pPr>
              <w:jc w:val="right"/>
              <w:rPr>
                <w:sz w:val="18"/>
                <w:szCs w:val="18"/>
              </w:rPr>
            </w:pPr>
          </w:p>
        </w:tc>
        <w:tc>
          <w:tcPr>
            <w:tcW w:w="1008" w:type="dxa"/>
            <w:gridSpan w:val="4"/>
            <w:noWrap/>
            <w:vAlign w:val="bottom"/>
          </w:tcPr>
          <w:p w:rsidR="008A3B9E" w:rsidRPr="003564D7" w:rsidRDefault="008A3B9E" w:rsidP="008521BC">
            <w:pPr>
              <w:jc w:val="right"/>
              <w:rPr>
                <w:sz w:val="18"/>
                <w:szCs w:val="18"/>
              </w:rPr>
            </w:pPr>
          </w:p>
        </w:tc>
      </w:tr>
      <w:tr w:rsidR="0041368A" w:rsidRPr="003564D7">
        <w:trPr>
          <w:trHeight w:val="330"/>
        </w:trPr>
        <w:tc>
          <w:tcPr>
            <w:tcW w:w="747" w:type="dxa"/>
            <w:noWrap/>
            <w:vAlign w:val="bottom"/>
          </w:tcPr>
          <w:p w:rsidR="0041368A" w:rsidRPr="003564D7" w:rsidRDefault="0041368A" w:rsidP="0014144A">
            <w:pPr>
              <w:rPr>
                <w:sz w:val="18"/>
                <w:szCs w:val="18"/>
              </w:rPr>
            </w:pPr>
          </w:p>
        </w:tc>
        <w:tc>
          <w:tcPr>
            <w:tcW w:w="3384" w:type="dxa"/>
            <w:gridSpan w:val="2"/>
            <w:noWrap/>
            <w:vAlign w:val="bottom"/>
          </w:tcPr>
          <w:p w:rsidR="0041368A" w:rsidRPr="003564D7" w:rsidRDefault="0041368A" w:rsidP="0014144A">
            <w:pPr>
              <w:rPr>
                <w:sz w:val="18"/>
                <w:szCs w:val="18"/>
              </w:rPr>
            </w:pPr>
          </w:p>
        </w:tc>
        <w:tc>
          <w:tcPr>
            <w:tcW w:w="1073" w:type="dxa"/>
            <w:noWrap/>
            <w:vAlign w:val="bottom"/>
          </w:tcPr>
          <w:p w:rsidR="0041368A" w:rsidRPr="003564D7" w:rsidRDefault="0041368A" w:rsidP="008521BC">
            <w:pPr>
              <w:jc w:val="right"/>
              <w:rPr>
                <w:sz w:val="18"/>
                <w:szCs w:val="18"/>
              </w:rPr>
            </w:pPr>
          </w:p>
        </w:tc>
        <w:tc>
          <w:tcPr>
            <w:tcW w:w="1008" w:type="dxa"/>
            <w:gridSpan w:val="4"/>
            <w:noWrap/>
            <w:vAlign w:val="bottom"/>
          </w:tcPr>
          <w:p w:rsidR="0041368A" w:rsidRPr="003564D7" w:rsidRDefault="0041368A" w:rsidP="008521BC">
            <w:pPr>
              <w:jc w:val="right"/>
              <w:rPr>
                <w:sz w:val="18"/>
                <w:szCs w:val="18"/>
              </w:rPr>
            </w:pPr>
          </w:p>
        </w:tc>
      </w:tr>
      <w:tr w:rsidR="008A3B9E" w:rsidRPr="003564D7">
        <w:trPr>
          <w:trHeight w:val="330"/>
        </w:trPr>
        <w:tc>
          <w:tcPr>
            <w:tcW w:w="747" w:type="dxa"/>
            <w:noWrap/>
            <w:vAlign w:val="bottom"/>
          </w:tcPr>
          <w:p w:rsidR="008A3B9E" w:rsidRPr="003564D7" w:rsidRDefault="008A3B9E" w:rsidP="0014144A">
            <w:pPr>
              <w:rPr>
                <w:b/>
                <w:sz w:val="18"/>
                <w:szCs w:val="18"/>
              </w:rPr>
            </w:pPr>
            <w:r w:rsidRPr="003564D7">
              <w:rPr>
                <w:b/>
                <w:sz w:val="18"/>
                <w:szCs w:val="18"/>
              </w:rPr>
              <w:t>Not 9.</w:t>
            </w:r>
          </w:p>
        </w:tc>
        <w:tc>
          <w:tcPr>
            <w:tcW w:w="3384" w:type="dxa"/>
            <w:gridSpan w:val="2"/>
            <w:noWrap/>
            <w:vAlign w:val="bottom"/>
          </w:tcPr>
          <w:p w:rsidR="008A3B9E" w:rsidRPr="003564D7" w:rsidRDefault="008A3B9E" w:rsidP="0014144A">
            <w:pPr>
              <w:rPr>
                <w:b/>
                <w:sz w:val="18"/>
                <w:szCs w:val="18"/>
              </w:rPr>
            </w:pPr>
            <w:r w:rsidRPr="003564D7">
              <w:rPr>
                <w:b/>
                <w:sz w:val="18"/>
                <w:szCs w:val="18"/>
              </w:rPr>
              <w:t>Sjukfrånvaro* 2005</w:t>
            </w:r>
          </w:p>
        </w:tc>
        <w:tc>
          <w:tcPr>
            <w:tcW w:w="1073" w:type="dxa"/>
            <w:noWrap/>
            <w:vAlign w:val="bottom"/>
          </w:tcPr>
          <w:p w:rsidR="008A3B9E" w:rsidRPr="003564D7" w:rsidRDefault="008A3B9E" w:rsidP="008521BC">
            <w:pPr>
              <w:jc w:val="right"/>
              <w:rPr>
                <w:b/>
                <w:sz w:val="18"/>
                <w:szCs w:val="18"/>
              </w:rPr>
            </w:pPr>
            <w:r w:rsidRPr="003564D7">
              <w:rPr>
                <w:b/>
                <w:sz w:val="18"/>
                <w:szCs w:val="18"/>
              </w:rPr>
              <w:t> </w:t>
            </w:r>
          </w:p>
        </w:tc>
        <w:tc>
          <w:tcPr>
            <w:tcW w:w="1008" w:type="dxa"/>
            <w:gridSpan w:val="4"/>
            <w:noWrap/>
            <w:vAlign w:val="bottom"/>
          </w:tcPr>
          <w:p w:rsidR="008A3B9E" w:rsidRPr="003564D7" w:rsidRDefault="008A3B9E" w:rsidP="008521BC">
            <w:pPr>
              <w:jc w:val="right"/>
              <w:rPr>
                <w:b/>
                <w:sz w:val="18"/>
                <w:szCs w:val="18"/>
              </w:rPr>
            </w:pPr>
            <w:r w:rsidRPr="003564D7">
              <w:rPr>
                <w:b/>
                <w:sz w:val="18"/>
                <w:szCs w:val="18"/>
              </w:rPr>
              <w:t> </w:t>
            </w:r>
          </w:p>
        </w:tc>
      </w:tr>
      <w:tr w:rsidR="008A3B9E" w:rsidRPr="003564D7">
        <w:tc>
          <w:tcPr>
            <w:tcW w:w="747" w:type="dxa"/>
            <w:noWrap/>
            <w:vAlign w:val="bottom"/>
          </w:tcPr>
          <w:p w:rsidR="008A3B9E" w:rsidRPr="003564D7" w:rsidRDefault="008A3B9E" w:rsidP="00B80AF7">
            <w:pPr>
              <w:spacing w:before="0" w:line="240" w:lineRule="auto"/>
              <w:rPr>
                <w:sz w:val="18"/>
                <w:szCs w:val="18"/>
              </w:rPr>
            </w:pPr>
            <w:r w:rsidRPr="003564D7">
              <w:rPr>
                <w:sz w:val="18"/>
                <w:szCs w:val="18"/>
              </w:rPr>
              <w:t> </w:t>
            </w:r>
          </w:p>
        </w:tc>
        <w:tc>
          <w:tcPr>
            <w:tcW w:w="3384" w:type="dxa"/>
            <w:gridSpan w:val="2"/>
            <w:noWrap/>
            <w:vAlign w:val="bottom"/>
          </w:tcPr>
          <w:p w:rsidR="008A3B9E" w:rsidRPr="003564D7" w:rsidRDefault="008A3B9E" w:rsidP="00B80AF7">
            <w:pPr>
              <w:spacing w:before="0" w:line="240" w:lineRule="auto"/>
              <w:rPr>
                <w:sz w:val="18"/>
                <w:szCs w:val="18"/>
              </w:rPr>
            </w:pPr>
            <w:r w:rsidRPr="003564D7">
              <w:rPr>
                <w:sz w:val="18"/>
                <w:szCs w:val="18"/>
              </w:rPr>
              <w:t> </w:t>
            </w:r>
          </w:p>
        </w:tc>
        <w:tc>
          <w:tcPr>
            <w:tcW w:w="1073" w:type="dxa"/>
            <w:tcBorders>
              <w:bottom w:val="single" w:sz="4" w:space="0" w:color="auto"/>
            </w:tcBorders>
            <w:vAlign w:val="bottom"/>
          </w:tcPr>
          <w:p w:rsidR="008A3B9E" w:rsidRPr="003564D7" w:rsidRDefault="008A3B9E" w:rsidP="00B80AF7">
            <w:pPr>
              <w:spacing w:before="0" w:line="240" w:lineRule="auto"/>
              <w:jc w:val="right"/>
              <w:rPr>
                <w:b/>
                <w:sz w:val="18"/>
                <w:szCs w:val="18"/>
              </w:rPr>
            </w:pPr>
            <w:r w:rsidRPr="003564D7">
              <w:rPr>
                <w:b/>
                <w:sz w:val="18"/>
                <w:szCs w:val="18"/>
              </w:rPr>
              <w:t>Korttids-frånvaro</w:t>
            </w:r>
          </w:p>
        </w:tc>
        <w:tc>
          <w:tcPr>
            <w:tcW w:w="1008" w:type="dxa"/>
            <w:gridSpan w:val="4"/>
            <w:tcBorders>
              <w:bottom w:val="single" w:sz="4" w:space="0" w:color="auto"/>
            </w:tcBorders>
            <w:vAlign w:val="bottom"/>
          </w:tcPr>
          <w:p w:rsidR="008A3B9E" w:rsidRPr="003564D7" w:rsidRDefault="008A3B9E" w:rsidP="00B80AF7">
            <w:pPr>
              <w:spacing w:before="0" w:line="240" w:lineRule="auto"/>
              <w:jc w:val="right"/>
              <w:rPr>
                <w:b/>
                <w:sz w:val="18"/>
                <w:szCs w:val="18"/>
              </w:rPr>
            </w:pPr>
            <w:r w:rsidRPr="003564D7">
              <w:rPr>
                <w:b/>
                <w:sz w:val="18"/>
                <w:szCs w:val="18"/>
              </w:rPr>
              <w:t>Långtids-</w:t>
            </w:r>
            <w:r w:rsidRPr="003564D7">
              <w:rPr>
                <w:b/>
                <w:sz w:val="18"/>
                <w:szCs w:val="18"/>
              </w:rPr>
              <w:br/>
              <w:t>frånvaro</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noWrap/>
            <w:vAlign w:val="bottom"/>
          </w:tcPr>
          <w:p w:rsidR="008A3B9E" w:rsidRPr="003564D7" w:rsidRDefault="008A3B9E" w:rsidP="0014144A">
            <w:pPr>
              <w:rPr>
                <w:sz w:val="18"/>
                <w:szCs w:val="18"/>
              </w:rPr>
            </w:pPr>
            <w:r w:rsidRPr="003564D7">
              <w:rPr>
                <w:sz w:val="18"/>
                <w:szCs w:val="18"/>
              </w:rPr>
              <w:t>Kvinnor</w:t>
            </w:r>
          </w:p>
        </w:tc>
        <w:tc>
          <w:tcPr>
            <w:tcW w:w="1073" w:type="dxa"/>
            <w:tcBorders>
              <w:top w:val="single" w:sz="4" w:space="0" w:color="auto"/>
            </w:tcBorders>
            <w:noWrap/>
            <w:vAlign w:val="bottom"/>
          </w:tcPr>
          <w:p w:rsidR="008A3B9E" w:rsidRPr="003564D7" w:rsidRDefault="008A3B9E" w:rsidP="008521BC">
            <w:pPr>
              <w:jc w:val="right"/>
              <w:rPr>
                <w:sz w:val="18"/>
                <w:szCs w:val="18"/>
              </w:rPr>
            </w:pPr>
            <w:r w:rsidRPr="003564D7">
              <w:rPr>
                <w:sz w:val="18"/>
                <w:szCs w:val="18"/>
              </w:rPr>
              <w:t>0,00</w:t>
            </w:r>
            <w:r w:rsidR="00D83986" w:rsidRPr="003564D7">
              <w:rPr>
                <w:sz w:val="18"/>
                <w:szCs w:val="18"/>
              </w:rPr>
              <w:t xml:space="preserve"> </w:t>
            </w:r>
            <w:r w:rsidRPr="003564D7">
              <w:rPr>
                <w:sz w:val="18"/>
                <w:szCs w:val="18"/>
              </w:rPr>
              <w:t>%</w:t>
            </w:r>
          </w:p>
        </w:tc>
        <w:tc>
          <w:tcPr>
            <w:tcW w:w="1008" w:type="dxa"/>
            <w:gridSpan w:val="4"/>
            <w:tcBorders>
              <w:top w:val="single" w:sz="4" w:space="0" w:color="auto"/>
            </w:tcBorders>
            <w:noWrap/>
            <w:vAlign w:val="bottom"/>
          </w:tcPr>
          <w:p w:rsidR="008A3B9E" w:rsidRPr="003564D7" w:rsidRDefault="008A3B9E" w:rsidP="008521BC">
            <w:pPr>
              <w:jc w:val="right"/>
              <w:rPr>
                <w:sz w:val="18"/>
                <w:szCs w:val="18"/>
              </w:rPr>
            </w:pPr>
            <w:r w:rsidRPr="003564D7">
              <w:rPr>
                <w:sz w:val="18"/>
                <w:szCs w:val="18"/>
              </w:rPr>
              <w:t>0,00</w:t>
            </w:r>
            <w:r w:rsidR="00D83986" w:rsidRPr="003564D7">
              <w:rPr>
                <w:sz w:val="18"/>
                <w:szCs w:val="18"/>
              </w:rPr>
              <w:t xml:space="preserve"> </w:t>
            </w:r>
            <w:r w:rsidRPr="003564D7">
              <w:rPr>
                <w:sz w:val="18"/>
                <w:szCs w:val="18"/>
              </w:rPr>
              <w:t>%</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tcBorders>
              <w:bottom w:val="single" w:sz="4" w:space="0" w:color="auto"/>
            </w:tcBorders>
            <w:noWrap/>
            <w:vAlign w:val="bottom"/>
          </w:tcPr>
          <w:p w:rsidR="008A3B9E" w:rsidRPr="003564D7" w:rsidRDefault="008A3B9E" w:rsidP="0014144A">
            <w:pPr>
              <w:rPr>
                <w:sz w:val="18"/>
                <w:szCs w:val="18"/>
              </w:rPr>
            </w:pPr>
            <w:r w:rsidRPr="003564D7">
              <w:rPr>
                <w:sz w:val="18"/>
                <w:szCs w:val="18"/>
              </w:rPr>
              <w:t>Män</w:t>
            </w:r>
          </w:p>
        </w:tc>
        <w:tc>
          <w:tcPr>
            <w:tcW w:w="1073" w:type="dxa"/>
            <w:tcBorders>
              <w:bottom w:val="single" w:sz="4" w:space="0" w:color="auto"/>
            </w:tcBorders>
            <w:noWrap/>
            <w:vAlign w:val="bottom"/>
          </w:tcPr>
          <w:p w:rsidR="008A3B9E" w:rsidRPr="003564D7" w:rsidRDefault="008A3B9E" w:rsidP="008521BC">
            <w:pPr>
              <w:jc w:val="right"/>
              <w:rPr>
                <w:sz w:val="18"/>
                <w:szCs w:val="18"/>
              </w:rPr>
            </w:pPr>
            <w:r w:rsidRPr="003564D7">
              <w:rPr>
                <w:sz w:val="18"/>
                <w:szCs w:val="18"/>
              </w:rPr>
              <w:t>0,00</w:t>
            </w:r>
            <w:r w:rsidR="00D83986" w:rsidRPr="003564D7">
              <w:rPr>
                <w:sz w:val="18"/>
                <w:szCs w:val="18"/>
              </w:rPr>
              <w:t xml:space="preserve"> </w:t>
            </w:r>
            <w:r w:rsidRPr="003564D7">
              <w:rPr>
                <w:sz w:val="18"/>
                <w:szCs w:val="18"/>
              </w:rPr>
              <w:t>%</w:t>
            </w:r>
          </w:p>
        </w:tc>
        <w:tc>
          <w:tcPr>
            <w:tcW w:w="1008" w:type="dxa"/>
            <w:gridSpan w:val="4"/>
            <w:tcBorders>
              <w:bottom w:val="single" w:sz="4" w:space="0" w:color="auto"/>
            </w:tcBorders>
            <w:noWrap/>
            <w:vAlign w:val="bottom"/>
          </w:tcPr>
          <w:p w:rsidR="008A3B9E" w:rsidRPr="003564D7" w:rsidRDefault="008A3B9E" w:rsidP="008521BC">
            <w:pPr>
              <w:jc w:val="right"/>
              <w:rPr>
                <w:sz w:val="18"/>
                <w:szCs w:val="18"/>
              </w:rPr>
            </w:pPr>
            <w:r w:rsidRPr="003564D7">
              <w:rPr>
                <w:sz w:val="18"/>
                <w:szCs w:val="18"/>
              </w:rPr>
              <w:t>0,00</w:t>
            </w:r>
            <w:r w:rsidR="00D83986" w:rsidRPr="003564D7">
              <w:rPr>
                <w:sz w:val="18"/>
                <w:szCs w:val="18"/>
              </w:rPr>
              <w:t xml:space="preserve"> </w:t>
            </w:r>
            <w:r w:rsidRPr="003564D7">
              <w:rPr>
                <w:sz w:val="18"/>
                <w:szCs w:val="18"/>
              </w:rPr>
              <w:t>%</w:t>
            </w:r>
          </w:p>
        </w:tc>
      </w:tr>
      <w:tr w:rsidR="008A3B9E" w:rsidRPr="003564D7">
        <w:trPr>
          <w:trHeight w:val="330"/>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8A3B9E" w:rsidRPr="003564D7" w:rsidRDefault="008A3B9E" w:rsidP="0014144A">
            <w:pPr>
              <w:rPr>
                <w:b/>
                <w:sz w:val="18"/>
                <w:szCs w:val="18"/>
              </w:rPr>
            </w:pPr>
            <w:r w:rsidRPr="003564D7">
              <w:rPr>
                <w:b/>
                <w:sz w:val="18"/>
                <w:szCs w:val="18"/>
              </w:rPr>
              <w:t>Summa</w:t>
            </w:r>
          </w:p>
        </w:tc>
        <w:tc>
          <w:tcPr>
            <w:tcW w:w="1073" w:type="dxa"/>
            <w:tcBorders>
              <w:top w:val="single" w:sz="4" w:space="0" w:color="auto"/>
            </w:tcBorders>
            <w:noWrap/>
            <w:vAlign w:val="bottom"/>
          </w:tcPr>
          <w:p w:rsidR="008A3B9E" w:rsidRPr="003564D7" w:rsidRDefault="008A3B9E" w:rsidP="008521BC">
            <w:pPr>
              <w:jc w:val="right"/>
              <w:rPr>
                <w:b/>
                <w:sz w:val="18"/>
                <w:szCs w:val="18"/>
              </w:rPr>
            </w:pPr>
            <w:r w:rsidRPr="003564D7">
              <w:rPr>
                <w:b/>
                <w:sz w:val="18"/>
                <w:szCs w:val="18"/>
              </w:rPr>
              <w:t>0,00</w:t>
            </w:r>
            <w:r w:rsidR="00D83986" w:rsidRPr="003564D7">
              <w:rPr>
                <w:b/>
                <w:sz w:val="18"/>
                <w:szCs w:val="18"/>
              </w:rPr>
              <w:t xml:space="preserve"> </w:t>
            </w:r>
            <w:r w:rsidRPr="003564D7">
              <w:rPr>
                <w:b/>
                <w:sz w:val="18"/>
                <w:szCs w:val="18"/>
              </w:rPr>
              <w:t>%</w:t>
            </w:r>
          </w:p>
        </w:tc>
        <w:tc>
          <w:tcPr>
            <w:tcW w:w="1008" w:type="dxa"/>
            <w:gridSpan w:val="4"/>
            <w:tcBorders>
              <w:top w:val="single" w:sz="4" w:space="0" w:color="auto"/>
            </w:tcBorders>
            <w:noWrap/>
            <w:vAlign w:val="bottom"/>
          </w:tcPr>
          <w:p w:rsidR="008A3B9E" w:rsidRPr="003564D7" w:rsidRDefault="008A3B9E" w:rsidP="008521BC">
            <w:pPr>
              <w:jc w:val="right"/>
              <w:rPr>
                <w:b/>
                <w:sz w:val="18"/>
                <w:szCs w:val="18"/>
              </w:rPr>
            </w:pPr>
            <w:r w:rsidRPr="003564D7">
              <w:rPr>
                <w:b/>
                <w:sz w:val="18"/>
                <w:szCs w:val="18"/>
              </w:rPr>
              <w:t>0,00</w:t>
            </w:r>
            <w:r w:rsidR="00D83986" w:rsidRPr="003564D7">
              <w:rPr>
                <w:b/>
                <w:sz w:val="18"/>
                <w:szCs w:val="18"/>
              </w:rPr>
              <w:t xml:space="preserve"> </w:t>
            </w:r>
            <w:r w:rsidRPr="003564D7">
              <w:rPr>
                <w:b/>
                <w:sz w:val="18"/>
                <w:szCs w:val="18"/>
              </w:rPr>
              <w:t>%</w:t>
            </w:r>
          </w:p>
        </w:tc>
      </w:tr>
      <w:tr w:rsidR="008A3B9E" w:rsidRPr="003564D7">
        <w:trPr>
          <w:gridAfter w:val="1"/>
          <w:wAfter w:w="7" w:type="dxa"/>
          <w:trHeight w:val="330"/>
        </w:trPr>
        <w:tc>
          <w:tcPr>
            <w:tcW w:w="6205" w:type="dxa"/>
            <w:gridSpan w:val="7"/>
            <w:noWrap/>
            <w:vAlign w:val="bottom"/>
          </w:tcPr>
          <w:p w:rsidR="008A3B9E" w:rsidRPr="003564D7" w:rsidRDefault="00D83986" w:rsidP="005D1D26">
            <w:pPr>
              <w:spacing w:before="250"/>
              <w:rPr>
                <w:sz w:val="18"/>
                <w:szCs w:val="18"/>
              </w:rPr>
            </w:pPr>
            <w:r w:rsidRPr="003564D7">
              <w:rPr>
                <w:sz w:val="18"/>
                <w:szCs w:val="18"/>
              </w:rPr>
              <w:t>* I enlighet med å</w:t>
            </w:r>
            <w:r w:rsidR="008A3B9E" w:rsidRPr="003564D7">
              <w:rPr>
                <w:sz w:val="18"/>
                <w:szCs w:val="18"/>
              </w:rPr>
              <w:t>rsredovisningslagen skall uppdelning i åldersgru</w:t>
            </w:r>
            <w:r w:rsidR="008A3B9E" w:rsidRPr="003564D7">
              <w:rPr>
                <w:sz w:val="18"/>
                <w:szCs w:val="18"/>
              </w:rPr>
              <w:t>p</w:t>
            </w:r>
            <w:r w:rsidR="008A3B9E" w:rsidRPr="003564D7">
              <w:rPr>
                <w:sz w:val="18"/>
                <w:szCs w:val="18"/>
              </w:rPr>
              <w:t>per ej ske om dessa grupper omfattar färre än 10 anställda. Detta har medfört att ingen åldersup</w:t>
            </w:r>
            <w:r w:rsidR="008A3B9E" w:rsidRPr="003564D7">
              <w:rPr>
                <w:sz w:val="18"/>
                <w:szCs w:val="18"/>
              </w:rPr>
              <w:t>p</w:t>
            </w:r>
            <w:r w:rsidR="008A3B9E" w:rsidRPr="003564D7">
              <w:rPr>
                <w:sz w:val="18"/>
                <w:szCs w:val="18"/>
              </w:rPr>
              <w:t xml:space="preserve">delning har skett. </w:t>
            </w:r>
          </w:p>
        </w:tc>
      </w:tr>
      <w:tr w:rsidR="008A3B9E" w:rsidRPr="003564D7">
        <w:trPr>
          <w:gridAfter w:val="1"/>
          <w:wAfter w:w="7" w:type="dxa"/>
          <w:trHeight w:val="330"/>
        </w:trPr>
        <w:tc>
          <w:tcPr>
            <w:tcW w:w="6205" w:type="dxa"/>
            <w:gridSpan w:val="7"/>
            <w:noWrap/>
            <w:vAlign w:val="bottom"/>
          </w:tcPr>
          <w:p w:rsidR="008A3B9E" w:rsidRPr="003564D7" w:rsidRDefault="008A3B9E" w:rsidP="005D1D26">
            <w:pPr>
              <w:spacing w:before="0"/>
            </w:pPr>
            <w:r w:rsidRPr="003564D7">
              <w:t>Sjukfrånvaron anges i procent av gru</w:t>
            </w:r>
            <w:r w:rsidRPr="003564D7">
              <w:t>p</w:t>
            </w:r>
            <w:r w:rsidRPr="003564D7">
              <w:t>pens totala arbetstid</w:t>
            </w:r>
            <w:r w:rsidR="00D83986" w:rsidRPr="003564D7">
              <w:t>.</w:t>
            </w:r>
          </w:p>
        </w:tc>
      </w:tr>
      <w:tr w:rsidR="008A3B9E" w:rsidRPr="003564D7">
        <w:trPr>
          <w:trHeight w:val="330"/>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noWrap/>
            <w:vAlign w:val="bottom"/>
          </w:tcPr>
          <w:p w:rsidR="008A3B9E" w:rsidRPr="003564D7" w:rsidRDefault="008A3B9E" w:rsidP="0014144A">
            <w:pPr>
              <w:rPr>
                <w:sz w:val="18"/>
                <w:szCs w:val="18"/>
              </w:rPr>
            </w:pPr>
            <w:r w:rsidRPr="003564D7">
              <w:rPr>
                <w:sz w:val="18"/>
                <w:szCs w:val="18"/>
              </w:rPr>
              <w:t> </w:t>
            </w:r>
          </w:p>
        </w:tc>
        <w:tc>
          <w:tcPr>
            <w:tcW w:w="1073" w:type="dxa"/>
            <w:noWrap/>
            <w:vAlign w:val="bottom"/>
          </w:tcPr>
          <w:p w:rsidR="008A3B9E" w:rsidRPr="003564D7" w:rsidRDefault="008A3B9E" w:rsidP="0014144A">
            <w:pPr>
              <w:rPr>
                <w:sz w:val="18"/>
                <w:szCs w:val="18"/>
              </w:rPr>
            </w:pPr>
            <w:r w:rsidRPr="003564D7">
              <w:rPr>
                <w:sz w:val="18"/>
                <w:szCs w:val="18"/>
              </w:rPr>
              <w:t> </w:t>
            </w:r>
          </w:p>
        </w:tc>
        <w:tc>
          <w:tcPr>
            <w:tcW w:w="1008" w:type="dxa"/>
            <w:gridSpan w:val="4"/>
            <w:noWrap/>
            <w:vAlign w:val="bottom"/>
          </w:tcPr>
          <w:p w:rsidR="008A3B9E" w:rsidRPr="003564D7" w:rsidRDefault="008A3B9E" w:rsidP="0014144A">
            <w:pPr>
              <w:rPr>
                <w:sz w:val="18"/>
                <w:szCs w:val="18"/>
              </w:rPr>
            </w:pPr>
            <w:r w:rsidRPr="003564D7">
              <w:rPr>
                <w:sz w:val="18"/>
                <w:szCs w:val="18"/>
              </w:rPr>
              <w:t> </w:t>
            </w:r>
          </w:p>
        </w:tc>
      </w:tr>
      <w:tr w:rsidR="008A3B9E" w:rsidRPr="003564D7">
        <w:trPr>
          <w:trHeight w:val="330"/>
        </w:trPr>
        <w:tc>
          <w:tcPr>
            <w:tcW w:w="747" w:type="dxa"/>
            <w:noWrap/>
            <w:vAlign w:val="bottom"/>
          </w:tcPr>
          <w:p w:rsidR="008A3B9E" w:rsidRPr="003564D7" w:rsidRDefault="008A3B9E" w:rsidP="00CB0F33">
            <w:pPr>
              <w:pageBreakBefore/>
              <w:rPr>
                <w:b/>
                <w:sz w:val="18"/>
                <w:szCs w:val="18"/>
              </w:rPr>
            </w:pPr>
            <w:r w:rsidRPr="003564D7">
              <w:rPr>
                <w:b/>
                <w:sz w:val="18"/>
                <w:szCs w:val="18"/>
              </w:rPr>
              <w:t>Not 10.</w:t>
            </w:r>
          </w:p>
        </w:tc>
        <w:tc>
          <w:tcPr>
            <w:tcW w:w="4457" w:type="dxa"/>
            <w:gridSpan w:val="3"/>
            <w:noWrap/>
            <w:vAlign w:val="bottom"/>
          </w:tcPr>
          <w:p w:rsidR="008A3B9E" w:rsidRPr="003564D7" w:rsidRDefault="008A3B9E" w:rsidP="0014144A">
            <w:pPr>
              <w:rPr>
                <w:b/>
                <w:sz w:val="18"/>
                <w:szCs w:val="18"/>
              </w:rPr>
            </w:pPr>
            <w:r w:rsidRPr="003564D7">
              <w:rPr>
                <w:b/>
                <w:sz w:val="18"/>
                <w:szCs w:val="18"/>
              </w:rPr>
              <w:t>Ersättning till revis</w:t>
            </w:r>
            <w:r w:rsidRPr="003564D7">
              <w:rPr>
                <w:b/>
                <w:sz w:val="18"/>
                <w:szCs w:val="18"/>
              </w:rPr>
              <w:t>o</w:t>
            </w:r>
            <w:r w:rsidRPr="003564D7">
              <w:rPr>
                <w:b/>
                <w:sz w:val="18"/>
                <w:szCs w:val="18"/>
              </w:rPr>
              <w:t>rer </w:t>
            </w:r>
          </w:p>
        </w:tc>
        <w:tc>
          <w:tcPr>
            <w:tcW w:w="1008" w:type="dxa"/>
            <w:gridSpan w:val="4"/>
            <w:noWrap/>
            <w:vAlign w:val="bottom"/>
          </w:tcPr>
          <w:p w:rsidR="008A3B9E" w:rsidRPr="003564D7" w:rsidRDefault="008A3B9E" w:rsidP="0014144A">
            <w:pPr>
              <w:rPr>
                <w:b/>
                <w:sz w:val="18"/>
                <w:szCs w:val="18"/>
              </w:rPr>
            </w:pPr>
            <w:r w:rsidRPr="003564D7">
              <w:rPr>
                <w:b/>
                <w:sz w:val="18"/>
                <w:szCs w:val="18"/>
              </w:rPr>
              <w:t> </w:t>
            </w:r>
          </w:p>
        </w:tc>
      </w:tr>
      <w:tr w:rsidR="008A3B9E" w:rsidRPr="003564D7">
        <w:tc>
          <w:tcPr>
            <w:tcW w:w="747" w:type="dxa"/>
            <w:noWrap/>
            <w:vAlign w:val="bottom"/>
          </w:tcPr>
          <w:p w:rsidR="008A3B9E" w:rsidRPr="003564D7" w:rsidRDefault="008A3B9E" w:rsidP="00B80AF7">
            <w:pPr>
              <w:spacing w:before="0" w:line="240" w:lineRule="auto"/>
              <w:rPr>
                <w:b/>
                <w:sz w:val="18"/>
                <w:szCs w:val="18"/>
              </w:rPr>
            </w:pPr>
            <w:r w:rsidRPr="003564D7">
              <w:rPr>
                <w:b/>
                <w:sz w:val="18"/>
                <w:szCs w:val="18"/>
              </w:rPr>
              <w:t> </w:t>
            </w:r>
          </w:p>
        </w:tc>
        <w:tc>
          <w:tcPr>
            <w:tcW w:w="3384" w:type="dxa"/>
            <w:gridSpan w:val="2"/>
            <w:noWrap/>
            <w:vAlign w:val="bottom"/>
          </w:tcPr>
          <w:p w:rsidR="008A3B9E" w:rsidRPr="003564D7" w:rsidRDefault="008A3B9E" w:rsidP="00B80AF7">
            <w:pPr>
              <w:spacing w:before="0" w:line="240" w:lineRule="auto"/>
              <w:rPr>
                <w:b/>
                <w:sz w:val="18"/>
                <w:szCs w:val="18"/>
              </w:rPr>
            </w:pPr>
            <w:r w:rsidRPr="003564D7">
              <w:rPr>
                <w:b/>
                <w:sz w:val="18"/>
                <w:szCs w:val="18"/>
              </w:rPr>
              <w:t> </w:t>
            </w:r>
          </w:p>
        </w:tc>
        <w:tc>
          <w:tcPr>
            <w:tcW w:w="1073" w:type="dxa"/>
            <w:tcBorders>
              <w:bottom w:val="single" w:sz="4" w:space="0" w:color="auto"/>
            </w:tcBorders>
            <w:noWrap/>
            <w:vAlign w:val="bottom"/>
          </w:tcPr>
          <w:p w:rsidR="008A3B9E" w:rsidRPr="003564D7" w:rsidRDefault="008A3B9E" w:rsidP="00B80AF7">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8A3B9E" w:rsidRPr="003564D7" w:rsidRDefault="008A3B9E" w:rsidP="00B80AF7">
            <w:pPr>
              <w:spacing w:before="0" w:line="240" w:lineRule="auto"/>
              <w:jc w:val="right"/>
              <w:rPr>
                <w:b/>
                <w:sz w:val="18"/>
                <w:szCs w:val="18"/>
              </w:rPr>
            </w:pPr>
            <w:r w:rsidRPr="003564D7">
              <w:rPr>
                <w:b/>
                <w:sz w:val="18"/>
                <w:szCs w:val="18"/>
              </w:rPr>
              <w:t>2004</w:t>
            </w:r>
          </w:p>
        </w:tc>
      </w:tr>
      <w:tr w:rsidR="008A3B9E" w:rsidRPr="003564D7">
        <w:trPr>
          <w:trHeight w:val="315"/>
        </w:trPr>
        <w:tc>
          <w:tcPr>
            <w:tcW w:w="747" w:type="dxa"/>
            <w:vAlign w:val="bottom"/>
          </w:tcPr>
          <w:p w:rsidR="008A3B9E" w:rsidRPr="003564D7" w:rsidRDefault="008A3B9E" w:rsidP="0014144A">
            <w:pPr>
              <w:rPr>
                <w:sz w:val="18"/>
                <w:szCs w:val="18"/>
              </w:rPr>
            </w:pPr>
            <w:r w:rsidRPr="003564D7">
              <w:rPr>
                <w:sz w:val="18"/>
                <w:szCs w:val="18"/>
              </w:rPr>
              <w:t> </w:t>
            </w:r>
          </w:p>
        </w:tc>
        <w:tc>
          <w:tcPr>
            <w:tcW w:w="3384" w:type="dxa"/>
            <w:gridSpan w:val="2"/>
            <w:vAlign w:val="bottom"/>
          </w:tcPr>
          <w:p w:rsidR="008A3B9E" w:rsidRPr="003564D7" w:rsidRDefault="008A3B9E" w:rsidP="0040598E">
            <w:pPr>
              <w:jc w:val="left"/>
              <w:rPr>
                <w:sz w:val="18"/>
                <w:szCs w:val="18"/>
              </w:rPr>
            </w:pPr>
            <w:r w:rsidRPr="003564D7">
              <w:rPr>
                <w:sz w:val="18"/>
                <w:szCs w:val="18"/>
              </w:rPr>
              <w:t>Öhrlings PricewaterhouseCo</w:t>
            </w:r>
            <w:r w:rsidRPr="003564D7">
              <w:rPr>
                <w:sz w:val="18"/>
                <w:szCs w:val="18"/>
              </w:rPr>
              <w:t>o</w:t>
            </w:r>
            <w:r w:rsidRPr="003564D7">
              <w:rPr>
                <w:sz w:val="18"/>
                <w:szCs w:val="18"/>
              </w:rPr>
              <w:t>pers:</w:t>
            </w:r>
          </w:p>
        </w:tc>
        <w:tc>
          <w:tcPr>
            <w:tcW w:w="1073" w:type="dxa"/>
            <w:tcBorders>
              <w:top w:val="single" w:sz="4" w:space="0" w:color="auto"/>
            </w:tcBorders>
            <w:vAlign w:val="bottom"/>
          </w:tcPr>
          <w:p w:rsidR="008A3B9E" w:rsidRPr="003564D7" w:rsidRDefault="008A3B9E" w:rsidP="0040598E">
            <w:pPr>
              <w:jc w:val="right"/>
              <w:rPr>
                <w:sz w:val="18"/>
                <w:szCs w:val="18"/>
              </w:rPr>
            </w:pPr>
            <w:r w:rsidRPr="003564D7">
              <w:rPr>
                <w:sz w:val="18"/>
                <w:szCs w:val="18"/>
              </w:rPr>
              <w:t> </w:t>
            </w:r>
          </w:p>
        </w:tc>
        <w:tc>
          <w:tcPr>
            <w:tcW w:w="1008" w:type="dxa"/>
            <w:gridSpan w:val="4"/>
            <w:tcBorders>
              <w:top w:val="single" w:sz="4" w:space="0" w:color="auto"/>
            </w:tcBorders>
            <w:vAlign w:val="bottom"/>
          </w:tcPr>
          <w:p w:rsidR="008A3B9E" w:rsidRPr="003564D7" w:rsidRDefault="008A3B9E" w:rsidP="0040598E">
            <w:pPr>
              <w:jc w:val="right"/>
              <w:rPr>
                <w:sz w:val="18"/>
                <w:szCs w:val="18"/>
              </w:rPr>
            </w:pPr>
            <w:r w:rsidRPr="003564D7">
              <w:rPr>
                <w:sz w:val="18"/>
                <w:szCs w:val="18"/>
              </w:rPr>
              <w:t> </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vAlign w:val="bottom"/>
          </w:tcPr>
          <w:p w:rsidR="008A3B9E" w:rsidRPr="003564D7" w:rsidRDefault="008A3B9E" w:rsidP="001F4398">
            <w:pPr>
              <w:ind w:left="170" w:hanging="170"/>
              <w:jc w:val="left"/>
              <w:rPr>
                <w:sz w:val="18"/>
                <w:szCs w:val="18"/>
              </w:rPr>
            </w:pPr>
            <w:r w:rsidRPr="003564D7">
              <w:rPr>
                <w:sz w:val="18"/>
                <w:szCs w:val="18"/>
              </w:rPr>
              <w:t xml:space="preserve">− internrevision och revisionsnära </w:t>
            </w:r>
            <w:r w:rsidR="001F4398" w:rsidRPr="003564D7">
              <w:rPr>
                <w:sz w:val="18"/>
                <w:szCs w:val="18"/>
              </w:rPr>
              <w:br/>
            </w:r>
            <w:r w:rsidRPr="003564D7">
              <w:rPr>
                <w:sz w:val="18"/>
                <w:szCs w:val="18"/>
              </w:rPr>
              <w:t>rådgi</w:t>
            </w:r>
            <w:r w:rsidRPr="003564D7">
              <w:rPr>
                <w:sz w:val="18"/>
                <w:szCs w:val="18"/>
              </w:rPr>
              <w:t>v</w:t>
            </w:r>
            <w:r w:rsidRPr="003564D7">
              <w:rPr>
                <w:sz w:val="18"/>
                <w:szCs w:val="18"/>
              </w:rPr>
              <w:t>ning</w:t>
            </w:r>
          </w:p>
        </w:tc>
        <w:tc>
          <w:tcPr>
            <w:tcW w:w="1073" w:type="dxa"/>
            <w:noWrap/>
            <w:vAlign w:val="bottom"/>
          </w:tcPr>
          <w:p w:rsidR="008A3B9E" w:rsidRPr="003564D7" w:rsidRDefault="008A3B9E" w:rsidP="0040598E">
            <w:pPr>
              <w:jc w:val="right"/>
              <w:rPr>
                <w:sz w:val="18"/>
                <w:szCs w:val="18"/>
              </w:rPr>
            </w:pPr>
            <w:r w:rsidRPr="003564D7">
              <w:rPr>
                <w:sz w:val="18"/>
                <w:szCs w:val="18"/>
              </w:rPr>
              <w:t>189</w:t>
            </w:r>
          </w:p>
        </w:tc>
        <w:tc>
          <w:tcPr>
            <w:tcW w:w="1008" w:type="dxa"/>
            <w:gridSpan w:val="4"/>
            <w:noWrap/>
            <w:vAlign w:val="bottom"/>
          </w:tcPr>
          <w:p w:rsidR="008A3B9E" w:rsidRPr="003564D7" w:rsidRDefault="008A3B9E" w:rsidP="0040598E">
            <w:pPr>
              <w:jc w:val="right"/>
              <w:rPr>
                <w:sz w:val="18"/>
                <w:szCs w:val="18"/>
              </w:rPr>
            </w:pPr>
            <w:r w:rsidRPr="003564D7">
              <w:rPr>
                <w:sz w:val="18"/>
                <w:szCs w:val="18"/>
              </w:rPr>
              <w:t>185</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vAlign w:val="bottom"/>
          </w:tcPr>
          <w:p w:rsidR="008A3B9E" w:rsidRPr="003564D7" w:rsidRDefault="008A3B9E" w:rsidP="0040598E">
            <w:pPr>
              <w:jc w:val="left"/>
              <w:rPr>
                <w:sz w:val="18"/>
                <w:szCs w:val="18"/>
              </w:rPr>
            </w:pPr>
            <w:r w:rsidRPr="003564D7">
              <w:rPr>
                <w:sz w:val="18"/>
                <w:szCs w:val="18"/>
              </w:rPr>
              <w:t>− övriga up</w:t>
            </w:r>
            <w:r w:rsidRPr="003564D7">
              <w:rPr>
                <w:sz w:val="18"/>
                <w:szCs w:val="18"/>
              </w:rPr>
              <w:t>p</w:t>
            </w:r>
            <w:r w:rsidRPr="003564D7">
              <w:rPr>
                <w:sz w:val="18"/>
                <w:szCs w:val="18"/>
              </w:rPr>
              <w:t>drag</w:t>
            </w:r>
          </w:p>
        </w:tc>
        <w:tc>
          <w:tcPr>
            <w:tcW w:w="1073" w:type="dxa"/>
            <w:noWrap/>
            <w:vAlign w:val="bottom"/>
          </w:tcPr>
          <w:p w:rsidR="008A3B9E" w:rsidRPr="003564D7" w:rsidRDefault="008A3B9E" w:rsidP="0040598E">
            <w:pPr>
              <w:jc w:val="right"/>
              <w:rPr>
                <w:sz w:val="18"/>
                <w:szCs w:val="18"/>
              </w:rPr>
            </w:pPr>
            <w:r w:rsidRPr="003564D7">
              <w:rPr>
                <w:sz w:val="18"/>
                <w:szCs w:val="18"/>
              </w:rPr>
              <w:t>285</w:t>
            </w:r>
          </w:p>
        </w:tc>
        <w:tc>
          <w:tcPr>
            <w:tcW w:w="1008" w:type="dxa"/>
            <w:gridSpan w:val="4"/>
            <w:noWrap/>
            <w:vAlign w:val="bottom"/>
          </w:tcPr>
          <w:p w:rsidR="008A3B9E" w:rsidRPr="003564D7" w:rsidRDefault="008A3B9E" w:rsidP="0040598E">
            <w:pPr>
              <w:jc w:val="right"/>
              <w:rPr>
                <w:sz w:val="18"/>
                <w:szCs w:val="18"/>
              </w:rPr>
            </w:pPr>
            <w:r w:rsidRPr="003564D7">
              <w:rPr>
                <w:sz w:val="18"/>
                <w:szCs w:val="18"/>
              </w:rPr>
              <w:t>−</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tcBorders>
              <w:bottom w:val="single" w:sz="4" w:space="0" w:color="auto"/>
            </w:tcBorders>
            <w:vAlign w:val="bottom"/>
          </w:tcPr>
          <w:p w:rsidR="008A3B9E" w:rsidRPr="003564D7" w:rsidRDefault="008A3B9E" w:rsidP="0040598E">
            <w:pPr>
              <w:jc w:val="left"/>
              <w:rPr>
                <w:sz w:val="18"/>
                <w:szCs w:val="18"/>
              </w:rPr>
            </w:pPr>
            <w:r w:rsidRPr="003564D7">
              <w:rPr>
                <w:sz w:val="18"/>
                <w:szCs w:val="18"/>
              </w:rPr>
              <w:t>Riksrevisionen (e</w:t>
            </w:r>
            <w:r w:rsidRPr="003564D7">
              <w:rPr>
                <w:sz w:val="18"/>
                <w:szCs w:val="18"/>
              </w:rPr>
              <w:t>x</w:t>
            </w:r>
            <w:r w:rsidRPr="003564D7">
              <w:rPr>
                <w:sz w:val="18"/>
                <w:szCs w:val="18"/>
              </w:rPr>
              <w:t>tern revision)</w:t>
            </w:r>
          </w:p>
        </w:tc>
        <w:tc>
          <w:tcPr>
            <w:tcW w:w="1073" w:type="dxa"/>
            <w:tcBorders>
              <w:bottom w:val="single" w:sz="4" w:space="0" w:color="auto"/>
            </w:tcBorders>
            <w:noWrap/>
            <w:vAlign w:val="bottom"/>
          </w:tcPr>
          <w:p w:rsidR="008A3B9E" w:rsidRPr="003564D7" w:rsidRDefault="008A3B9E" w:rsidP="0040598E">
            <w:pPr>
              <w:jc w:val="right"/>
              <w:rPr>
                <w:sz w:val="18"/>
                <w:szCs w:val="18"/>
              </w:rPr>
            </w:pPr>
            <w:r w:rsidRPr="003564D7">
              <w:rPr>
                <w:sz w:val="18"/>
                <w:szCs w:val="18"/>
              </w:rPr>
              <w:t>183</w:t>
            </w:r>
          </w:p>
        </w:tc>
        <w:tc>
          <w:tcPr>
            <w:tcW w:w="1008" w:type="dxa"/>
            <w:gridSpan w:val="4"/>
            <w:tcBorders>
              <w:bottom w:val="single" w:sz="4" w:space="0" w:color="auto"/>
            </w:tcBorders>
            <w:noWrap/>
            <w:vAlign w:val="bottom"/>
          </w:tcPr>
          <w:p w:rsidR="008A3B9E" w:rsidRPr="003564D7" w:rsidRDefault="008A3B9E" w:rsidP="0040598E">
            <w:pPr>
              <w:jc w:val="right"/>
              <w:rPr>
                <w:sz w:val="18"/>
                <w:szCs w:val="18"/>
              </w:rPr>
            </w:pPr>
            <w:r w:rsidRPr="003564D7">
              <w:rPr>
                <w:sz w:val="18"/>
                <w:szCs w:val="18"/>
              </w:rPr>
              <w:t>321</w:t>
            </w:r>
          </w:p>
        </w:tc>
      </w:tr>
      <w:tr w:rsidR="008A3B9E" w:rsidRPr="003564D7">
        <w:trPr>
          <w:trHeight w:val="330"/>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8A3B9E" w:rsidRPr="003564D7" w:rsidRDefault="008A3B9E" w:rsidP="0040598E">
            <w:pPr>
              <w:jc w:val="left"/>
              <w:rPr>
                <w:b/>
                <w:sz w:val="18"/>
                <w:szCs w:val="18"/>
              </w:rPr>
            </w:pPr>
            <w:r w:rsidRPr="003564D7">
              <w:rPr>
                <w:b/>
                <w:sz w:val="18"/>
                <w:szCs w:val="18"/>
              </w:rPr>
              <w:t>Summa</w:t>
            </w:r>
          </w:p>
        </w:tc>
        <w:tc>
          <w:tcPr>
            <w:tcW w:w="1073" w:type="dxa"/>
            <w:tcBorders>
              <w:top w:val="single" w:sz="4" w:space="0" w:color="auto"/>
            </w:tcBorders>
            <w:noWrap/>
            <w:vAlign w:val="bottom"/>
          </w:tcPr>
          <w:p w:rsidR="008A3B9E" w:rsidRPr="003564D7" w:rsidRDefault="008A3B9E" w:rsidP="0040598E">
            <w:pPr>
              <w:jc w:val="right"/>
              <w:rPr>
                <w:b/>
                <w:sz w:val="18"/>
                <w:szCs w:val="18"/>
              </w:rPr>
            </w:pPr>
            <w:r w:rsidRPr="003564D7">
              <w:rPr>
                <w:b/>
                <w:sz w:val="18"/>
                <w:szCs w:val="18"/>
              </w:rPr>
              <w:t>657</w:t>
            </w:r>
          </w:p>
        </w:tc>
        <w:tc>
          <w:tcPr>
            <w:tcW w:w="1008" w:type="dxa"/>
            <w:gridSpan w:val="4"/>
            <w:tcBorders>
              <w:top w:val="single" w:sz="4" w:space="0" w:color="auto"/>
            </w:tcBorders>
            <w:noWrap/>
            <w:vAlign w:val="bottom"/>
          </w:tcPr>
          <w:p w:rsidR="008A3B9E" w:rsidRPr="003564D7" w:rsidRDefault="008A3B9E" w:rsidP="0040598E">
            <w:pPr>
              <w:jc w:val="right"/>
              <w:rPr>
                <w:b/>
                <w:sz w:val="18"/>
                <w:szCs w:val="18"/>
              </w:rPr>
            </w:pPr>
            <w:r w:rsidRPr="003564D7">
              <w:rPr>
                <w:b/>
                <w:sz w:val="18"/>
                <w:szCs w:val="18"/>
              </w:rPr>
              <w:t>506</w:t>
            </w:r>
          </w:p>
        </w:tc>
      </w:tr>
      <w:tr w:rsidR="008A3B9E" w:rsidRPr="003564D7">
        <w:trPr>
          <w:trHeight w:val="284"/>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40598E">
            <w:pPr>
              <w:jc w:val="left"/>
              <w:rPr>
                <w:sz w:val="18"/>
                <w:szCs w:val="18"/>
              </w:rPr>
            </w:pPr>
          </w:p>
        </w:tc>
        <w:tc>
          <w:tcPr>
            <w:tcW w:w="1073" w:type="dxa"/>
            <w:noWrap/>
            <w:vAlign w:val="bottom"/>
          </w:tcPr>
          <w:p w:rsidR="008A3B9E" w:rsidRPr="003564D7" w:rsidRDefault="008A3B9E" w:rsidP="0040598E">
            <w:pPr>
              <w:jc w:val="right"/>
              <w:rPr>
                <w:sz w:val="18"/>
                <w:szCs w:val="18"/>
              </w:rPr>
            </w:pPr>
          </w:p>
        </w:tc>
        <w:tc>
          <w:tcPr>
            <w:tcW w:w="1008" w:type="dxa"/>
            <w:gridSpan w:val="4"/>
            <w:noWrap/>
            <w:vAlign w:val="bottom"/>
          </w:tcPr>
          <w:p w:rsidR="008A3B9E" w:rsidRPr="003564D7" w:rsidRDefault="008A3B9E" w:rsidP="0040598E">
            <w:pPr>
              <w:jc w:val="right"/>
              <w:rPr>
                <w:sz w:val="18"/>
                <w:szCs w:val="18"/>
              </w:rPr>
            </w:pPr>
          </w:p>
        </w:tc>
      </w:tr>
      <w:tr w:rsidR="003C5CCF" w:rsidRPr="003564D7">
        <w:trPr>
          <w:trHeight w:val="284"/>
        </w:trPr>
        <w:tc>
          <w:tcPr>
            <w:tcW w:w="747" w:type="dxa"/>
            <w:noWrap/>
            <w:vAlign w:val="bottom"/>
          </w:tcPr>
          <w:p w:rsidR="003C5CCF" w:rsidRPr="003564D7" w:rsidRDefault="003C5CCF" w:rsidP="0014144A">
            <w:pPr>
              <w:rPr>
                <w:sz w:val="18"/>
                <w:szCs w:val="18"/>
              </w:rPr>
            </w:pPr>
          </w:p>
        </w:tc>
        <w:tc>
          <w:tcPr>
            <w:tcW w:w="3384" w:type="dxa"/>
            <w:gridSpan w:val="2"/>
            <w:noWrap/>
            <w:vAlign w:val="bottom"/>
          </w:tcPr>
          <w:p w:rsidR="003C5CCF" w:rsidRPr="003564D7" w:rsidRDefault="003C5CCF" w:rsidP="0040598E">
            <w:pPr>
              <w:jc w:val="left"/>
              <w:rPr>
                <w:sz w:val="18"/>
                <w:szCs w:val="18"/>
              </w:rPr>
            </w:pPr>
          </w:p>
        </w:tc>
        <w:tc>
          <w:tcPr>
            <w:tcW w:w="1073" w:type="dxa"/>
            <w:noWrap/>
            <w:vAlign w:val="bottom"/>
          </w:tcPr>
          <w:p w:rsidR="003C5CCF" w:rsidRPr="003564D7" w:rsidRDefault="003C5CCF" w:rsidP="0040598E">
            <w:pPr>
              <w:jc w:val="right"/>
              <w:rPr>
                <w:sz w:val="18"/>
                <w:szCs w:val="18"/>
              </w:rPr>
            </w:pPr>
          </w:p>
        </w:tc>
        <w:tc>
          <w:tcPr>
            <w:tcW w:w="1008" w:type="dxa"/>
            <w:gridSpan w:val="4"/>
            <w:noWrap/>
            <w:vAlign w:val="bottom"/>
          </w:tcPr>
          <w:p w:rsidR="003C5CCF" w:rsidRPr="003564D7" w:rsidRDefault="003C5CCF" w:rsidP="0040598E">
            <w:pPr>
              <w:jc w:val="right"/>
              <w:rPr>
                <w:sz w:val="18"/>
                <w:szCs w:val="18"/>
              </w:rPr>
            </w:pPr>
          </w:p>
        </w:tc>
      </w:tr>
      <w:tr w:rsidR="008A3B9E" w:rsidRPr="003564D7">
        <w:trPr>
          <w:trHeight w:val="284"/>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40598E">
            <w:pPr>
              <w:jc w:val="left"/>
              <w:rPr>
                <w:sz w:val="18"/>
                <w:szCs w:val="18"/>
              </w:rPr>
            </w:pPr>
          </w:p>
        </w:tc>
        <w:tc>
          <w:tcPr>
            <w:tcW w:w="1073" w:type="dxa"/>
            <w:noWrap/>
            <w:vAlign w:val="bottom"/>
          </w:tcPr>
          <w:p w:rsidR="008A3B9E" w:rsidRPr="003564D7" w:rsidRDefault="008A3B9E" w:rsidP="0040598E">
            <w:pPr>
              <w:jc w:val="right"/>
              <w:rPr>
                <w:sz w:val="18"/>
                <w:szCs w:val="18"/>
              </w:rPr>
            </w:pPr>
          </w:p>
        </w:tc>
        <w:tc>
          <w:tcPr>
            <w:tcW w:w="1008" w:type="dxa"/>
            <w:gridSpan w:val="4"/>
            <w:noWrap/>
            <w:vAlign w:val="bottom"/>
          </w:tcPr>
          <w:p w:rsidR="008A3B9E" w:rsidRPr="003564D7" w:rsidRDefault="008A3B9E" w:rsidP="0040598E">
            <w:pPr>
              <w:jc w:val="right"/>
              <w:rPr>
                <w:sz w:val="18"/>
                <w:szCs w:val="18"/>
              </w:rPr>
            </w:pPr>
          </w:p>
        </w:tc>
      </w:tr>
      <w:tr w:rsidR="008A3B9E" w:rsidRPr="003564D7">
        <w:trPr>
          <w:trHeight w:val="330"/>
        </w:trPr>
        <w:tc>
          <w:tcPr>
            <w:tcW w:w="747" w:type="dxa"/>
            <w:noWrap/>
            <w:vAlign w:val="bottom"/>
          </w:tcPr>
          <w:p w:rsidR="008A3B9E" w:rsidRPr="003564D7" w:rsidRDefault="008A3B9E" w:rsidP="0014144A">
            <w:pPr>
              <w:rPr>
                <w:b/>
                <w:sz w:val="18"/>
                <w:szCs w:val="18"/>
              </w:rPr>
            </w:pPr>
            <w:r w:rsidRPr="003564D7">
              <w:rPr>
                <w:b/>
                <w:sz w:val="18"/>
                <w:szCs w:val="18"/>
              </w:rPr>
              <w:t>Not 11.</w:t>
            </w:r>
          </w:p>
        </w:tc>
        <w:tc>
          <w:tcPr>
            <w:tcW w:w="3384" w:type="dxa"/>
            <w:gridSpan w:val="2"/>
            <w:noWrap/>
            <w:vAlign w:val="bottom"/>
          </w:tcPr>
          <w:p w:rsidR="008A3B9E" w:rsidRPr="003564D7" w:rsidRDefault="008A3B9E" w:rsidP="0040598E">
            <w:pPr>
              <w:jc w:val="left"/>
              <w:rPr>
                <w:b/>
                <w:sz w:val="18"/>
                <w:szCs w:val="18"/>
              </w:rPr>
            </w:pPr>
            <w:r w:rsidRPr="003564D7">
              <w:rPr>
                <w:b/>
                <w:sz w:val="18"/>
                <w:szCs w:val="18"/>
              </w:rPr>
              <w:t>Räntekostnader</w:t>
            </w:r>
          </w:p>
        </w:tc>
        <w:tc>
          <w:tcPr>
            <w:tcW w:w="1073" w:type="dxa"/>
            <w:noWrap/>
            <w:vAlign w:val="bottom"/>
          </w:tcPr>
          <w:p w:rsidR="008A3B9E" w:rsidRPr="003564D7" w:rsidRDefault="008A3B9E" w:rsidP="0040598E">
            <w:pPr>
              <w:jc w:val="right"/>
              <w:rPr>
                <w:b/>
                <w:sz w:val="18"/>
                <w:szCs w:val="18"/>
              </w:rPr>
            </w:pPr>
          </w:p>
        </w:tc>
        <w:tc>
          <w:tcPr>
            <w:tcW w:w="1008" w:type="dxa"/>
            <w:gridSpan w:val="4"/>
            <w:noWrap/>
            <w:vAlign w:val="bottom"/>
          </w:tcPr>
          <w:p w:rsidR="008A3B9E" w:rsidRPr="003564D7" w:rsidRDefault="008A3B9E" w:rsidP="0040598E">
            <w:pPr>
              <w:jc w:val="right"/>
              <w:rPr>
                <w:b/>
                <w:sz w:val="18"/>
                <w:szCs w:val="18"/>
              </w:rPr>
            </w:pPr>
          </w:p>
        </w:tc>
      </w:tr>
      <w:tr w:rsidR="008A3B9E" w:rsidRPr="003564D7">
        <w:tc>
          <w:tcPr>
            <w:tcW w:w="747" w:type="dxa"/>
            <w:noWrap/>
            <w:vAlign w:val="bottom"/>
          </w:tcPr>
          <w:p w:rsidR="008A3B9E" w:rsidRPr="003564D7" w:rsidRDefault="008A3B9E" w:rsidP="00CB0F33">
            <w:pPr>
              <w:spacing w:before="0" w:line="240" w:lineRule="auto"/>
              <w:rPr>
                <w:sz w:val="18"/>
                <w:szCs w:val="18"/>
              </w:rPr>
            </w:pPr>
            <w:r w:rsidRPr="003564D7">
              <w:rPr>
                <w:sz w:val="18"/>
                <w:szCs w:val="18"/>
              </w:rPr>
              <w:t> </w:t>
            </w:r>
          </w:p>
        </w:tc>
        <w:tc>
          <w:tcPr>
            <w:tcW w:w="3384" w:type="dxa"/>
            <w:gridSpan w:val="2"/>
            <w:noWrap/>
            <w:vAlign w:val="bottom"/>
          </w:tcPr>
          <w:p w:rsidR="008A3B9E" w:rsidRPr="003564D7" w:rsidRDefault="008A3B9E" w:rsidP="00CB0F33">
            <w:pPr>
              <w:spacing w:before="0" w:line="240" w:lineRule="auto"/>
              <w:jc w:val="left"/>
              <w:rPr>
                <w:sz w:val="18"/>
                <w:szCs w:val="18"/>
              </w:rPr>
            </w:pPr>
            <w:r w:rsidRPr="003564D7">
              <w:rPr>
                <w:sz w:val="18"/>
                <w:szCs w:val="18"/>
              </w:rPr>
              <w:t> </w:t>
            </w:r>
          </w:p>
        </w:tc>
        <w:tc>
          <w:tcPr>
            <w:tcW w:w="1073" w:type="dxa"/>
            <w:tcBorders>
              <w:bottom w:val="single" w:sz="4" w:space="0" w:color="auto"/>
            </w:tcBorders>
            <w:noWrap/>
            <w:vAlign w:val="bottom"/>
          </w:tcPr>
          <w:p w:rsidR="008A3B9E" w:rsidRPr="003564D7" w:rsidRDefault="008A3B9E" w:rsidP="00CB0F33">
            <w:pPr>
              <w:spacing w:before="0" w:line="240" w:lineRule="auto"/>
              <w:jc w:val="right"/>
              <w:rPr>
                <w:b/>
                <w:sz w:val="18"/>
                <w:szCs w:val="18"/>
              </w:rPr>
            </w:pPr>
            <w:r w:rsidRPr="003564D7">
              <w:rPr>
                <w:b/>
                <w:sz w:val="18"/>
                <w:szCs w:val="18"/>
              </w:rPr>
              <w:t>2005</w:t>
            </w:r>
          </w:p>
        </w:tc>
        <w:tc>
          <w:tcPr>
            <w:tcW w:w="1008" w:type="dxa"/>
            <w:gridSpan w:val="4"/>
            <w:tcBorders>
              <w:bottom w:val="single" w:sz="4" w:space="0" w:color="auto"/>
            </w:tcBorders>
            <w:noWrap/>
            <w:vAlign w:val="bottom"/>
          </w:tcPr>
          <w:p w:rsidR="008A3B9E" w:rsidRPr="003564D7" w:rsidRDefault="008A3B9E" w:rsidP="00CB0F33">
            <w:pPr>
              <w:spacing w:before="0" w:line="240" w:lineRule="auto"/>
              <w:jc w:val="right"/>
              <w:rPr>
                <w:b/>
                <w:sz w:val="18"/>
                <w:szCs w:val="18"/>
              </w:rPr>
            </w:pPr>
            <w:r w:rsidRPr="003564D7">
              <w:rPr>
                <w:b/>
                <w:sz w:val="18"/>
                <w:szCs w:val="18"/>
              </w:rPr>
              <w:t>2004</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vAlign w:val="bottom"/>
          </w:tcPr>
          <w:p w:rsidR="008A3B9E" w:rsidRPr="003564D7" w:rsidRDefault="008A3B9E" w:rsidP="0040598E">
            <w:pPr>
              <w:jc w:val="left"/>
              <w:rPr>
                <w:sz w:val="18"/>
                <w:szCs w:val="18"/>
              </w:rPr>
            </w:pPr>
            <w:r w:rsidRPr="003564D7">
              <w:rPr>
                <w:sz w:val="18"/>
                <w:szCs w:val="18"/>
              </w:rPr>
              <w:t>Valutaterminer</w:t>
            </w:r>
          </w:p>
        </w:tc>
        <w:tc>
          <w:tcPr>
            <w:tcW w:w="1073" w:type="dxa"/>
            <w:tcBorders>
              <w:top w:val="single" w:sz="4" w:space="0" w:color="auto"/>
            </w:tcBorders>
            <w:noWrap/>
            <w:vAlign w:val="bottom"/>
          </w:tcPr>
          <w:p w:rsidR="008A3B9E" w:rsidRPr="003564D7" w:rsidRDefault="008A3B9E" w:rsidP="0040598E">
            <w:pPr>
              <w:jc w:val="right"/>
              <w:rPr>
                <w:sz w:val="18"/>
                <w:szCs w:val="18"/>
              </w:rPr>
            </w:pPr>
            <w:r w:rsidRPr="003564D7">
              <w:rPr>
                <w:sz w:val="18"/>
                <w:szCs w:val="18"/>
              </w:rPr>
              <w:t>7 418</w:t>
            </w:r>
          </w:p>
        </w:tc>
        <w:tc>
          <w:tcPr>
            <w:tcW w:w="1008" w:type="dxa"/>
            <w:gridSpan w:val="4"/>
            <w:tcBorders>
              <w:top w:val="single" w:sz="4" w:space="0" w:color="auto"/>
            </w:tcBorders>
            <w:noWrap/>
            <w:vAlign w:val="bottom"/>
          </w:tcPr>
          <w:p w:rsidR="008A3B9E" w:rsidRPr="003564D7" w:rsidRDefault="008A3B9E" w:rsidP="0040598E">
            <w:pPr>
              <w:jc w:val="right"/>
              <w:rPr>
                <w:sz w:val="18"/>
                <w:szCs w:val="18"/>
              </w:rPr>
            </w:pPr>
            <w:r w:rsidRPr="003564D7">
              <w:rPr>
                <w:sz w:val="18"/>
                <w:szCs w:val="18"/>
              </w:rPr>
              <w:t>−</w:t>
            </w:r>
          </w:p>
        </w:tc>
      </w:tr>
      <w:tr w:rsidR="008A3B9E" w:rsidRPr="003564D7">
        <w:trPr>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tcBorders>
              <w:bottom w:val="single" w:sz="4" w:space="0" w:color="auto"/>
            </w:tcBorders>
            <w:vAlign w:val="bottom"/>
          </w:tcPr>
          <w:p w:rsidR="008A3B9E" w:rsidRPr="003564D7" w:rsidRDefault="008A3B9E" w:rsidP="0040598E">
            <w:pPr>
              <w:jc w:val="left"/>
              <w:rPr>
                <w:sz w:val="18"/>
                <w:szCs w:val="18"/>
              </w:rPr>
            </w:pPr>
            <w:r w:rsidRPr="003564D7">
              <w:rPr>
                <w:sz w:val="18"/>
                <w:szCs w:val="18"/>
              </w:rPr>
              <w:t>Fastigheter</w:t>
            </w:r>
          </w:p>
        </w:tc>
        <w:tc>
          <w:tcPr>
            <w:tcW w:w="1073" w:type="dxa"/>
            <w:tcBorders>
              <w:bottom w:val="single" w:sz="4" w:space="0" w:color="auto"/>
            </w:tcBorders>
            <w:noWrap/>
            <w:vAlign w:val="bottom"/>
          </w:tcPr>
          <w:p w:rsidR="008A3B9E" w:rsidRPr="003564D7" w:rsidRDefault="008A3B9E" w:rsidP="0040598E">
            <w:pPr>
              <w:jc w:val="right"/>
              <w:rPr>
                <w:sz w:val="18"/>
                <w:szCs w:val="18"/>
              </w:rPr>
            </w:pPr>
            <w:r w:rsidRPr="003564D7">
              <w:rPr>
                <w:sz w:val="18"/>
                <w:szCs w:val="18"/>
              </w:rPr>
              <w:t>1 677</w:t>
            </w:r>
          </w:p>
        </w:tc>
        <w:tc>
          <w:tcPr>
            <w:tcW w:w="1008" w:type="dxa"/>
            <w:gridSpan w:val="4"/>
            <w:tcBorders>
              <w:bottom w:val="single" w:sz="4" w:space="0" w:color="auto"/>
            </w:tcBorders>
            <w:noWrap/>
            <w:vAlign w:val="bottom"/>
          </w:tcPr>
          <w:p w:rsidR="008A3B9E" w:rsidRPr="003564D7" w:rsidRDefault="008A3B9E" w:rsidP="0040598E">
            <w:pPr>
              <w:jc w:val="right"/>
              <w:rPr>
                <w:sz w:val="18"/>
                <w:szCs w:val="18"/>
              </w:rPr>
            </w:pPr>
            <w:r w:rsidRPr="003564D7">
              <w:rPr>
                <w:sz w:val="18"/>
                <w:szCs w:val="18"/>
              </w:rPr>
              <w:t>1 485</w:t>
            </w:r>
          </w:p>
        </w:tc>
      </w:tr>
      <w:tr w:rsidR="008A3B9E" w:rsidRPr="003564D7">
        <w:trPr>
          <w:trHeight w:val="330"/>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2"/>
            <w:tcBorders>
              <w:top w:val="single" w:sz="4" w:space="0" w:color="auto"/>
            </w:tcBorders>
            <w:noWrap/>
            <w:vAlign w:val="bottom"/>
          </w:tcPr>
          <w:p w:rsidR="008A3B9E" w:rsidRPr="003564D7" w:rsidRDefault="008A3B9E" w:rsidP="0014144A">
            <w:pPr>
              <w:rPr>
                <w:b/>
                <w:sz w:val="18"/>
                <w:szCs w:val="18"/>
              </w:rPr>
            </w:pPr>
            <w:r w:rsidRPr="003564D7">
              <w:rPr>
                <w:b/>
                <w:sz w:val="18"/>
                <w:szCs w:val="18"/>
              </w:rPr>
              <w:t>Summa</w:t>
            </w:r>
          </w:p>
        </w:tc>
        <w:tc>
          <w:tcPr>
            <w:tcW w:w="1073" w:type="dxa"/>
            <w:tcBorders>
              <w:top w:val="single" w:sz="4" w:space="0" w:color="auto"/>
            </w:tcBorders>
            <w:noWrap/>
            <w:vAlign w:val="bottom"/>
          </w:tcPr>
          <w:p w:rsidR="008A3B9E" w:rsidRPr="003564D7" w:rsidRDefault="008A3B9E" w:rsidP="0040598E">
            <w:pPr>
              <w:jc w:val="right"/>
              <w:rPr>
                <w:b/>
                <w:sz w:val="18"/>
                <w:szCs w:val="18"/>
              </w:rPr>
            </w:pPr>
            <w:r w:rsidRPr="003564D7">
              <w:rPr>
                <w:b/>
                <w:sz w:val="18"/>
                <w:szCs w:val="18"/>
              </w:rPr>
              <w:t>9 095</w:t>
            </w:r>
          </w:p>
        </w:tc>
        <w:tc>
          <w:tcPr>
            <w:tcW w:w="1008" w:type="dxa"/>
            <w:gridSpan w:val="4"/>
            <w:tcBorders>
              <w:top w:val="single" w:sz="4" w:space="0" w:color="auto"/>
            </w:tcBorders>
            <w:noWrap/>
            <w:vAlign w:val="bottom"/>
          </w:tcPr>
          <w:p w:rsidR="008A3B9E" w:rsidRPr="003564D7" w:rsidRDefault="008A3B9E" w:rsidP="0040598E">
            <w:pPr>
              <w:jc w:val="right"/>
              <w:rPr>
                <w:b/>
                <w:sz w:val="18"/>
                <w:szCs w:val="18"/>
              </w:rPr>
            </w:pPr>
            <w:r w:rsidRPr="003564D7">
              <w:rPr>
                <w:b/>
                <w:sz w:val="18"/>
                <w:szCs w:val="18"/>
              </w:rPr>
              <w:t>1 485</w:t>
            </w:r>
          </w:p>
        </w:tc>
      </w:tr>
      <w:tr w:rsidR="008A3B9E" w:rsidRPr="003564D7">
        <w:trPr>
          <w:trHeight w:val="330"/>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14144A">
            <w:pPr>
              <w:rPr>
                <w:sz w:val="18"/>
                <w:szCs w:val="18"/>
              </w:rPr>
            </w:pPr>
          </w:p>
        </w:tc>
        <w:tc>
          <w:tcPr>
            <w:tcW w:w="1073" w:type="dxa"/>
            <w:noWrap/>
            <w:vAlign w:val="bottom"/>
          </w:tcPr>
          <w:p w:rsidR="008A3B9E" w:rsidRPr="003564D7" w:rsidRDefault="008A3B9E" w:rsidP="0040598E">
            <w:pPr>
              <w:jc w:val="right"/>
              <w:rPr>
                <w:sz w:val="18"/>
                <w:szCs w:val="18"/>
              </w:rPr>
            </w:pPr>
          </w:p>
        </w:tc>
        <w:tc>
          <w:tcPr>
            <w:tcW w:w="1008" w:type="dxa"/>
            <w:gridSpan w:val="4"/>
            <w:noWrap/>
            <w:vAlign w:val="bottom"/>
          </w:tcPr>
          <w:p w:rsidR="008A3B9E" w:rsidRPr="003564D7" w:rsidRDefault="008A3B9E" w:rsidP="0040598E">
            <w:pPr>
              <w:jc w:val="right"/>
              <w:rPr>
                <w:sz w:val="18"/>
                <w:szCs w:val="18"/>
              </w:rPr>
            </w:pPr>
          </w:p>
        </w:tc>
      </w:tr>
      <w:tr w:rsidR="003C5CCF" w:rsidRPr="003564D7">
        <w:trPr>
          <w:trHeight w:val="284"/>
        </w:trPr>
        <w:tc>
          <w:tcPr>
            <w:tcW w:w="747" w:type="dxa"/>
            <w:noWrap/>
            <w:vAlign w:val="bottom"/>
          </w:tcPr>
          <w:p w:rsidR="003C5CCF" w:rsidRPr="003564D7" w:rsidRDefault="003C5CCF" w:rsidP="0014144A">
            <w:pPr>
              <w:rPr>
                <w:sz w:val="18"/>
                <w:szCs w:val="18"/>
              </w:rPr>
            </w:pPr>
          </w:p>
        </w:tc>
        <w:tc>
          <w:tcPr>
            <w:tcW w:w="3384" w:type="dxa"/>
            <w:gridSpan w:val="2"/>
            <w:noWrap/>
            <w:vAlign w:val="bottom"/>
          </w:tcPr>
          <w:p w:rsidR="003C5CCF" w:rsidRPr="003564D7" w:rsidRDefault="003C5CCF" w:rsidP="0014144A">
            <w:pPr>
              <w:rPr>
                <w:sz w:val="18"/>
                <w:szCs w:val="18"/>
              </w:rPr>
            </w:pPr>
          </w:p>
        </w:tc>
        <w:tc>
          <w:tcPr>
            <w:tcW w:w="1073" w:type="dxa"/>
            <w:noWrap/>
            <w:vAlign w:val="bottom"/>
          </w:tcPr>
          <w:p w:rsidR="003C5CCF" w:rsidRPr="003564D7" w:rsidRDefault="003C5CCF" w:rsidP="0040598E">
            <w:pPr>
              <w:jc w:val="right"/>
              <w:rPr>
                <w:sz w:val="18"/>
                <w:szCs w:val="18"/>
              </w:rPr>
            </w:pPr>
          </w:p>
        </w:tc>
        <w:tc>
          <w:tcPr>
            <w:tcW w:w="1008" w:type="dxa"/>
            <w:gridSpan w:val="4"/>
            <w:noWrap/>
            <w:vAlign w:val="bottom"/>
          </w:tcPr>
          <w:p w:rsidR="003C5CCF" w:rsidRPr="003564D7" w:rsidRDefault="003C5CCF" w:rsidP="0040598E">
            <w:pPr>
              <w:jc w:val="right"/>
              <w:rPr>
                <w:sz w:val="18"/>
                <w:szCs w:val="18"/>
              </w:rPr>
            </w:pPr>
          </w:p>
        </w:tc>
      </w:tr>
      <w:tr w:rsidR="008A3B9E" w:rsidRPr="003564D7">
        <w:trPr>
          <w:trHeight w:val="284"/>
        </w:trPr>
        <w:tc>
          <w:tcPr>
            <w:tcW w:w="747" w:type="dxa"/>
            <w:noWrap/>
            <w:vAlign w:val="bottom"/>
          </w:tcPr>
          <w:p w:rsidR="008A3B9E" w:rsidRPr="003564D7" w:rsidRDefault="008A3B9E" w:rsidP="0014144A">
            <w:pPr>
              <w:rPr>
                <w:sz w:val="18"/>
                <w:szCs w:val="18"/>
              </w:rPr>
            </w:pPr>
          </w:p>
        </w:tc>
        <w:tc>
          <w:tcPr>
            <w:tcW w:w="3384" w:type="dxa"/>
            <w:gridSpan w:val="2"/>
            <w:noWrap/>
            <w:vAlign w:val="bottom"/>
          </w:tcPr>
          <w:p w:rsidR="008A3B9E" w:rsidRPr="003564D7" w:rsidRDefault="008A3B9E" w:rsidP="0014144A">
            <w:pPr>
              <w:rPr>
                <w:sz w:val="18"/>
                <w:szCs w:val="18"/>
              </w:rPr>
            </w:pPr>
          </w:p>
        </w:tc>
        <w:tc>
          <w:tcPr>
            <w:tcW w:w="1073" w:type="dxa"/>
            <w:noWrap/>
            <w:vAlign w:val="bottom"/>
          </w:tcPr>
          <w:p w:rsidR="008A3B9E" w:rsidRPr="003564D7" w:rsidRDefault="008A3B9E" w:rsidP="0040598E">
            <w:pPr>
              <w:jc w:val="right"/>
              <w:rPr>
                <w:sz w:val="18"/>
                <w:szCs w:val="18"/>
              </w:rPr>
            </w:pPr>
          </w:p>
        </w:tc>
        <w:tc>
          <w:tcPr>
            <w:tcW w:w="1008" w:type="dxa"/>
            <w:gridSpan w:val="4"/>
            <w:noWrap/>
            <w:vAlign w:val="bottom"/>
          </w:tcPr>
          <w:p w:rsidR="008A3B9E" w:rsidRPr="003564D7" w:rsidRDefault="008A3B9E" w:rsidP="0040598E">
            <w:pPr>
              <w:jc w:val="right"/>
              <w:rPr>
                <w:sz w:val="18"/>
                <w:szCs w:val="18"/>
              </w:rPr>
            </w:pPr>
          </w:p>
        </w:tc>
      </w:tr>
    </w:tbl>
    <w:p w:rsidR="005D566B" w:rsidRPr="003564D7" w:rsidRDefault="005D566B"/>
    <w:tbl>
      <w:tblPr>
        <w:tblW w:w="6233" w:type="dxa"/>
        <w:tblInd w:w="-25" w:type="dxa"/>
        <w:tblLayout w:type="fixed"/>
        <w:tblCellMar>
          <w:left w:w="70" w:type="dxa"/>
          <w:right w:w="70" w:type="dxa"/>
        </w:tblCellMar>
        <w:tblLook w:val="0000" w:firstRow="0" w:lastRow="0" w:firstColumn="0" w:lastColumn="0" w:noHBand="0" w:noVBand="0"/>
      </w:tblPr>
      <w:tblGrid>
        <w:gridCol w:w="760"/>
        <w:gridCol w:w="724"/>
        <w:gridCol w:w="1841"/>
        <w:gridCol w:w="950"/>
        <w:gridCol w:w="950"/>
        <w:gridCol w:w="1008"/>
      </w:tblGrid>
      <w:tr w:rsidR="005D566B" w:rsidRPr="003564D7">
        <w:trPr>
          <w:trHeight w:val="330"/>
        </w:trPr>
        <w:tc>
          <w:tcPr>
            <w:tcW w:w="760" w:type="dxa"/>
            <w:noWrap/>
            <w:vAlign w:val="bottom"/>
          </w:tcPr>
          <w:p w:rsidR="005D566B" w:rsidRPr="003564D7" w:rsidRDefault="005D566B" w:rsidP="0014144A">
            <w:pPr>
              <w:rPr>
                <w:b/>
                <w:sz w:val="18"/>
                <w:szCs w:val="18"/>
              </w:rPr>
            </w:pPr>
            <w:r w:rsidRPr="003564D7">
              <w:rPr>
                <w:b/>
                <w:sz w:val="18"/>
                <w:szCs w:val="18"/>
              </w:rPr>
              <w:t>Not 12.</w:t>
            </w:r>
          </w:p>
        </w:tc>
        <w:tc>
          <w:tcPr>
            <w:tcW w:w="3515" w:type="dxa"/>
            <w:gridSpan w:val="3"/>
            <w:noWrap/>
            <w:vAlign w:val="bottom"/>
          </w:tcPr>
          <w:p w:rsidR="005D566B" w:rsidRPr="003564D7" w:rsidRDefault="005D566B" w:rsidP="0014144A">
            <w:pPr>
              <w:rPr>
                <w:b/>
                <w:sz w:val="18"/>
                <w:szCs w:val="18"/>
              </w:rPr>
            </w:pPr>
            <w:r w:rsidRPr="003564D7">
              <w:rPr>
                <w:b/>
                <w:sz w:val="18"/>
                <w:szCs w:val="18"/>
              </w:rPr>
              <w:t>Förändring av ej realiserade vin</w:t>
            </w:r>
            <w:r w:rsidRPr="003564D7">
              <w:rPr>
                <w:b/>
                <w:sz w:val="18"/>
                <w:szCs w:val="18"/>
              </w:rPr>
              <w:t>s</w:t>
            </w:r>
            <w:r w:rsidRPr="003564D7">
              <w:rPr>
                <w:b/>
                <w:sz w:val="18"/>
                <w:szCs w:val="18"/>
              </w:rPr>
              <w:t>ter </w:t>
            </w:r>
          </w:p>
        </w:tc>
        <w:tc>
          <w:tcPr>
            <w:tcW w:w="950" w:type="dxa"/>
            <w:noWrap/>
            <w:vAlign w:val="bottom"/>
          </w:tcPr>
          <w:p w:rsidR="005D566B" w:rsidRPr="003564D7" w:rsidRDefault="005D566B" w:rsidP="0014144A">
            <w:pPr>
              <w:rPr>
                <w:b/>
                <w:sz w:val="18"/>
                <w:szCs w:val="18"/>
              </w:rPr>
            </w:pPr>
            <w:r w:rsidRPr="003564D7">
              <w:rPr>
                <w:b/>
                <w:sz w:val="18"/>
                <w:szCs w:val="18"/>
              </w:rPr>
              <w:t> </w:t>
            </w:r>
          </w:p>
        </w:tc>
        <w:tc>
          <w:tcPr>
            <w:tcW w:w="1008" w:type="dxa"/>
          </w:tcPr>
          <w:p w:rsidR="005D566B" w:rsidRPr="003564D7" w:rsidRDefault="005D566B" w:rsidP="0014144A">
            <w:pPr>
              <w:rPr>
                <w:b/>
                <w:sz w:val="18"/>
                <w:szCs w:val="18"/>
              </w:rPr>
            </w:pPr>
          </w:p>
        </w:tc>
      </w:tr>
      <w:tr w:rsidR="005D566B" w:rsidRPr="003564D7">
        <w:tc>
          <w:tcPr>
            <w:tcW w:w="760" w:type="dxa"/>
            <w:noWrap/>
            <w:vAlign w:val="bottom"/>
          </w:tcPr>
          <w:p w:rsidR="005D566B" w:rsidRPr="003564D7" w:rsidRDefault="005D566B" w:rsidP="00CB0F33">
            <w:pPr>
              <w:spacing w:before="0" w:line="240" w:lineRule="auto"/>
              <w:rPr>
                <w:b/>
                <w:sz w:val="18"/>
                <w:szCs w:val="18"/>
              </w:rPr>
            </w:pPr>
            <w:r w:rsidRPr="003564D7">
              <w:rPr>
                <w:b/>
                <w:sz w:val="18"/>
                <w:szCs w:val="18"/>
              </w:rPr>
              <w:t> </w:t>
            </w:r>
          </w:p>
        </w:tc>
        <w:tc>
          <w:tcPr>
            <w:tcW w:w="2565" w:type="dxa"/>
            <w:gridSpan w:val="2"/>
            <w:noWrap/>
            <w:vAlign w:val="bottom"/>
          </w:tcPr>
          <w:p w:rsidR="005D566B" w:rsidRPr="003564D7" w:rsidRDefault="005D566B" w:rsidP="00CB0F33">
            <w:pPr>
              <w:spacing w:before="0" w:line="240" w:lineRule="auto"/>
              <w:rPr>
                <w:b/>
                <w:sz w:val="18"/>
                <w:szCs w:val="18"/>
              </w:rPr>
            </w:pPr>
            <w:r w:rsidRPr="003564D7">
              <w:rPr>
                <w:b/>
                <w:sz w:val="18"/>
                <w:szCs w:val="18"/>
              </w:rPr>
              <w:t> </w:t>
            </w:r>
          </w:p>
        </w:tc>
        <w:tc>
          <w:tcPr>
            <w:tcW w:w="950" w:type="dxa"/>
            <w:tcBorders>
              <w:bottom w:val="single" w:sz="4" w:space="0" w:color="auto"/>
            </w:tcBorders>
            <w:noWrap/>
            <w:vAlign w:val="bottom"/>
          </w:tcPr>
          <w:p w:rsidR="005D566B" w:rsidRPr="003564D7" w:rsidRDefault="005D566B" w:rsidP="00CB0F33">
            <w:pPr>
              <w:spacing w:before="0" w:line="240" w:lineRule="auto"/>
              <w:jc w:val="right"/>
              <w:rPr>
                <w:b/>
                <w:sz w:val="18"/>
                <w:szCs w:val="18"/>
              </w:rPr>
            </w:pPr>
            <w:r w:rsidRPr="003564D7">
              <w:rPr>
                <w:b/>
                <w:sz w:val="18"/>
                <w:szCs w:val="18"/>
              </w:rPr>
              <w:t>2005</w:t>
            </w:r>
          </w:p>
        </w:tc>
        <w:tc>
          <w:tcPr>
            <w:tcW w:w="950" w:type="dxa"/>
            <w:tcBorders>
              <w:bottom w:val="single" w:sz="4" w:space="0" w:color="auto"/>
            </w:tcBorders>
            <w:noWrap/>
            <w:vAlign w:val="bottom"/>
          </w:tcPr>
          <w:p w:rsidR="005D566B" w:rsidRPr="003564D7" w:rsidRDefault="005D566B" w:rsidP="00CB0F33">
            <w:pPr>
              <w:spacing w:before="0" w:line="240" w:lineRule="auto"/>
              <w:jc w:val="right"/>
              <w:rPr>
                <w:b/>
                <w:sz w:val="18"/>
                <w:szCs w:val="18"/>
              </w:rPr>
            </w:pPr>
            <w:r w:rsidRPr="003564D7">
              <w:rPr>
                <w:b/>
                <w:sz w:val="18"/>
                <w:szCs w:val="18"/>
              </w:rPr>
              <w:t>2004</w:t>
            </w:r>
          </w:p>
        </w:tc>
        <w:tc>
          <w:tcPr>
            <w:tcW w:w="1008" w:type="dxa"/>
            <w:tcBorders>
              <w:bottom w:val="single" w:sz="4" w:space="0" w:color="auto"/>
            </w:tcBorders>
          </w:tcPr>
          <w:p w:rsidR="005D566B" w:rsidRPr="003564D7" w:rsidRDefault="00CD1BDA" w:rsidP="00CB0F33">
            <w:pPr>
              <w:spacing w:before="0" w:line="240" w:lineRule="auto"/>
              <w:jc w:val="right"/>
              <w:rPr>
                <w:b/>
                <w:sz w:val="18"/>
                <w:szCs w:val="18"/>
              </w:rPr>
            </w:pPr>
            <w:r w:rsidRPr="003564D7">
              <w:rPr>
                <w:b/>
                <w:sz w:val="18"/>
                <w:szCs w:val="18"/>
              </w:rPr>
              <w:t>F</w:t>
            </w:r>
            <w:r w:rsidRPr="003564D7">
              <w:rPr>
                <w:b/>
                <w:spacing w:val="-4"/>
                <w:sz w:val="18"/>
                <w:szCs w:val="18"/>
              </w:rPr>
              <w:t>örän</w:t>
            </w:r>
            <w:r w:rsidRPr="003564D7">
              <w:rPr>
                <w:b/>
                <w:spacing w:val="-4"/>
                <w:sz w:val="18"/>
                <w:szCs w:val="18"/>
              </w:rPr>
              <w:t>d</w:t>
            </w:r>
            <w:r w:rsidRPr="003564D7">
              <w:rPr>
                <w:b/>
                <w:spacing w:val="-4"/>
                <w:sz w:val="18"/>
                <w:szCs w:val="18"/>
              </w:rPr>
              <w:t>ring</w:t>
            </w:r>
          </w:p>
        </w:tc>
      </w:tr>
      <w:tr w:rsidR="005D566B" w:rsidRPr="003564D7">
        <w:trPr>
          <w:trHeight w:val="315"/>
        </w:trPr>
        <w:tc>
          <w:tcPr>
            <w:tcW w:w="760" w:type="dxa"/>
            <w:noWrap/>
            <w:vAlign w:val="bottom"/>
          </w:tcPr>
          <w:p w:rsidR="005D566B" w:rsidRPr="003564D7" w:rsidRDefault="005D566B" w:rsidP="005D566B">
            <w:pPr>
              <w:spacing w:line="240" w:lineRule="auto"/>
              <w:rPr>
                <w:sz w:val="18"/>
                <w:szCs w:val="18"/>
              </w:rPr>
            </w:pPr>
            <w:r w:rsidRPr="003564D7">
              <w:rPr>
                <w:sz w:val="18"/>
                <w:szCs w:val="18"/>
              </w:rPr>
              <w:t> </w:t>
            </w:r>
          </w:p>
        </w:tc>
        <w:tc>
          <w:tcPr>
            <w:tcW w:w="2565" w:type="dxa"/>
            <w:gridSpan w:val="2"/>
            <w:noWrap/>
            <w:vAlign w:val="bottom"/>
          </w:tcPr>
          <w:p w:rsidR="005D566B" w:rsidRPr="003564D7" w:rsidRDefault="005D566B" w:rsidP="005D566B">
            <w:pPr>
              <w:spacing w:line="240" w:lineRule="auto"/>
              <w:rPr>
                <w:sz w:val="18"/>
                <w:szCs w:val="18"/>
              </w:rPr>
            </w:pPr>
            <w:r w:rsidRPr="003564D7">
              <w:rPr>
                <w:sz w:val="18"/>
                <w:szCs w:val="18"/>
              </w:rPr>
              <w:t>Fastigheter *</w:t>
            </w:r>
          </w:p>
        </w:tc>
        <w:tc>
          <w:tcPr>
            <w:tcW w:w="950" w:type="dxa"/>
            <w:noWrap/>
            <w:vAlign w:val="bottom"/>
          </w:tcPr>
          <w:p w:rsidR="005D566B" w:rsidRPr="003564D7" w:rsidRDefault="005D566B" w:rsidP="005D566B">
            <w:pPr>
              <w:spacing w:line="240" w:lineRule="auto"/>
              <w:jc w:val="right"/>
              <w:rPr>
                <w:sz w:val="18"/>
                <w:szCs w:val="18"/>
              </w:rPr>
            </w:pPr>
            <w:r w:rsidRPr="003564D7">
              <w:rPr>
                <w:sz w:val="18"/>
                <w:szCs w:val="18"/>
              </w:rPr>
              <w:t>396 590</w:t>
            </w:r>
          </w:p>
        </w:tc>
        <w:tc>
          <w:tcPr>
            <w:tcW w:w="950" w:type="dxa"/>
            <w:noWrap/>
            <w:vAlign w:val="bottom"/>
          </w:tcPr>
          <w:p w:rsidR="005D566B" w:rsidRPr="003564D7" w:rsidRDefault="005D566B" w:rsidP="005D566B">
            <w:pPr>
              <w:spacing w:line="240" w:lineRule="auto"/>
              <w:jc w:val="right"/>
              <w:rPr>
                <w:sz w:val="18"/>
                <w:szCs w:val="18"/>
              </w:rPr>
            </w:pPr>
            <w:r w:rsidRPr="003564D7">
              <w:rPr>
                <w:sz w:val="18"/>
                <w:szCs w:val="18"/>
              </w:rPr>
              <w:t>297 475</w:t>
            </w:r>
          </w:p>
        </w:tc>
        <w:tc>
          <w:tcPr>
            <w:tcW w:w="1008" w:type="dxa"/>
            <w:vAlign w:val="bottom"/>
          </w:tcPr>
          <w:p w:rsidR="005D566B" w:rsidRPr="003564D7" w:rsidRDefault="002C477E" w:rsidP="005D566B">
            <w:pPr>
              <w:spacing w:line="240" w:lineRule="auto"/>
              <w:jc w:val="right"/>
              <w:rPr>
                <w:sz w:val="18"/>
                <w:szCs w:val="18"/>
              </w:rPr>
            </w:pPr>
            <w:r w:rsidRPr="003564D7">
              <w:t xml:space="preserve">99 115 </w:t>
            </w:r>
            <w:r w:rsidR="005D566B" w:rsidRPr="003564D7">
              <w:rPr>
                <w:sz w:val="18"/>
                <w:szCs w:val="18"/>
              </w:rPr>
              <w:t xml:space="preserve"> </w:t>
            </w:r>
          </w:p>
        </w:tc>
      </w:tr>
      <w:tr w:rsidR="005D566B" w:rsidRPr="003564D7">
        <w:trPr>
          <w:trHeight w:val="315"/>
        </w:trPr>
        <w:tc>
          <w:tcPr>
            <w:tcW w:w="760" w:type="dxa"/>
            <w:noWrap/>
            <w:vAlign w:val="bottom"/>
          </w:tcPr>
          <w:p w:rsidR="005D566B" w:rsidRPr="003564D7" w:rsidRDefault="005D566B" w:rsidP="005D566B">
            <w:pPr>
              <w:spacing w:line="240" w:lineRule="auto"/>
              <w:rPr>
                <w:sz w:val="18"/>
                <w:szCs w:val="18"/>
              </w:rPr>
            </w:pPr>
            <w:r w:rsidRPr="003564D7">
              <w:rPr>
                <w:sz w:val="18"/>
                <w:szCs w:val="18"/>
              </w:rPr>
              <w:t> </w:t>
            </w:r>
          </w:p>
        </w:tc>
        <w:tc>
          <w:tcPr>
            <w:tcW w:w="2565" w:type="dxa"/>
            <w:gridSpan w:val="2"/>
            <w:noWrap/>
            <w:vAlign w:val="bottom"/>
          </w:tcPr>
          <w:p w:rsidR="005D566B" w:rsidRPr="003564D7" w:rsidRDefault="005D566B" w:rsidP="005D566B">
            <w:pPr>
              <w:spacing w:line="240" w:lineRule="auto"/>
              <w:rPr>
                <w:sz w:val="18"/>
                <w:szCs w:val="18"/>
              </w:rPr>
            </w:pPr>
            <w:r w:rsidRPr="003564D7">
              <w:rPr>
                <w:sz w:val="18"/>
                <w:szCs w:val="18"/>
              </w:rPr>
              <w:t>Obligationer</w:t>
            </w:r>
          </w:p>
        </w:tc>
        <w:tc>
          <w:tcPr>
            <w:tcW w:w="950" w:type="dxa"/>
            <w:noWrap/>
            <w:vAlign w:val="bottom"/>
          </w:tcPr>
          <w:p w:rsidR="005D566B" w:rsidRPr="003564D7" w:rsidRDefault="005D566B" w:rsidP="005D566B">
            <w:pPr>
              <w:spacing w:line="240" w:lineRule="auto"/>
              <w:jc w:val="right"/>
              <w:rPr>
                <w:sz w:val="18"/>
                <w:szCs w:val="18"/>
              </w:rPr>
            </w:pPr>
            <w:r w:rsidRPr="003564D7">
              <w:rPr>
                <w:sz w:val="18"/>
                <w:szCs w:val="18"/>
              </w:rPr>
              <w:t>59 644</w:t>
            </w:r>
          </w:p>
        </w:tc>
        <w:tc>
          <w:tcPr>
            <w:tcW w:w="950" w:type="dxa"/>
            <w:noWrap/>
            <w:vAlign w:val="bottom"/>
          </w:tcPr>
          <w:p w:rsidR="005D566B" w:rsidRPr="003564D7" w:rsidRDefault="005D566B" w:rsidP="005D566B">
            <w:pPr>
              <w:spacing w:line="240" w:lineRule="auto"/>
              <w:jc w:val="right"/>
              <w:rPr>
                <w:sz w:val="18"/>
                <w:szCs w:val="18"/>
              </w:rPr>
            </w:pPr>
            <w:r w:rsidRPr="003564D7">
              <w:rPr>
                <w:sz w:val="18"/>
                <w:szCs w:val="18"/>
              </w:rPr>
              <w:t>84 593</w:t>
            </w:r>
          </w:p>
        </w:tc>
        <w:tc>
          <w:tcPr>
            <w:tcW w:w="1008" w:type="dxa"/>
            <w:vAlign w:val="bottom"/>
          </w:tcPr>
          <w:p w:rsidR="005D566B" w:rsidRPr="003564D7" w:rsidRDefault="005D566B" w:rsidP="005D566B">
            <w:pPr>
              <w:spacing w:line="240" w:lineRule="auto"/>
              <w:jc w:val="right"/>
              <w:rPr>
                <w:sz w:val="18"/>
                <w:szCs w:val="18"/>
              </w:rPr>
            </w:pPr>
            <w:r w:rsidRPr="003564D7">
              <w:rPr>
                <w:sz w:val="18"/>
                <w:szCs w:val="18"/>
              </w:rPr>
              <w:t xml:space="preserve">–24 949 </w:t>
            </w:r>
          </w:p>
        </w:tc>
      </w:tr>
      <w:tr w:rsidR="005D566B" w:rsidRPr="003564D7">
        <w:trPr>
          <w:trHeight w:val="315"/>
        </w:trPr>
        <w:tc>
          <w:tcPr>
            <w:tcW w:w="760" w:type="dxa"/>
            <w:noWrap/>
            <w:vAlign w:val="bottom"/>
          </w:tcPr>
          <w:p w:rsidR="005D566B" w:rsidRPr="003564D7" w:rsidRDefault="005D566B" w:rsidP="005D566B">
            <w:pPr>
              <w:spacing w:line="240" w:lineRule="auto"/>
              <w:rPr>
                <w:sz w:val="18"/>
                <w:szCs w:val="18"/>
              </w:rPr>
            </w:pPr>
            <w:r w:rsidRPr="003564D7">
              <w:rPr>
                <w:sz w:val="18"/>
                <w:szCs w:val="18"/>
              </w:rPr>
              <w:t> </w:t>
            </w:r>
          </w:p>
        </w:tc>
        <w:tc>
          <w:tcPr>
            <w:tcW w:w="2565" w:type="dxa"/>
            <w:gridSpan w:val="2"/>
            <w:noWrap/>
            <w:vAlign w:val="bottom"/>
          </w:tcPr>
          <w:p w:rsidR="005D566B" w:rsidRPr="003564D7" w:rsidRDefault="005D566B" w:rsidP="005D566B">
            <w:pPr>
              <w:spacing w:line="240" w:lineRule="auto"/>
              <w:rPr>
                <w:sz w:val="18"/>
                <w:szCs w:val="18"/>
              </w:rPr>
            </w:pPr>
            <w:r w:rsidRPr="003564D7">
              <w:rPr>
                <w:sz w:val="18"/>
                <w:szCs w:val="18"/>
              </w:rPr>
              <w:t>Aktier</w:t>
            </w:r>
          </w:p>
        </w:tc>
        <w:tc>
          <w:tcPr>
            <w:tcW w:w="950" w:type="dxa"/>
            <w:noWrap/>
            <w:vAlign w:val="bottom"/>
          </w:tcPr>
          <w:p w:rsidR="005D566B" w:rsidRPr="003564D7" w:rsidRDefault="005D566B" w:rsidP="005D566B">
            <w:pPr>
              <w:spacing w:line="240" w:lineRule="auto"/>
              <w:jc w:val="right"/>
              <w:rPr>
                <w:sz w:val="18"/>
                <w:szCs w:val="18"/>
              </w:rPr>
            </w:pPr>
            <w:r w:rsidRPr="003564D7">
              <w:rPr>
                <w:sz w:val="18"/>
                <w:szCs w:val="18"/>
              </w:rPr>
              <w:t>1 549 261</w:t>
            </w:r>
          </w:p>
        </w:tc>
        <w:tc>
          <w:tcPr>
            <w:tcW w:w="950" w:type="dxa"/>
            <w:noWrap/>
            <w:vAlign w:val="bottom"/>
          </w:tcPr>
          <w:p w:rsidR="005D566B" w:rsidRPr="003564D7" w:rsidRDefault="005D566B" w:rsidP="005D566B">
            <w:pPr>
              <w:spacing w:line="240" w:lineRule="auto"/>
              <w:jc w:val="right"/>
              <w:rPr>
                <w:sz w:val="18"/>
                <w:szCs w:val="18"/>
              </w:rPr>
            </w:pPr>
            <w:r w:rsidRPr="003564D7">
              <w:rPr>
                <w:sz w:val="18"/>
                <w:szCs w:val="18"/>
              </w:rPr>
              <w:t>624 158</w:t>
            </w:r>
          </w:p>
        </w:tc>
        <w:tc>
          <w:tcPr>
            <w:tcW w:w="1008" w:type="dxa"/>
            <w:vAlign w:val="bottom"/>
          </w:tcPr>
          <w:p w:rsidR="005D566B" w:rsidRPr="003564D7" w:rsidRDefault="005D566B" w:rsidP="005D566B">
            <w:pPr>
              <w:spacing w:line="240" w:lineRule="auto"/>
              <w:jc w:val="right"/>
              <w:rPr>
                <w:sz w:val="18"/>
                <w:szCs w:val="18"/>
              </w:rPr>
            </w:pPr>
            <w:r w:rsidRPr="003564D7">
              <w:rPr>
                <w:sz w:val="18"/>
                <w:szCs w:val="18"/>
              </w:rPr>
              <w:t xml:space="preserve">925 103 </w:t>
            </w:r>
          </w:p>
        </w:tc>
      </w:tr>
      <w:tr w:rsidR="005D566B" w:rsidRPr="003564D7">
        <w:trPr>
          <w:trHeight w:val="315"/>
        </w:trPr>
        <w:tc>
          <w:tcPr>
            <w:tcW w:w="760" w:type="dxa"/>
            <w:noWrap/>
            <w:vAlign w:val="bottom"/>
          </w:tcPr>
          <w:p w:rsidR="005D566B" w:rsidRPr="003564D7" w:rsidRDefault="005D566B" w:rsidP="005D566B">
            <w:pPr>
              <w:spacing w:line="240" w:lineRule="auto"/>
              <w:rPr>
                <w:sz w:val="18"/>
                <w:szCs w:val="18"/>
              </w:rPr>
            </w:pPr>
            <w:r w:rsidRPr="003564D7">
              <w:rPr>
                <w:sz w:val="18"/>
                <w:szCs w:val="18"/>
              </w:rPr>
              <w:t> </w:t>
            </w:r>
          </w:p>
        </w:tc>
        <w:tc>
          <w:tcPr>
            <w:tcW w:w="2565" w:type="dxa"/>
            <w:gridSpan w:val="2"/>
            <w:noWrap/>
            <w:vAlign w:val="bottom"/>
          </w:tcPr>
          <w:p w:rsidR="005D566B" w:rsidRPr="003564D7" w:rsidRDefault="005D566B" w:rsidP="005D566B">
            <w:pPr>
              <w:spacing w:line="240" w:lineRule="auto"/>
              <w:rPr>
                <w:sz w:val="18"/>
                <w:szCs w:val="18"/>
              </w:rPr>
            </w:pPr>
            <w:r w:rsidRPr="003564D7">
              <w:rPr>
                <w:sz w:val="18"/>
                <w:szCs w:val="18"/>
              </w:rPr>
              <w:t>Hedgefonder</w:t>
            </w:r>
          </w:p>
        </w:tc>
        <w:tc>
          <w:tcPr>
            <w:tcW w:w="950" w:type="dxa"/>
            <w:noWrap/>
            <w:vAlign w:val="bottom"/>
          </w:tcPr>
          <w:p w:rsidR="005D566B" w:rsidRPr="003564D7" w:rsidRDefault="005D566B" w:rsidP="005D566B">
            <w:pPr>
              <w:spacing w:line="240" w:lineRule="auto"/>
              <w:jc w:val="right"/>
              <w:rPr>
                <w:sz w:val="18"/>
                <w:szCs w:val="18"/>
              </w:rPr>
            </w:pPr>
            <w:r w:rsidRPr="003564D7">
              <w:rPr>
                <w:sz w:val="18"/>
                <w:szCs w:val="18"/>
              </w:rPr>
              <w:t>62 598</w:t>
            </w:r>
          </w:p>
        </w:tc>
        <w:tc>
          <w:tcPr>
            <w:tcW w:w="950" w:type="dxa"/>
            <w:noWrap/>
            <w:vAlign w:val="bottom"/>
          </w:tcPr>
          <w:p w:rsidR="005D566B" w:rsidRPr="003564D7" w:rsidRDefault="005D566B" w:rsidP="005D566B">
            <w:pPr>
              <w:spacing w:line="240" w:lineRule="auto"/>
              <w:jc w:val="right"/>
              <w:rPr>
                <w:sz w:val="18"/>
                <w:szCs w:val="18"/>
              </w:rPr>
            </w:pPr>
            <w:r w:rsidRPr="003564D7">
              <w:rPr>
                <w:sz w:val="18"/>
                <w:szCs w:val="18"/>
              </w:rPr>
              <w:t>36 139</w:t>
            </w:r>
          </w:p>
        </w:tc>
        <w:tc>
          <w:tcPr>
            <w:tcW w:w="1008" w:type="dxa"/>
            <w:vAlign w:val="bottom"/>
          </w:tcPr>
          <w:p w:rsidR="005D566B" w:rsidRPr="003564D7" w:rsidRDefault="005D566B" w:rsidP="005D566B">
            <w:pPr>
              <w:spacing w:line="240" w:lineRule="auto"/>
              <w:jc w:val="right"/>
              <w:rPr>
                <w:sz w:val="18"/>
                <w:szCs w:val="18"/>
              </w:rPr>
            </w:pPr>
            <w:r w:rsidRPr="003564D7">
              <w:rPr>
                <w:sz w:val="18"/>
                <w:szCs w:val="18"/>
              </w:rPr>
              <w:t xml:space="preserve">26 459 </w:t>
            </w:r>
          </w:p>
        </w:tc>
      </w:tr>
      <w:tr w:rsidR="005D566B" w:rsidRPr="003564D7">
        <w:trPr>
          <w:trHeight w:val="315"/>
        </w:trPr>
        <w:tc>
          <w:tcPr>
            <w:tcW w:w="760" w:type="dxa"/>
            <w:noWrap/>
            <w:vAlign w:val="bottom"/>
          </w:tcPr>
          <w:p w:rsidR="005D566B" w:rsidRPr="003564D7" w:rsidRDefault="005D566B" w:rsidP="005D566B">
            <w:pPr>
              <w:spacing w:line="240" w:lineRule="auto"/>
              <w:rPr>
                <w:sz w:val="18"/>
                <w:szCs w:val="18"/>
              </w:rPr>
            </w:pPr>
            <w:r w:rsidRPr="003564D7">
              <w:rPr>
                <w:sz w:val="18"/>
                <w:szCs w:val="18"/>
              </w:rPr>
              <w:t> </w:t>
            </w:r>
          </w:p>
        </w:tc>
        <w:tc>
          <w:tcPr>
            <w:tcW w:w="2565" w:type="dxa"/>
            <w:gridSpan w:val="2"/>
            <w:tcBorders>
              <w:bottom w:val="single" w:sz="4" w:space="0" w:color="auto"/>
            </w:tcBorders>
            <w:noWrap/>
            <w:vAlign w:val="bottom"/>
          </w:tcPr>
          <w:p w:rsidR="005D566B" w:rsidRPr="003564D7" w:rsidRDefault="005D566B" w:rsidP="005D566B">
            <w:pPr>
              <w:spacing w:line="240" w:lineRule="auto"/>
              <w:rPr>
                <w:sz w:val="18"/>
                <w:szCs w:val="18"/>
              </w:rPr>
            </w:pPr>
            <w:r w:rsidRPr="003564D7">
              <w:rPr>
                <w:sz w:val="18"/>
                <w:szCs w:val="18"/>
              </w:rPr>
              <w:t>Valutaterminer</w:t>
            </w:r>
          </w:p>
        </w:tc>
        <w:tc>
          <w:tcPr>
            <w:tcW w:w="950" w:type="dxa"/>
            <w:tcBorders>
              <w:bottom w:val="single" w:sz="4" w:space="0" w:color="auto"/>
            </w:tcBorders>
            <w:noWrap/>
            <w:vAlign w:val="bottom"/>
          </w:tcPr>
          <w:p w:rsidR="005D566B" w:rsidRPr="003564D7" w:rsidRDefault="005D566B" w:rsidP="005D566B">
            <w:pPr>
              <w:spacing w:line="240" w:lineRule="auto"/>
              <w:jc w:val="right"/>
              <w:rPr>
                <w:sz w:val="18"/>
                <w:szCs w:val="18"/>
              </w:rPr>
            </w:pPr>
            <w:r w:rsidRPr="003564D7">
              <w:rPr>
                <w:sz w:val="18"/>
                <w:szCs w:val="18"/>
              </w:rPr>
              <w:t>8 734</w:t>
            </w:r>
          </w:p>
        </w:tc>
        <w:tc>
          <w:tcPr>
            <w:tcW w:w="950" w:type="dxa"/>
            <w:tcBorders>
              <w:bottom w:val="single" w:sz="4" w:space="0" w:color="auto"/>
            </w:tcBorders>
            <w:noWrap/>
            <w:vAlign w:val="bottom"/>
          </w:tcPr>
          <w:p w:rsidR="005D566B" w:rsidRPr="003564D7" w:rsidRDefault="005D566B" w:rsidP="005D566B">
            <w:pPr>
              <w:spacing w:line="240" w:lineRule="auto"/>
              <w:jc w:val="right"/>
              <w:rPr>
                <w:sz w:val="18"/>
                <w:szCs w:val="18"/>
              </w:rPr>
            </w:pPr>
            <w:r w:rsidRPr="003564D7">
              <w:rPr>
                <w:sz w:val="18"/>
                <w:szCs w:val="18"/>
              </w:rPr>
              <w:t>0</w:t>
            </w:r>
          </w:p>
        </w:tc>
        <w:tc>
          <w:tcPr>
            <w:tcW w:w="1008" w:type="dxa"/>
            <w:tcBorders>
              <w:bottom w:val="single" w:sz="4" w:space="0" w:color="auto"/>
            </w:tcBorders>
            <w:vAlign w:val="bottom"/>
          </w:tcPr>
          <w:p w:rsidR="005D566B" w:rsidRPr="003564D7" w:rsidRDefault="005D566B" w:rsidP="005D566B">
            <w:pPr>
              <w:spacing w:line="240" w:lineRule="auto"/>
              <w:jc w:val="right"/>
              <w:rPr>
                <w:sz w:val="18"/>
                <w:szCs w:val="18"/>
              </w:rPr>
            </w:pPr>
            <w:r w:rsidRPr="003564D7">
              <w:rPr>
                <w:sz w:val="18"/>
                <w:szCs w:val="18"/>
              </w:rPr>
              <w:t xml:space="preserve">8 734 </w:t>
            </w:r>
          </w:p>
        </w:tc>
      </w:tr>
      <w:tr w:rsidR="005D566B" w:rsidRPr="003564D7">
        <w:trPr>
          <w:trHeight w:val="330"/>
        </w:trPr>
        <w:tc>
          <w:tcPr>
            <w:tcW w:w="760" w:type="dxa"/>
            <w:noWrap/>
            <w:vAlign w:val="bottom"/>
          </w:tcPr>
          <w:p w:rsidR="005D566B" w:rsidRPr="003564D7" w:rsidRDefault="005D566B" w:rsidP="005D566B">
            <w:pPr>
              <w:spacing w:line="240" w:lineRule="auto"/>
              <w:rPr>
                <w:sz w:val="18"/>
                <w:szCs w:val="18"/>
              </w:rPr>
            </w:pPr>
            <w:r w:rsidRPr="003564D7">
              <w:rPr>
                <w:sz w:val="18"/>
                <w:szCs w:val="18"/>
              </w:rPr>
              <w:t> </w:t>
            </w:r>
          </w:p>
        </w:tc>
        <w:tc>
          <w:tcPr>
            <w:tcW w:w="2565" w:type="dxa"/>
            <w:gridSpan w:val="2"/>
            <w:tcBorders>
              <w:top w:val="single" w:sz="4" w:space="0" w:color="auto"/>
            </w:tcBorders>
            <w:noWrap/>
            <w:vAlign w:val="bottom"/>
          </w:tcPr>
          <w:p w:rsidR="005D566B" w:rsidRPr="003564D7" w:rsidRDefault="005D566B" w:rsidP="005D566B">
            <w:pPr>
              <w:spacing w:line="240" w:lineRule="auto"/>
              <w:rPr>
                <w:b/>
                <w:sz w:val="18"/>
                <w:szCs w:val="18"/>
              </w:rPr>
            </w:pPr>
            <w:r w:rsidRPr="003564D7">
              <w:rPr>
                <w:b/>
                <w:sz w:val="18"/>
                <w:szCs w:val="18"/>
              </w:rPr>
              <w:t>Summa</w:t>
            </w:r>
          </w:p>
        </w:tc>
        <w:tc>
          <w:tcPr>
            <w:tcW w:w="950" w:type="dxa"/>
            <w:tcBorders>
              <w:top w:val="single" w:sz="4" w:space="0" w:color="auto"/>
            </w:tcBorders>
            <w:noWrap/>
            <w:vAlign w:val="bottom"/>
          </w:tcPr>
          <w:p w:rsidR="005D566B" w:rsidRPr="003564D7" w:rsidRDefault="005D566B" w:rsidP="005D566B">
            <w:pPr>
              <w:spacing w:line="240" w:lineRule="auto"/>
              <w:jc w:val="right"/>
              <w:rPr>
                <w:b/>
                <w:sz w:val="18"/>
                <w:szCs w:val="18"/>
              </w:rPr>
            </w:pPr>
            <w:r w:rsidRPr="003564D7">
              <w:rPr>
                <w:b/>
                <w:sz w:val="18"/>
                <w:szCs w:val="18"/>
              </w:rPr>
              <w:t>2 076 827</w:t>
            </w:r>
          </w:p>
        </w:tc>
        <w:tc>
          <w:tcPr>
            <w:tcW w:w="950" w:type="dxa"/>
            <w:tcBorders>
              <w:top w:val="single" w:sz="4" w:space="0" w:color="auto"/>
            </w:tcBorders>
            <w:noWrap/>
            <w:vAlign w:val="bottom"/>
          </w:tcPr>
          <w:p w:rsidR="005D566B" w:rsidRPr="003564D7" w:rsidRDefault="005D566B" w:rsidP="005D566B">
            <w:pPr>
              <w:spacing w:line="240" w:lineRule="auto"/>
              <w:jc w:val="right"/>
              <w:rPr>
                <w:b/>
                <w:sz w:val="18"/>
                <w:szCs w:val="18"/>
              </w:rPr>
            </w:pPr>
            <w:r w:rsidRPr="003564D7">
              <w:rPr>
                <w:b/>
                <w:sz w:val="18"/>
                <w:szCs w:val="18"/>
              </w:rPr>
              <w:t>1 042 365</w:t>
            </w:r>
          </w:p>
        </w:tc>
        <w:tc>
          <w:tcPr>
            <w:tcW w:w="1008" w:type="dxa"/>
            <w:tcBorders>
              <w:top w:val="single" w:sz="4" w:space="0" w:color="auto"/>
            </w:tcBorders>
            <w:vAlign w:val="bottom"/>
          </w:tcPr>
          <w:p w:rsidR="005D566B" w:rsidRPr="003564D7" w:rsidRDefault="005D566B" w:rsidP="005D566B">
            <w:pPr>
              <w:spacing w:line="240" w:lineRule="auto"/>
              <w:jc w:val="right"/>
              <w:rPr>
                <w:b/>
                <w:sz w:val="18"/>
                <w:szCs w:val="18"/>
              </w:rPr>
            </w:pPr>
            <w:r w:rsidRPr="003564D7">
              <w:rPr>
                <w:b/>
                <w:sz w:val="18"/>
                <w:szCs w:val="18"/>
              </w:rPr>
              <w:t>1 034 462</w:t>
            </w:r>
          </w:p>
        </w:tc>
      </w:tr>
      <w:tr w:rsidR="008A3B9E" w:rsidRPr="003564D7">
        <w:trPr>
          <w:gridAfter w:val="1"/>
          <w:wAfter w:w="1008" w:type="dxa"/>
          <w:trHeight w:val="330"/>
        </w:trPr>
        <w:tc>
          <w:tcPr>
            <w:tcW w:w="1484" w:type="dxa"/>
            <w:gridSpan w:val="2"/>
            <w:noWrap/>
            <w:vAlign w:val="bottom"/>
          </w:tcPr>
          <w:p w:rsidR="008A3B9E" w:rsidRPr="003564D7" w:rsidRDefault="008A3B9E" w:rsidP="0014144A">
            <w:pPr>
              <w:rPr>
                <w:sz w:val="18"/>
                <w:szCs w:val="18"/>
              </w:rPr>
            </w:pPr>
            <w:r w:rsidRPr="003564D7">
              <w:rPr>
                <w:sz w:val="18"/>
                <w:szCs w:val="18"/>
              </w:rPr>
              <w:t>* Se not 24.</w:t>
            </w:r>
          </w:p>
        </w:tc>
        <w:tc>
          <w:tcPr>
            <w:tcW w:w="3741" w:type="dxa"/>
            <w:gridSpan w:val="3"/>
            <w:noWrap/>
            <w:vAlign w:val="bottom"/>
          </w:tcPr>
          <w:p w:rsidR="008A3B9E" w:rsidRPr="003564D7" w:rsidRDefault="008A3B9E" w:rsidP="0014144A">
            <w:pPr>
              <w:rPr>
                <w:sz w:val="18"/>
                <w:szCs w:val="18"/>
              </w:rPr>
            </w:pPr>
          </w:p>
        </w:tc>
      </w:tr>
    </w:tbl>
    <w:p w:rsidR="005D566B" w:rsidRPr="003564D7" w:rsidRDefault="005D566B"/>
    <w:tbl>
      <w:tblPr>
        <w:tblW w:w="6237" w:type="dxa"/>
        <w:tblLayout w:type="fixed"/>
        <w:tblCellMar>
          <w:left w:w="70" w:type="dxa"/>
          <w:right w:w="70" w:type="dxa"/>
        </w:tblCellMar>
        <w:tblLook w:val="0000" w:firstRow="0" w:lastRow="0" w:firstColumn="0" w:lastColumn="0" w:noHBand="0" w:noVBand="0"/>
      </w:tblPr>
      <w:tblGrid>
        <w:gridCol w:w="747"/>
        <w:gridCol w:w="2158"/>
        <w:gridCol w:w="401"/>
        <w:gridCol w:w="548"/>
        <w:gridCol w:w="17"/>
        <w:gridCol w:w="260"/>
        <w:gridCol w:w="25"/>
        <w:gridCol w:w="781"/>
        <w:gridCol w:w="43"/>
        <w:gridCol w:w="224"/>
        <w:gridCol w:w="34"/>
        <w:gridCol w:w="25"/>
        <w:gridCol w:w="629"/>
        <w:gridCol w:w="25"/>
        <w:gridCol w:w="42"/>
        <w:gridCol w:w="26"/>
        <w:gridCol w:w="220"/>
        <w:gridCol w:w="7"/>
        <w:gridCol w:w="25"/>
      </w:tblGrid>
      <w:tr w:rsidR="008A3B9E" w:rsidRPr="003564D7">
        <w:trPr>
          <w:gridAfter w:val="1"/>
          <w:wAfter w:w="25" w:type="dxa"/>
          <w:trHeight w:val="227"/>
        </w:trPr>
        <w:tc>
          <w:tcPr>
            <w:tcW w:w="747" w:type="dxa"/>
            <w:noWrap/>
            <w:vAlign w:val="bottom"/>
          </w:tcPr>
          <w:p w:rsidR="008A3B9E" w:rsidRPr="003564D7" w:rsidRDefault="008A3B9E" w:rsidP="0014144A">
            <w:pPr>
              <w:rPr>
                <w:sz w:val="18"/>
                <w:szCs w:val="18"/>
              </w:rPr>
            </w:pPr>
          </w:p>
        </w:tc>
        <w:tc>
          <w:tcPr>
            <w:tcW w:w="2559" w:type="dxa"/>
            <w:gridSpan w:val="2"/>
            <w:noWrap/>
            <w:vAlign w:val="bottom"/>
          </w:tcPr>
          <w:p w:rsidR="008A3B9E" w:rsidRPr="003564D7" w:rsidRDefault="008A3B9E" w:rsidP="0014144A">
            <w:pPr>
              <w:rPr>
                <w:sz w:val="18"/>
                <w:szCs w:val="18"/>
              </w:rPr>
            </w:pPr>
          </w:p>
        </w:tc>
        <w:tc>
          <w:tcPr>
            <w:tcW w:w="1898" w:type="dxa"/>
            <w:gridSpan w:val="7"/>
            <w:noWrap/>
            <w:vAlign w:val="bottom"/>
          </w:tcPr>
          <w:p w:rsidR="008A3B9E" w:rsidRPr="003564D7" w:rsidRDefault="008A3B9E" w:rsidP="0014144A">
            <w:pPr>
              <w:rPr>
                <w:sz w:val="18"/>
                <w:szCs w:val="18"/>
              </w:rPr>
            </w:pPr>
          </w:p>
        </w:tc>
        <w:tc>
          <w:tcPr>
            <w:tcW w:w="1008" w:type="dxa"/>
            <w:gridSpan w:val="8"/>
            <w:noWrap/>
            <w:vAlign w:val="bottom"/>
          </w:tcPr>
          <w:p w:rsidR="008A3B9E" w:rsidRPr="003564D7" w:rsidRDefault="008A3B9E" w:rsidP="0014144A">
            <w:pPr>
              <w:rPr>
                <w:sz w:val="18"/>
                <w:szCs w:val="18"/>
              </w:rPr>
            </w:pPr>
          </w:p>
        </w:tc>
      </w:tr>
      <w:tr w:rsidR="008A3B9E" w:rsidRPr="003564D7">
        <w:trPr>
          <w:gridAfter w:val="1"/>
          <w:wAfter w:w="25" w:type="dxa"/>
          <w:trHeight w:val="330"/>
        </w:trPr>
        <w:tc>
          <w:tcPr>
            <w:tcW w:w="747" w:type="dxa"/>
            <w:noWrap/>
            <w:vAlign w:val="bottom"/>
          </w:tcPr>
          <w:p w:rsidR="008A3B9E" w:rsidRPr="003564D7" w:rsidRDefault="008A3B9E" w:rsidP="0014144A">
            <w:pPr>
              <w:rPr>
                <w:b/>
                <w:sz w:val="18"/>
                <w:szCs w:val="18"/>
              </w:rPr>
            </w:pPr>
            <w:r w:rsidRPr="003564D7">
              <w:rPr>
                <w:b/>
                <w:sz w:val="18"/>
                <w:szCs w:val="18"/>
              </w:rPr>
              <w:t>Not 13.</w:t>
            </w:r>
          </w:p>
        </w:tc>
        <w:tc>
          <w:tcPr>
            <w:tcW w:w="5465" w:type="dxa"/>
            <w:gridSpan w:val="17"/>
            <w:noWrap/>
            <w:vAlign w:val="bottom"/>
          </w:tcPr>
          <w:p w:rsidR="008A3B9E" w:rsidRPr="003564D7" w:rsidRDefault="008A3B9E" w:rsidP="0014144A">
            <w:pPr>
              <w:rPr>
                <w:b/>
                <w:sz w:val="18"/>
                <w:szCs w:val="18"/>
              </w:rPr>
            </w:pPr>
            <w:r w:rsidRPr="003564D7">
              <w:rPr>
                <w:b/>
                <w:spacing w:val="-2"/>
                <w:sz w:val="18"/>
                <w:szCs w:val="18"/>
              </w:rPr>
              <w:t>Avsättning för bevarande av realvä</w:t>
            </w:r>
            <w:r w:rsidRPr="003564D7">
              <w:rPr>
                <w:b/>
                <w:spacing w:val="-2"/>
                <w:sz w:val="18"/>
                <w:szCs w:val="18"/>
              </w:rPr>
              <w:t>r</w:t>
            </w:r>
            <w:r w:rsidRPr="003564D7">
              <w:rPr>
                <w:b/>
                <w:spacing w:val="-2"/>
                <w:sz w:val="18"/>
                <w:szCs w:val="18"/>
              </w:rPr>
              <w:t>den</w:t>
            </w:r>
          </w:p>
        </w:tc>
      </w:tr>
      <w:tr w:rsidR="008A3B9E" w:rsidRPr="003564D7">
        <w:trPr>
          <w:gridAfter w:val="2"/>
          <w:wAfter w:w="32" w:type="dxa"/>
          <w:trHeight w:val="315"/>
        </w:trPr>
        <w:tc>
          <w:tcPr>
            <w:tcW w:w="6205" w:type="dxa"/>
            <w:gridSpan w:val="17"/>
            <w:noWrap/>
            <w:vAlign w:val="bottom"/>
          </w:tcPr>
          <w:p w:rsidR="008A3B9E" w:rsidRPr="003564D7" w:rsidRDefault="008A3B9E" w:rsidP="00B93597">
            <w:pPr>
              <w:rPr>
                <w:sz w:val="18"/>
                <w:szCs w:val="18"/>
              </w:rPr>
            </w:pPr>
            <w:r w:rsidRPr="003564D7">
              <w:rPr>
                <w:sz w:val="18"/>
                <w:szCs w:val="18"/>
              </w:rPr>
              <w:t>Genomsnittsvärdet för konsumentprisindex år 2005 uppgår till 280,4. Motsv</w:t>
            </w:r>
            <w:r w:rsidRPr="003564D7">
              <w:rPr>
                <w:sz w:val="18"/>
                <w:szCs w:val="18"/>
              </w:rPr>
              <w:t>a</w:t>
            </w:r>
            <w:r w:rsidRPr="003564D7">
              <w:rPr>
                <w:sz w:val="18"/>
                <w:szCs w:val="18"/>
              </w:rPr>
              <w:t>rande indexvärde för år 2004 är 279,2. Mellan år</w:t>
            </w:r>
            <w:r w:rsidR="00B93597" w:rsidRPr="003564D7">
              <w:rPr>
                <w:sz w:val="18"/>
                <w:szCs w:val="18"/>
              </w:rPr>
              <w:t>en</w:t>
            </w:r>
            <w:r w:rsidRPr="003564D7">
              <w:rPr>
                <w:sz w:val="18"/>
                <w:szCs w:val="18"/>
              </w:rPr>
              <w:t xml:space="preserve"> 2004 och 2005 ökade således kons</w:t>
            </w:r>
            <w:r w:rsidRPr="003564D7">
              <w:rPr>
                <w:sz w:val="18"/>
                <w:szCs w:val="18"/>
              </w:rPr>
              <w:t>u</w:t>
            </w:r>
            <w:r w:rsidRPr="003564D7">
              <w:rPr>
                <w:sz w:val="18"/>
                <w:szCs w:val="18"/>
              </w:rPr>
              <w:t>mentprisindex med 0,43</w:t>
            </w:r>
            <w:r w:rsidR="00755414" w:rsidRPr="003564D7">
              <w:rPr>
                <w:sz w:val="18"/>
                <w:szCs w:val="18"/>
              </w:rPr>
              <w:t xml:space="preserve"> </w:t>
            </w:r>
            <w:r w:rsidRPr="003564D7">
              <w:rPr>
                <w:sz w:val="18"/>
                <w:szCs w:val="18"/>
              </w:rPr>
              <w:t>%.</w:t>
            </w:r>
          </w:p>
        </w:tc>
      </w:tr>
      <w:tr w:rsidR="008A3B9E" w:rsidRPr="003564D7">
        <w:trPr>
          <w:gridAfter w:val="2"/>
          <w:wAfter w:w="32" w:type="dxa"/>
          <w:trHeight w:val="315"/>
        </w:trPr>
        <w:tc>
          <w:tcPr>
            <w:tcW w:w="6205" w:type="dxa"/>
            <w:gridSpan w:val="17"/>
            <w:noWrap/>
            <w:vAlign w:val="bottom"/>
          </w:tcPr>
          <w:p w:rsidR="008A3B9E" w:rsidRPr="003564D7" w:rsidRDefault="008A3B9E" w:rsidP="003C5CCF">
            <w:pPr>
              <w:spacing w:before="0"/>
              <w:rPr>
                <w:sz w:val="18"/>
                <w:szCs w:val="18"/>
              </w:rPr>
            </w:pPr>
            <w:r w:rsidRPr="003564D7">
              <w:rPr>
                <w:sz w:val="18"/>
                <w:szCs w:val="18"/>
              </w:rPr>
              <w:t>Det uppindexerade reala stiftelsekapitalet (bundet eget k</w:t>
            </w:r>
            <w:r w:rsidRPr="003564D7">
              <w:rPr>
                <w:sz w:val="18"/>
                <w:szCs w:val="18"/>
              </w:rPr>
              <w:t>a</w:t>
            </w:r>
            <w:r w:rsidRPr="003564D7">
              <w:rPr>
                <w:sz w:val="18"/>
                <w:szCs w:val="18"/>
              </w:rPr>
              <w:t>pital) skall därför ökas med 2 381 836 x 0,0043 = 10 242 medan Kulturvetenskapliga donationen (fritt eget kapital) ökas med 1 722 401 x 0,0043 = 7 406. Se v</w:t>
            </w:r>
            <w:r w:rsidRPr="003564D7">
              <w:rPr>
                <w:sz w:val="18"/>
                <w:szCs w:val="18"/>
              </w:rPr>
              <w:t>i</w:t>
            </w:r>
            <w:r w:rsidRPr="003564D7">
              <w:rPr>
                <w:sz w:val="18"/>
                <w:szCs w:val="18"/>
              </w:rPr>
              <w:t>dare not</w:t>
            </w:r>
            <w:r w:rsidR="00B93597" w:rsidRPr="003564D7">
              <w:rPr>
                <w:sz w:val="18"/>
                <w:szCs w:val="18"/>
              </w:rPr>
              <w:t>erna</w:t>
            </w:r>
            <w:r w:rsidRPr="003564D7">
              <w:rPr>
                <w:sz w:val="18"/>
                <w:szCs w:val="18"/>
              </w:rPr>
              <w:t xml:space="preserve"> 23 och 24.</w:t>
            </w:r>
          </w:p>
        </w:tc>
      </w:tr>
      <w:tr w:rsidR="008A3B9E" w:rsidRPr="003564D7">
        <w:trPr>
          <w:gridAfter w:val="1"/>
          <w:wAfter w:w="25" w:type="dxa"/>
          <w:trHeight w:val="330"/>
        </w:trPr>
        <w:tc>
          <w:tcPr>
            <w:tcW w:w="747" w:type="dxa"/>
            <w:noWrap/>
            <w:vAlign w:val="bottom"/>
          </w:tcPr>
          <w:p w:rsidR="008A3B9E" w:rsidRPr="003564D7" w:rsidRDefault="008A3B9E" w:rsidP="00CB0F33">
            <w:pPr>
              <w:pageBreakBefore/>
              <w:rPr>
                <w:b/>
                <w:sz w:val="18"/>
                <w:szCs w:val="18"/>
              </w:rPr>
            </w:pPr>
            <w:r w:rsidRPr="003564D7">
              <w:rPr>
                <w:b/>
                <w:sz w:val="18"/>
                <w:szCs w:val="18"/>
              </w:rPr>
              <w:t>Not 14.</w:t>
            </w:r>
          </w:p>
        </w:tc>
        <w:tc>
          <w:tcPr>
            <w:tcW w:w="3384" w:type="dxa"/>
            <w:gridSpan w:val="5"/>
            <w:noWrap/>
            <w:vAlign w:val="bottom"/>
          </w:tcPr>
          <w:p w:rsidR="008A3B9E" w:rsidRPr="003564D7" w:rsidRDefault="008A3B9E" w:rsidP="0014144A">
            <w:pPr>
              <w:rPr>
                <w:b/>
                <w:sz w:val="18"/>
                <w:szCs w:val="18"/>
              </w:rPr>
            </w:pPr>
            <w:r w:rsidRPr="003564D7">
              <w:rPr>
                <w:b/>
                <w:sz w:val="18"/>
                <w:szCs w:val="18"/>
              </w:rPr>
              <w:t>Fastigheter</w:t>
            </w:r>
          </w:p>
        </w:tc>
        <w:tc>
          <w:tcPr>
            <w:tcW w:w="1073" w:type="dxa"/>
            <w:gridSpan w:val="4"/>
            <w:noWrap/>
            <w:vAlign w:val="bottom"/>
          </w:tcPr>
          <w:p w:rsidR="008A3B9E" w:rsidRPr="003564D7" w:rsidRDefault="008A3B9E" w:rsidP="0014144A">
            <w:pPr>
              <w:rPr>
                <w:b/>
                <w:sz w:val="18"/>
                <w:szCs w:val="18"/>
              </w:rPr>
            </w:pPr>
            <w:r w:rsidRPr="003564D7">
              <w:rPr>
                <w:b/>
                <w:sz w:val="18"/>
                <w:szCs w:val="18"/>
              </w:rPr>
              <w:t> </w:t>
            </w:r>
          </w:p>
        </w:tc>
        <w:tc>
          <w:tcPr>
            <w:tcW w:w="1008" w:type="dxa"/>
            <w:gridSpan w:val="8"/>
            <w:noWrap/>
            <w:vAlign w:val="bottom"/>
          </w:tcPr>
          <w:p w:rsidR="008A3B9E" w:rsidRPr="003564D7" w:rsidRDefault="008A3B9E" w:rsidP="0014144A">
            <w:pPr>
              <w:rPr>
                <w:b/>
                <w:sz w:val="18"/>
                <w:szCs w:val="18"/>
              </w:rPr>
            </w:pPr>
            <w:r w:rsidRPr="003564D7">
              <w:rPr>
                <w:b/>
                <w:sz w:val="18"/>
                <w:szCs w:val="18"/>
              </w:rPr>
              <w:t> </w:t>
            </w:r>
          </w:p>
        </w:tc>
      </w:tr>
      <w:tr w:rsidR="008A3B9E" w:rsidRPr="003564D7">
        <w:trPr>
          <w:gridAfter w:val="1"/>
          <w:wAfter w:w="25" w:type="dxa"/>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14144A">
            <w:pPr>
              <w:rPr>
                <w:sz w:val="18"/>
                <w:szCs w:val="18"/>
              </w:rPr>
            </w:pPr>
            <w:r w:rsidRPr="003564D7">
              <w:rPr>
                <w:sz w:val="18"/>
                <w:szCs w:val="18"/>
              </w:rPr>
              <w:t> </w:t>
            </w:r>
          </w:p>
        </w:tc>
        <w:tc>
          <w:tcPr>
            <w:tcW w:w="1073" w:type="dxa"/>
            <w:gridSpan w:val="4"/>
            <w:tcBorders>
              <w:bottom w:val="single" w:sz="4" w:space="0" w:color="auto"/>
            </w:tcBorders>
            <w:vAlign w:val="bottom"/>
          </w:tcPr>
          <w:p w:rsidR="008A3B9E" w:rsidRPr="003564D7" w:rsidRDefault="008A3B9E" w:rsidP="00CB0F33">
            <w:pPr>
              <w:spacing w:before="0" w:line="200" w:lineRule="exact"/>
              <w:jc w:val="right"/>
              <w:rPr>
                <w:b/>
                <w:sz w:val="18"/>
                <w:szCs w:val="18"/>
              </w:rPr>
            </w:pPr>
            <w:r w:rsidRPr="003564D7">
              <w:rPr>
                <w:b/>
                <w:sz w:val="18"/>
                <w:szCs w:val="18"/>
              </w:rPr>
              <w:t xml:space="preserve">Bokfört </w:t>
            </w:r>
            <w:r w:rsidRPr="003564D7">
              <w:rPr>
                <w:b/>
                <w:sz w:val="18"/>
                <w:szCs w:val="18"/>
              </w:rPr>
              <w:br/>
              <w:t>värde</w:t>
            </w:r>
          </w:p>
        </w:tc>
        <w:tc>
          <w:tcPr>
            <w:tcW w:w="1008" w:type="dxa"/>
            <w:gridSpan w:val="8"/>
            <w:tcBorders>
              <w:bottom w:val="single" w:sz="4" w:space="0" w:color="auto"/>
            </w:tcBorders>
            <w:vAlign w:val="bottom"/>
          </w:tcPr>
          <w:p w:rsidR="008A3B9E" w:rsidRPr="003564D7" w:rsidRDefault="008A3B9E" w:rsidP="00CB0F33">
            <w:pPr>
              <w:spacing w:before="0" w:line="200" w:lineRule="exact"/>
              <w:jc w:val="right"/>
              <w:rPr>
                <w:b/>
                <w:sz w:val="18"/>
                <w:szCs w:val="18"/>
              </w:rPr>
            </w:pPr>
            <w:r w:rsidRPr="003564D7">
              <w:rPr>
                <w:b/>
                <w:sz w:val="18"/>
                <w:szCs w:val="18"/>
              </w:rPr>
              <w:t>Marknads</w:t>
            </w:r>
            <w:r w:rsidRPr="003564D7">
              <w:rPr>
                <w:b/>
                <w:sz w:val="18"/>
                <w:szCs w:val="18"/>
              </w:rPr>
              <w:br/>
              <w:t>värde</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w:t>
            </w:r>
          </w:p>
        </w:tc>
        <w:tc>
          <w:tcPr>
            <w:tcW w:w="3384" w:type="dxa"/>
            <w:gridSpan w:val="5"/>
            <w:noWrap/>
            <w:vAlign w:val="bottom"/>
          </w:tcPr>
          <w:p w:rsidR="008A3B9E" w:rsidRPr="003564D7" w:rsidRDefault="008A3B9E" w:rsidP="008521BC">
            <w:pPr>
              <w:jc w:val="left"/>
              <w:rPr>
                <w:sz w:val="18"/>
                <w:szCs w:val="18"/>
              </w:rPr>
            </w:pPr>
            <w:r w:rsidRPr="003564D7">
              <w:rPr>
                <w:sz w:val="18"/>
                <w:szCs w:val="18"/>
              </w:rPr>
              <w:t>Styrpinnen 23, Stoc</w:t>
            </w:r>
            <w:r w:rsidRPr="003564D7">
              <w:rPr>
                <w:sz w:val="18"/>
                <w:szCs w:val="18"/>
              </w:rPr>
              <w:t>k</w:t>
            </w:r>
            <w:r w:rsidRPr="003564D7">
              <w:rPr>
                <w:sz w:val="18"/>
                <w:szCs w:val="18"/>
              </w:rPr>
              <w:t>holm</w:t>
            </w:r>
          </w:p>
        </w:tc>
        <w:tc>
          <w:tcPr>
            <w:tcW w:w="1073" w:type="dxa"/>
            <w:gridSpan w:val="4"/>
            <w:tcBorders>
              <w:top w:val="single" w:sz="4" w:space="0" w:color="auto"/>
            </w:tcBorders>
            <w:noWrap/>
            <w:vAlign w:val="bottom"/>
          </w:tcPr>
          <w:p w:rsidR="008A3B9E" w:rsidRPr="003564D7" w:rsidRDefault="008A3B9E" w:rsidP="0040598E">
            <w:pPr>
              <w:jc w:val="right"/>
              <w:rPr>
                <w:sz w:val="18"/>
                <w:szCs w:val="18"/>
              </w:rPr>
            </w:pPr>
            <w:r w:rsidRPr="003564D7">
              <w:rPr>
                <w:sz w:val="18"/>
                <w:szCs w:val="18"/>
              </w:rPr>
              <w:t>75 793</w:t>
            </w:r>
          </w:p>
        </w:tc>
        <w:tc>
          <w:tcPr>
            <w:tcW w:w="1008" w:type="dxa"/>
            <w:gridSpan w:val="8"/>
            <w:tcBorders>
              <w:top w:val="single" w:sz="4" w:space="0" w:color="auto"/>
            </w:tcBorders>
            <w:noWrap/>
            <w:vAlign w:val="bottom"/>
          </w:tcPr>
          <w:p w:rsidR="008A3B9E" w:rsidRPr="003564D7" w:rsidRDefault="008A3B9E" w:rsidP="0040598E">
            <w:pPr>
              <w:jc w:val="right"/>
              <w:rPr>
                <w:sz w:val="18"/>
                <w:szCs w:val="18"/>
              </w:rPr>
            </w:pPr>
            <w:r w:rsidRPr="003564D7">
              <w:rPr>
                <w:sz w:val="18"/>
                <w:szCs w:val="18"/>
              </w:rPr>
              <w:t>118 000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Claus Morte</w:t>
            </w:r>
            <w:r w:rsidRPr="003564D7">
              <w:rPr>
                <w:sz w:val="18"/>
                <w:szCs w:val="18"/>
              </w:rPr>
              <w:t>n</w:t>
            </w:r>
            <w:r w:rsidRPr="003564D7">
              <w:rPr>
                <w:sz w:val="18"/>
                <w:szCs w:val="18"/>
              </w:rPr>
              <w:t>sen 24, Malmö</w:t>
            </w:r>
          </w:p>
        </w:tc>
        <w:tc>
          <w:tcPr>
            <w:tcW w:w="1073" w:type="dxa"/>
            <w:gridSpan w:val="4"/>
            <w:noWrap/>
            <w:vAlign w:val="bottom"/>
          </w:tcPr>
          <w:p w:rsidR="008A3B9E" w:rsidRPr="003564D7" w:rsidRDefault="008A3B9E" w:rsidP="0040598E">
            <w:pPr>
              <w:jc w:val="right"/>
              <w:rPr>
                <w:sz w:val="18"/>
                <w:szCs w:val="18"/>
              </w:rPr>
            </w:pPr>
            <w:r w:rsidRPr="003564D7">
              <w:rPr>
                <w:sz w:val="18"/>
                <w:szCs w:val="18"/>
              </w:rPr>
              <w:t>74 338</w:t>
            </w:r>
          </w:p>
        </w:tc>
        <w:tc>
          <w:tcPr>
            <w:tcW w:w="1008" w:type="dxa"/>
            <w:gridSpan w:val="8"/>
            <w:noWrap/>
            <w:vAlign w:val="bottom"/>
          </w:tcPr>
          <w:p w:rsidR="008A3B9E" w:rsidRPr="003564D7" w:rsidRDefault="008A3B9E" w:rsidP="0040598E">
            <w:pPr>
              <w:jc w:val="right"/>
              <w:rPr>
                <w:sz w:val="18"/>
                <w:szCs w:val="18"/>
              </w:rPr>
            </w:pPr>
            <w:r w:rsidRPr="003564D7">
              <w:rPr>
                <w:sz w:val="18"/>
                <w:szCs w:val="18"/>
              </w:rPr>
              <w:t>91 000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Brännaren 7,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15 307</w:t>
            </w:r>
          </w:p>
        </w:tc>
        <w:tc>
          <w:tcPr>
            <w:tcW w:w="1008" w:type="dxa"/>
            <w:gridSpan w:val="8"/>
            <w:noWrap/>
            <w:vAlign w:val="bottom"/>
          </w:tcPr>
          <w:p w:rsidR="008A3B9E" w:rsidRPr="003564D7" w:rsidRDefault="008A3B9E" w:rsidP="0040598E">
            <w:pPr>
              <w:jc w:val="right"/>
              <w:rPr>
                <w:sz w:val="18"/>
                <w:szCs w:val="18"/>
              </w:rPr>
            </w:pPr>
            <w:r w:rsidRPr="003564D7">
              <w:rPr>
                <w:sz w:val="18"/>
                <w:szCs w:val="18"/>
              </w:rPr>
              <w:t>52 000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Kampsången 4,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10 468</w:t>
            </w:r>
          </w:p>
        </w:tc>
        <w:tc>
          <w:tcPr>
            <w:tcW w:w="1008" w:type="dxa"/>
            <w:gridSpan w:val="8"/>
            <w:noWrap/>
            <w:vAlign w:val="bottom"/>
          </w:tcPr>
          <w:p w:rsidR="008A3B9E" w:rsidRPr="003564D7" w:rsidRDefault="008A3B9E" w:rsidP="0040598E">
            <w:pPr>
              <w:jc w:val="right"/>
              <w:rPr>
                <w:sz w:val="18"/>
                <w:szCs w:val="18"/>
              </w:rPr>
            </w:pPr>
            <w:r w:rsidRPr="003564D7">
              <w:rPr>
                <w:sz w:val="18"/>
                <w:szCs w:val="18"/>
              </w:rPr>
              <w:t>42 000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Sländan 2,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7 585</w:t>
            </w:r>
          </w:p>
        </w:tc>
        <w:tc>
          <w:tcPr>
            <w:tcW w:w="1008" w:type="dxa"/>
            <w:gridSpan w:val="8"/>
            <w:noWrap/>
            <w:vAlign w:val="bottom"/>
          </w:tcPr>
          <w:p w:rsidR="008A3B9E" w:rsidRPr="003564D7" w:rsidRDefault="008A3B9E" w:rsidP="0040598E">
            <w:pPr>
              <w:jc w:val="right"/>
              <w:rPr>
                <w:sz w:val="18"/>
                <w:szCs w:val="18"/>
              </w:rPr>
            </w:pPr>
            <w:r w:rsidRPr="003564D7">
              <w:rPr>
                <w:sz w:val="18"/>
                <w:szCs w:val="18"/>
              </w:rPr>
              <w:t>40 000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Trädlärkan 2,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14 153</w:t>
            </w:r>
          </w:p>
        </w:tc>
        <w:tc>
          <w:tcPr>
            <w:tcW w:w="1008" w:type="dxa"/>
            <w:gridSpan w:val="8"/>
            <w:noWrap/>
            <w:vAlign w:val="bottom"/>
          </w:tcPr>
          <w:p w:rsidR="008A3B9E" w:rsidRPr="003564D7" w:rsidRDefault="008A3B9E" w:rsidP="0040598E">
            <w:pPr>
              <w:jc w:val="right"/>
              <w:rPr>
                <w:sz w:val="18"/>
                <w:szCs w:val="18"/>
              </w:rPr>
            </w:pPr>
            <w:r w:rsidRPr="003564D7">
              <w:rPr>
                <w:sz w:val="18"/>
                <w:szCs w:val="18"/>
              </w:rPr>
              <w:t>30 000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Rekryten 6,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24 411</w:t>
            </w:r>
          </w:p>
        </w:tc>
        <w:tc>
          <w:tcPr>
            <w:tcW w:w="1008" w:type="dxa"/>
            <w:gridSpan w:val="8"/>
            <w:noWrap/>
            <w:vAlign w:val="bottom"/>
          </w:tcPr>
          <w:p w:rsidR="008A3B9E" w:rsidRPr="003564D7" w:rsidRDefault="008A3B9E" w:rsidP="0040598E">
            <w:pPr>
              <w:jc w:val="right"/>
              <w:rPr>
                <w:sz w:val="18"/>
                <w:szCs w:val="18"/>
              </w:rPr>
            </w:pPr>
            <w:r w:rsidRPr="003564D7">
              <w:rPr>
                <w:sz w:val="18"/>
                <w:szCs w:val="18"/>
              </w:rPr>
              <w:t>90 000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Snöklockan 1,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20 745</w:t>
            </w:r>
          </w:p>
        </w:tc>
        <w:tc>
          <w:tcPr>
            <w:tcW w:w="1008" w:type="dxa"/>
            <w:gridSpan w:val="8"/>
            <w:noWrap/>
            <w:vAlign w:val="bottom"/>
          </w:tcPr>
          <w:p w:rsidR="008A3B9E" w:rsidRPr="003564D7" w:rsidRDefault="008A3B9E" w:rsidP="0040598E">
            <w:pPr>
              <w:jc w:val="right"/>
              <w:rPr>
                <w:sz w:val="18"/>
                <w:szCs w:val="18"/>
              </w:rPr>
            </w:pPr>
            <w:r w:rsidRPr="003564D7">
              <w:rPr>
                <w:sz w:val="18"/>
                <w:szCs w:val="18"/>
              </w:rPr>
              <w:t>68 000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Jasminen 4,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14 243</w:t>
            </w:r>
          </w:p>
        </w:tc>
        <w:tc>
          <w:tcPr>
            <w:tcW w:w="1008" w:type="dxa"/>
            <w:gridSpan w:val="8"/>
            <w:noWrap/>
            <w:vAlign w:val="bottom"/>
          </w:tcPr>
          <w:p w:rsidR="008A3B9E" w:rsidRPr="003564D7" w:rsidRDefault="008A3B9E" w:rsidP="0040598E">
            <w:pPr>
              <w:jc w:val="right"/>
              <w:rPr>
                <w:sz w:val="18"/>
                <w:szCs w:val="18"/>
              </w:rPr>
            </w:pPr>
            <w:r w:rsidRPr="003564D7">
              <w:rPr>
                <w:sz w:val="18"/>
                <w:szCs w:val="18"/>
              </w:rPr>
              <w:t>42 000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Apelträdet 5,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13 754</w:t>
            </w:r>
          </w:p>
        </w:tc>
        <w:tc>
          <w:tcPr>
            <w:tcW w:w="1008" w:type="dxa"/>
            <w:gridSpan w:val="8"/>
            <w:noWrap/>
            <w:vAlign w:val="bottom"/>
          </w:tcPr>
          <w:p w:rsidR="008A3B9E" w:rsidRPr="003564D7" w:rsidRDefault="008A3B9E" w:rsidP="0040598E">
            <w:pPr>
              <w:jc w:val="right"/>
              <w:rPr>
                <w:sz w:val="18"/>
                <w:szCs w:val="18"/>
              </w:rPr>
            </w:pPr>
            <w:r w:rsidRPr="003564D7">
              <w:rPr>
                <w:sz w:val="18"/>
                <w:szCs w:val="18"/>
              </w:rPr>
              <w:t>35 000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8521BC">
            <w:pPr>
              <w:jc w:val="left"/>
              <w:rPr>
                <w:sz w:val="18"/>
                <w:szCs w:val="18"/>
              </w:rPr>
            </w:pPr>
            <w:r w:rsidRPr="003564D7">
              <w:rPr>
                <w:sz w:val="18"/>
                <w:szCs w:val="18"/>
              </w:rPr>
              <w:t>Hjorten 17, Stoc</w:t>
            </w:r>
            <w:r w:rsidRPr="003564D7">
              <w:rPr>
                <w:sz w:val="18"/>
                <w:szCs w:val="18"/>
              </w:rPr>
              <w:t>k</w:t>
            </w:r>
            <w:r w:rsidRPr="003564D7">
              <w:rPr>
                <w:sz w:val="18"/>
                <w:szCs w:val="18"/>
              </w:rPr>
              <w:t>holm</w:t>
            </w:r>
          </w:p>
        </w:tc>
        <w:tc>
          <w:tcPr>
            <w:tcW w:w="1073" w:type="dxa"/>
            <w:gridSpan w:val="4"/>
            <w:noWrap/>
            <w:vAlign w:val="bottom"/>
          </w:tcPr>
          <w:p w:rsidR="008A3B9E" w:rsidRPr="003564D7" w:rsidRDefault="008A3B9E" w:rsidP="0040598E">
            <w:pPr>
              <w:jc w:val="right"/>
              <w:rPr>
                <w:sz w:val="18"/>
                <w:szCs w:val="18"/>
              </w:rPr>
            </w:pPr>
            <w:r w:rsidRPr="003564D7">
              <w:rPr>
                <w:sz w:val="18"/>
                <w:szCs w:val="18"/>
              </w:rPr>
              <w:t>16 419</w:t>
            </w:r>
          </w:p>
        </w:tc>
        <w:tc>
          <w:tcPr>
            <w:tcW w:w="1008" w:type="dxa"/>
            <w:gridSpan w:val="8"/>
            <w:noWrap/>
            <w:vAlign w:val="bottom"/>
          </w:tcPr>
          <w:p w:rsidR="008A3B9E" w:rsidRPr="003564D7" w:rsidRDefault="008A3B9E" w:rsidP="0040598E">
            <w:pPr>
              <w:jc w:val="right"/>
              <w:rPr>
                <w:sz w:val="18"/>
                <w:szCs w:val="18"/>
              </w:rPr>
            </w:pPr>
            <w:r w:rsidRPr="003564D7">
              <w:rPr>
                <w:sz w:val="18"/>
                <w:szCs w:val="18"/>
              </w:rPr>
              <w:t>66 000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tcBorders>
              <w:bottom w:val="single" w:sz="4" w:space="0" w:color="auto"/>
            </w:tcBorders>
            <w:noWrap/>
            <w:vAlign w:val="bottom"/>
          </w:tcPr>
          <w:p w:rsidR="008A3B9E" w:rsidRPr="003564D7" w:rsidRDefault="008A3B9E" w:rsidP="008521BC">
            <w:pPr>
              <w:jc w:val="left"/>
              <w:rPr>
                <w:sz w:val="18"/>
                <w:szCs w:val="18"/>
              </w:rPr>
            </w:pPr>
            <w:r w:rsidRPr="003564D7">
              <w:rPr>
                <w:sz w:val="18"/>
                <w:szCs w:val="18"/>
              </w:rPr>
              <w:t>Sånglärkan 12, Stoc</w:t>
            </w:r>
            <w:r w:rsidRPr="003564D7">
              <w:rPr>
                <w:sz w:val="18"/>
                <w:szCs w:val="18"/>
              </w:rPr>
              <w:t>k</w:t>
            </w:r>
            <w:r w:rsidRPr="003564D7">
              <w:rPr>
                <w:sz w:val="18"/>
                <w:szCs w:val="18"/>
              </w:rPr>
              <w:t>holm</w:t>
            </w:r>
          </w:p>
        </w:tc>
        <w:tc>
          <w:tcPr>
            <w:tcW w:w="1073" w:type="dxa"/>
            <w:gridSpan w:val="4"/>
            <w:tcBorders>
              <w:bottom w:val="single" w:sz="4" w:space="0" w:color="auto"/>
            </w:tcBorders>
            <w:noWrap/>
            <w:vAlign w:val="bottom"/>
          </w:tcPr>
          <w:p w:rsidR="008A3B9E" w:rsidRPr="003564D7" w:rsidRDefault="008A3B9E" w:rsidP="0040598E">
            <w:pPr>
              <w:jc w:val="right"/>
              <w:rPr>
                <w:sz w:val="18"/>
                <w:szCs w:val="18"/>
              </w:rPr>
            </w:pPr>
            <w:r w:rsidRPr="003564D7">
              <w:rPr>
                <w:sz w:val="18"/>
                <w:szCs w:val="18"/>
              </w:rPr>
              <w:t>38 194</w:t>
            </w:r>
          </w:p>
        </w:tc>
        <w:tc>
          <w:tcPr>
            <w:tcW w:w="1008" w:type="dxa"/>
            <w:gridSpan w:val="8"/>
            <w:tcBorders>
              <w:bottom w:val="single" w:sz="4" w:space="0" w:color="auto"/>
            </w:tcBorders>
            <w:noWrap/>
            <w:vAlign w:val="bottom"/>
          </w:tcPr>
          <w:p w:rsidR="008A3B9E" w:rsidRPr="003564D7" w:rsidRDefault="008A3B9E" w:rsidP="0040598E">
            <w:pPr>
              <w:jc w:val="right"/>
              <w:rPr>
                <w:sz w:val="18"/>
                <w:szCs w:val="18"/>
              </w:rPr>
            </w:pPr>
            <w:r w:rsidRPr="003564D7">
              <w:rPr>
                <w:sz w:val="18"/>
                <w:szCs w:val="18"/>
              </w:rPr>
              <w:t>48 000</w:t>
            </w:r>
          </w:p>
        </w:tc>
      </w:tr>
      <w:tr w:rsidR="008A3B9E" w:rsidRPr="003564D7">
        <w:trPr>
          <w:gridAfter w:val="1"/>
          <w:wAfter w:w="25" w:type="dxa"/>
          <w:trHeight w:val="330"/>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tcBorders>
              <w:top w:val="single" w:sz="4" w:space="0" w:color="auto"/>
            </w:tcBorders>
            <w:noWrap/>
            <w:vAlign w:val="bottom"/>
          </w:tcPr>
          <w:p w:rsidR="008A3B9E" w:rsidRPr="003564D7" w:rsidRDefault="008A3B9E" w:rsidP="0014144A">
            <w:pPr>
              <w:rPr>
                <w:b/>
                <w:sz w:val="18"/>
                <w:szCs w:val="18"/>
              </w:rPr>
            </w:pPr>
            <w:r w:rsidRPr="003564D7">
              <w:rPr>
                <w:b/>
                <w:sz w:val="18"/>
                <w:szCs w:val="18"/>
              </w:rPr>
              <w:t>Summa</w:t>
            </w:r>
          </w:p>
        </w:tc>
        <w:tc>
          <w:tcPr>
            <w:tcW w:w="1073" w:type="dxa"/>
            <w:gridSpan w:val="4"/>
            <w:tcBorders>
              <w:top w:val="single" w:sz="4" w:space="0" w:color="auto"/>
            </w:tcBorders>
            <w:noWrap/>
            <w:vAlign w:val="bottom"/>
          </w:tcPr>
          <w:p w:rsidR="008A3B9E" w:rsidRPr="003564D7" w:rsidRDefault="008A3B9E" w:rsidP="0040598E">
            <w:pPr>
              <w:jc w:val="right"/>
              <w:rPr>
                <w:b/>
                <w:sz w:val="18"/>
                <w:szCs w:val="18"/>
              </w:rPr>
            </w:pPr>
            <w:r w:rsidRPr="003564D7">
              <w:rPr>
                <w:b/>
                <w:sz w:val="18"/>
                <w:szCs w:val="18"/>
              </w:rPr>
              <w:t>325 410</w:t>
            </w:r>
          </w:p>
        </w:tc>
        <w:tc>
          <w:tcPr>
            <w:tcW w:w="1008" w:type="dxa"/>
            <w:gridSpan w:val="8"/>
            <w:tcBorders>
              <w:top w:val="single" w:sz="4" w:space="0" w:color="auto"/>
            </w:tcBorders>
            <w:noWrap/>
            <w:vAlign w:val="bottom"/>
          </w:tcPr>
          <w:p w:rsidR="008A3B9E" w:rsidRPr="003564D7" w:rsidRDefault="008A3B9E" w:rsidP="0040598E">
            <w:pPr>
              <w:jc w:val="right"/>
              <w:rPr>
                <w:b/>
                <w:sz w:val="18"/>
                <w:szCs w:val="18"/>
              </w:rPr>
            </w:pPr>
            <w:r w:rsidRPr="003564D7">
              <w:rPr>
                <w:b/>
                <w:sz w:val="18"/>
                <w:szCs w:val="18"/>
              </w:rPr>
              <w:t>722 000</w:t>
            </w:r>
          </w:p>
        </w:tc>
      </w:tr>
      <w:tr w:rsidR="008A3B9E" w:rsidRPr="003564D7">
        <w:trPr>
          <w:gridAfter w:val="1"/>
          <w:wAfter w:w="25" w:type="dxa"/>
        </w:trPr>
        <w:tc>
          <w:tcPr>
            <w:tcW w:w="747" w:type="dxa"/>
            <w:noWrap/>
            <w:vAlign w:val="bottom"/>
          </w:tcPr>
          <w:p w:rsidR="008A3B9E" w:rsidRPr="003564D7" w:rsidRDefault="008A3B9E" w:rsidP="00A2342D">
            <w:pPr>
              <w:spacing w:before="0" w:line="240" w:lineRule="auto"/>
              <w:rPr>
                <w:sz w:val="18"/>
                <w:szCs w:val="18"/>
              </w:rPr>
            </w:pPr>
          </w:p>
        </w:tc>
        <w:tc>
          <w:tcPr>
            <w:tcW w:w="3384" w:type="dxa"/>
            <w:gridSpan w:val="5"/>
            <w:noWrap/>
            <w:vAlign w:val="bottom"/>
          </w:tcPr>
          <w:p w:rsidR="008A3B9E" w:rsidRPr="003564D7" w:rsidRDefault="008A3B9E" w:rsidP="00A2342D">
            <w:pPr>
              <w:spacing w:before="0" w:line="240" w:lineRule="auto"/>
              <w:rPr>
                <w:sz w:val="18"/>
                <w:szCs w:val="18"/>
              </w:rPr>
            </w:pPr>
          </w:p>
        </w:tc>
        <w:tc>
          <w:tcPr>
            <w:tcW w:w="1073" w:type="dxa"/>
            <w:gridSpan w:val="4"/>
            <w:noWrap/>
            <w:vAlign w:val="bottom"/>
          </w:tcPr>
          <w:p w:rsidR="008A3B9E" w:rsidRPr="003564D7" w:rsidRDefault="008A3B9E" w:rsidP="00A2342D">
            <w:pPr>
              <w:spacing w:before="0" w:line="240" w:lineRule="auto"/>
              <w:rPr>
                <w:sz w:val="18"/>
                <w:szCs w:val="18"/>
              </w:rPr>
            </w:pPr>
          </w:p>
        </w:tc>
        <w:tc>
          <w:tcPr>
            <w:tcW w:w="1008" w:type="dxa"/>
            <w:gridSpan w:val="8"/>
            <w:noWrap/>
            <w:vAlign w:val="bottom"/>
          </w:tcPr>
          <w:p w:rsidR="008A3B9E" w:rsidRPr="003564D7" w:rsidRDefault="008A3B9E" w:rsidP="00A2342D">
            <w:pPr>
              <w:spacing w:before="0" w:line="240" w:lineRule="auto"/>
              <w:rPr>
                <w:sz w:val="18"/>
                <w:szCs w:val="18"/>
              </w:rPr>
            </w:pPr>
          </w:p>
        </w:tc>
      </w:tr>
      <w:tr w:rsidR="008A3B9E" w:rsidRPr="003564D7">
        <w:trPr>
          <w:gridAfter w:val="2"/>
          <w:wAfter w:w="32" w:type="dxa"/>
          <w:trHeight w:val="315"/>
        </w:trPr>
        <w:tc>
          <w:tcPr>
            <w:tcW w:w="6205" w:type="dxa"/>
            <w:gridSpan w:val="17"/>
            <w:noWrap/>
            <w:vAlign w:val="bottom"/>
          </w:tcPr>
          <w:p w:rsidR="008A3B9E" w:rsidRPr="003564D7" w:rsidRDefault="008A3B9E" w:rsidP="0014144A">
            <w:pPr>
              <w:rPr>
                <w:sz w:val="18"/>
                <w:szCs w:val="18"/>
              </w:rPr>
            </w:pPr>
            <w:r w:rsidRPr="003564D7">
              <w:rPr>
                <w:sz w:val="18"/>
                <w:szCs w:val="18"/>
              </w:rPr>
              <w:t>Fastigheterna ägs till 100</w:t>
            </w:r>
            <w:r w:rsidR="00B93597" w:rsidRPr="003564D7">
              <w:rPr>
                <w:sz w:val="18"/>
                <w:szCs w:val="18"/>
              </w:rPr>
              <w:t> </w:t>
            </w:r>
            <w:r w:rsidRPr="003564D7">
              <w:rPr>
                <w:sz w:val="18"/>
                <w:szCs w:val="18"/>
              </w:rPr>
              <w:t>%.</w:t>
            </w:r>
          </w:p>
        </w:tc>
      </w:tr>
      <w:tr w:rsidR="008A3B9E" w:rsidRPr="003564D7">
        <w:trPr>
          <w:gridAfter w:val="2"/>
          <w:wAfter w:w="32" w:type="dxa"/>
          <w:trHeight w:val="315"/>
        </w:trPr>
        <w:tc>
          <w:tcPr>
            <w:tcW w:w="6205" w:type="dxa"/>
            <w:gridSpan w:val="17"/>
            <w:noWrap/>
            <w:vAlign w:val="bottom"/>
          </w:tcPr>
          <w:p w:rsidR="008A3B9E" w:rsidRPr="003564D7" w:rsidRDefault="008A3B9E" w:rsidP="0014144A">
            <w:pPr>
              <w:rPr>
                <w:sz w:val="18"/>
                <w:szCs w:val="18"/>
              </w:rPr>
            </w:pPr>
            <w:r w:rsidRPr="003564D7">
              <w:rPr>
                <w:sz w:val="18"/>
                <w:szCs w:val="18"/>
              </w:rPr>
              <w:t>* Fastigheten</w:t>
            </w:r>
            <w:r w:rsidRPr="003564D7">
              <w:rPr>
                <w:spacing w:val="-2"/>
                <w:sz w:val="18"/>
                <w:szCs w:val="18"/>
              </w:rPr>
              <w:t xml:space="preserve"> är under ombyggnad (se förvaltningsberättelsen, b</w:t>
            </w:r>
            <w:r w:rsidRPr="003564D7">
              <w:rPr>
                <w:sz w:val="18"/>
                <w:szCs w:val="18"/>
              </w:rPr>
              <w:t>alansrä</w:t>
            </w:r>
            <w:r w:rsidRPr="003564D7">
              <w:rPr>
                <w:sz w:val="18"/>
                <w:szCs w:val="18"/>
              </w:rPr>
              <w:t>k</w:t>
            </w:r>
            <w:r w:rsidRPr="003564D7">
              <w:rPr>
                <w:sz w:val="18"/>
                <w:szCs w:val="18"/>
              </w:rPr>
              <w:t>ning, not 16, kommentar till not 24 och redovisningsprinc</w:t>
            </w:r>
            <w:r w:rsidRPr="003564D7">
              <w:rPr>
                <w:sz w:val="18"/>
                <w:szCs w:val="18"/>
              </w:rPr>
              <w:t>i</w:t>
            </w:r>
            <w:r w:rsidRPr="003564D7">
              <w:rPr>
                <w:sz w:val="18"/>
                <w:szCs w:val="18"/>
              </w:rPr>
              <w:t>per)</w:t>
            </w:r>
            <w:r w:rsidR="00B93597" w:rsidRPr="003564D7">
              <w:rPr>
                <w:sz w:val="18"/>
                <w:szCs w:val="18"/>
              </w:rPr>
              <w:t>.</w:t>
            </w:r>
          </w:p>
        </w:tc>
      </w:tr>
      <w:tr w:rsidR="008A3B9E" w:rsidRPr="003564D7">
        <w:trPr>
          <w:gridAfter w:val="1"/>
          <w:wAfter w:w="25" w:type="dxa"/>
          <w:trHeight w:val="330"/>
        </w:trPr>
        <w:tc>
          <w:tcPr>
            <w:tcW w:w="747" w:type="dxa"/>
            <w:noWrap/>
            <w:vAlign w:val="bottom"/>
          </w:tcPr>
          <w:p w:rsidR="008A3B9E" w:rsidRPr="003564D7" w:rsidRDefault="008A3B9E" w:rsidP="0014144A">
            <w:pPr>
              <w:rPr>
                <w:sz w:val="18"/>
                <w:szCs w:val="18"/>
              </w:rPr>
            </w:pPr>
          </w:p>
        </w:tc>
        <w:tc>
          <w:tcPr>
            <w:tcW w:w="3384" w:type="dxa"/>
            <w:gridSpan w:val="5"/>
            <w:noWrap/>
            <w:vAlign w:val="bottom"/>
          </w:tcPr>
          <w:p w:rsidR="008A3B9E" w:rsidRPr="003564D7" w:rsidRDefault="008A3B9E" w:rsidP="0014144A">
            <w:pPr>
              <w:rPr>
                <w:sz w:val="18"/>
                <w:szCs w:val="18"/>
              </w:rPr>
            </w:pPr>
          </w:p>
        </w:tc>
        <w:tc>
          <w:tcPr>
            <w:tcW w:w="1107" w:type="dxa"/>
            <w:gridSpan w:val="5"/>
            <w:noWrap/>
            <w:vAlign w:val="bottom"/>
          </w:tcPr>
          <w:p w:rsidR="008A3B9E" w:rsidRPr="003564D7" w:rsidRDefault="008A3B9E" w:rsidP="0014144A">
            <w:pPr>
              <w:rPr>
                <w:sz w:val="18"/>
                <w:szCs w:val="18"/>
              </w:rPr>
            </w:pPr>
          </w:p>
        </w:tc>
        <w:tc>
          <w:tcPr>
            <w:tcW w:w="974" w:type="dxa"/>
            <w:gridSpan w:val="7"/>
            <w:noWrap/>
            <w:vAlign w:val="bottom"/>
          </w:tcPr>
          <w:p w:rsidR="008A3B9E" w:rsidRPr="003564D7" w:rsidRDefault="008A3B9E" w:rsidP="0014144A">
            <w:pPr>
              <w:rPr>
                <w:sz w:val="18"/>
                <w:szCs w:val="18"/>
              </w:rPr>
            </w:pPr>
          </w:p>
        </w:tc>
      </w:tr>
      <w:tr w:rsidR="00C61CDF" w:rsidRPr="003564D7">
        <w:trPr>
          <w:gridAfter w:val="1"/>
          <w:wAfter w:w="25" w:type="dxa"/>
          <w:trHeight w:val="330"/>
        </w:trPr>
        <w:tc>
          <w:tcPr>
            <w:tcW w:w="747" w:type="dxa"/>
            <w:noWrap/>
            <w:vAlign w:val="bottom"/>
          </w:tcPr>
          <w:p w:rsidR="00C61CDF" w:rsidRPr="003564D7" w:rsidRDefault="00C61CDF" w:rsidP="0014144A">
            <w:pPr>
              <w:rPr>
                <w:sz w:val="18"/>
                <w:szCs w:val="18"/>
              </w:rPr>
            </w:pPr>
          </w:p>
        </w:tc>
        <w:tc>
          <w:tcPr>
            <w:tcW w:w="3384" w:type="dxa"/>
            <w:gridSpan w:val="5"/>
            <w:noWrap/>
            <w:vAlign w:val="bottom"/>
          </w:tcPr>
          <w:p w:rsidR="00C61CDF" w:rsidRPr="003564D7" w:rsidRDefault="00C61CDF" w:rsidP="0014144A">
            <w:pPr>
              <w:rPr>
                <w:sz w:val="18"/>
                <w:szCs w:val="18"/>
              </w:rPr>
            </w:pPr>
          </w:p>
        </w:tc>
        <w:tc>
          <w:tcPr>
            <w:tcW w:w="1107" w:type="dxa"/>
            <w:gridSpan w:val="5"/>
            <w:noWrap/>
            <w:vAlign w:val="bottom"/>
          </w:tcPr>
          <w:p w:rsidR="00C61CDF" w:rsidRPr="003564D7" w:rsidRDefault="00C61CDF" w:rsidP="0014144A">
            <w:pPr>
              <w:rPr>
                <w:sz w:val="18"/>
                <w:szCs w:val="18"/>
              </w:rPr>
            </w:pPr>
          </w:p>
        </w:tc>
        <w:tc>
          <w:tcPr>
            <w:tcW w:w="974" w:type="dxa"/>
            <w:gridSpan w:val="7"/>
            <w:noWrap/>
            <w:vAlign w:val="bottom"/>
          </w:tcPr>
          <w:p w:rsidR="00C61CDF" w:rsidRPr="003564D7" w:rsidRDefault="00C61CDF" w:rsidP="0014144A">
            <w:pPr>
              <w:rPr>
                <w:sz w:val="18"/>
                <w:szCs w:val="18"/>
              </w:rPr>
            </w:pPr>
          </w:p>
        </w:tc>
      </w:tr>
      <w:tr w:rsidR="00C61CDF" w:rsidRPr="003564D7">
        <w:trPr>
          <w:gridAfter w:val="1"/>
          <w:wAfter w:w="25" w:type="dxa"/>
          <w:trHeight w:val="330"/>
        </w:trPr>
        <w:tc>
          <w:tcPr>
            <w:tcW w:w="747" w:type="dxa"/>
            <w:noWrap/>
            <w:vAlign w:val="bottom"/>
          </w:tcPr>
          <w:p w:rsidR="00C61CDF" w:rsidRPr="003564D7" w:rsidRDefault="00C61CDF" w:rsidP="0014144A">
            <w:pPr>
              <w:rPr>
                <w:sz w:val="18"/>
                <w:szCs w:val="18"/>
              </w:rPr>
            </w:pPr>
          </w:p>
        </w:tc>
        <w:tc>
          <w:tcPr>
            <w:tcW w:w="3384" w:type="dxa"/>
            <w:gridSpan w:val="5"/>
            <w:noWrap/>
            <w:vAlign w:val="bottom"/>
          </w:tcPr>
          <w:p w:rsidR="00C61CDF" w:rsidRPr="003564D7" w:rsidRDefault="00C61CDF" w:rsidP="0014144A">
            <w:pPr>
              <w:rPr>
                <w:sz w:val="18"/>
                <w:szCs w:val="18"/>
              </w:rPr>
            </w:pPr>
          </w:p>
        </w:tc>
        <w:tc>
          <w:tcPr>
            <w:tcW w:w="1107" w:type="dxa"/>
            <w:gridSpan w:val="5"/>
            <w:noWrap/>
            <w:vAlign w:val="bottom"/>
          </w:tcPr>
          <w:p w:rsidR="00C61CDF" w:rsidRPr="003564D7" w:rsidRDefault="00C61CDF" w:rsidP="0014144A">
            <w:pPr>
              <w:rPr>
                <w:sz w:val="18"/>
                <w:szCs w:val="18"/>
              </w:rPr>
            </w:pPr>
          </w:p>
        </w:tc>
        <w:tc>
          <w:tcPr>
            <w:tcW w:w="974" w:type="dxa"/>
            <w:gridSpan w:val="7"/>
            <w:noWrap/>
            <w:vAlign w:val="bottom"/>
          </w:tcPr>
          <w:p w:rsidR="00C61CDF" w:rsidRPr="003564D7" w:rsidRDefault="00C61CDF" w:rsidP="0014144A">
            <w:pPr>
              <w:rPr>
                <w:sz w:val="18"/>
                <w:szCs w:val="18"/>
              </w:rPr>
            </w:pPr>
          </w:p>
        </w:tc>
      </w:tr>
      <w:tr w:rsidR="008A3B9E" w:rsidRPr="003564D7">
        <w:trPr>
          <w:gridAfter w:val="1"/>
          <w:wAfter w:w="25" w:type="dxa"/>
          <w:trHeight w:val="330"/>
        </w:trPr>
        <w:tc>
          <w:tcPr>
            <w:tcW w:w="747" w:type="dxa"/>
            <w:noWrap/>
            <w:vAlign w:val="bottom"/>
          </w:tcPr>
          <w:p w:rsidR="008A3B9E" w:rsidRPr="003564D7" w:rsidRDefault="008A3B9E" w:rsidP="0014144A">
            <w:pPr>
              <w:rPr>
                <w:b/>
                <w:sz w:val="18"/>
                <w:szCs w:val="18"/>
              </w:rPr>
            </w:pPr>
            <w:r w:rsidRPr="003564D7">
              <w:rPr>
                <w:b/>
                <w:sz w:val="18"/>
                <w:szCs w:val="18"/>
              </w:rPr>
              <w:t>Not 15.</w:t>
            </w:r>
          </w:p>
        </w:tc>
        <w:tc>
          <w:tcPr>
            <w:tcW w:w="3384" w:type="dxa"/>
            <w:gridSpan w:val="5"/>
            <w:noWrap/>
            <w:vAlign w:val="bottom"/>
          </w:tcPr>
          <w:p w:rsidR="008A3B9E" w:rsidRPr="003564D7" w:rsidRDefault="008A3B9E" w:rsidP="0014144A">
            <w:pPr>
              <w:rPr>
                <w:b/>
                <w:sz w:val="18"/>
                <w:szCs w:val="18"/>
              </w:rPr>
            </w:pPr>
            <w:r w:rsidRPr="003564D7">
              <w:rPr>
                <w:b/>
                <w:sz w:val="18"/>
                <w:szCs w:val="18"/>
              </w:rPr>
              <w:t>Fastigheter</w:t>
            </w:r>
          </w:p>
        </w:tc>
        <w:tc>
          <w:tcPr>
            <w:tcW w:w="1107" w:type="dxa"/>
            <w:gridSpan w:val="5"/>
            <w:noWrap/>
            <w:vAlign w:val="bottom"/>
          </w:tcPr>
          <w:p w:rsidR="008A3B9E" w:rsidRPr="003564D7" w:rsidRDefault="008A3B9E" w:rsidP="0014144A">
            <w:pPr>
              <w:rPr>
                <w:b/>
                <w:sz w:val="18"/>
                <w:szCs w:val="18"/>
              </w:rPr>
            </w:pPr>
            <w:r w:rsidRPr="003564D7">
              <w:rPr>
                <w:b/>
                <w:sz w:val="18"/>
                <w:szCs w:val="18"/>
              </w:rPr>
              <w:t> </w:t>
            </w:r>
          </w:p>
        </w:tc>
        <w:tc>
          <w:tcPr>
            <w:tcW w:w="974" w:type="dxa"/>
            <w:gridSpan w:val="7"/>
            <w:noWrap/>
            <w:vAlign w:val="bottom"/>
          </w:tcPr>
          <w:p w:rsidR="008A3B9E" w:rsidRPr="003564D7" w:rsidRDefault="008A3B9E" w:rsidP="0014144A">
            <w:pPr>
              <w:rPr>
                <w:b/>
                <w:sz w:val="18"/>
                <w:szCs w:val="18"/>
              </w:rPr>
            </w:pPr>
            <w:r w:rsidRPr="003564D7">
              <w:rPr>
                <w:b/>
                <w:sz w:val="18"/>
                <w:szCs w:val="18"/>
              </w:rPr>
              <w:t> </w:t>
            </w:r>
          </w:p>
        </w:tc>
      </w:tr>
      <w:tr w:rsidR="008A3B9E" w:rsidRPr="003564D7">
        <w:trPr>
          <w:gridAfter w:val="1"/>
          <w:wAfter w:w="25" w:type="dxa"/>
        </w:trPr>
        <w:tc>
          <w:tcPr>
            <w:tcW w:w="747" w:type="dxa"/>
            <w:noWrap/>
            <w:vAlign w:val="bottom"/>
          </w:tcPr>
          <w:p w:rsidR="008A3B9E" w:rsidRPr="003564D7" w:rsidRDefault="008A3B9E" w:rsidP="00CB0F33">
            <w:pPr>
              <w:spacing w:before="0" w:line="240" w:lineRule="auto"/>
              <w:rPr>
                <w:b/>
                <w:sz w:val="18"/>
                <w:szCs w:val="18"/>
              </w:rPr>
            </w:pPr>
            <w:bookmarkStart w:id="41" w:name="_Hlk128389200"/>
            <w:r w:rsidRPr="003564D7">
              <w:rPr>
                <w:b/>
                <w:sz w:val="18"/>
                <w:szCs w:val="18"/>
              </w:rPr>
              <w:t> </w:t>
            </w:r>
          </w:p>
        </w:tc>
        <w:tc>
          <w:tcPr>
            <w:tcW w:w="3384" w:type="dxa"/>
            <w:gridSpan w:val="5"/>
            <w:noWrap/>
            <w:vAlign w:val="bottom"/>
          </w:tcPr>
          <w:p w:rsidR="008A3B9E" w:rsidRPr="003564D7" w:rsidRDefault="008A3B9E" w:rsidP="00CB0F33">
            <w:pPr>
              <w:spacing w:before="0" w:line="240" w:lineRule="auto"/>
              <w:rPr>
                <w:b/>
                <w:sz w:val="18"/>
                <w:szCs w:val="18"/>
              </w:rPr>
            </w:pPr>
            <w:r w:rsidRPr="003564D7">
              <w:rPr>
                <w:b/>
                <w:sz w:val="18"/>
                <w:szCs w:val="18"/>
              </w:rPr>
              <w:t> </w:t>
            </w:r>
          </w:p>
        </w:tc>
        <w:tc>
          <w:tcPr>
            <w:tcW w:w="1107" w:type="dxa"/>
            <w:gridSpan w:val="5"/>
            <w:tcBorders>
              <w:bottom w:val="single" w:sz="4" w:space="0" w:color="auto"/>
            </w:tcBorders>
            <w:noWrap/>
            <w:vAlign w:val="bottom"/>
          </w:tcPr>
          <w:p w:rsidR="008A3B9E" w:rsidRPr="003564D7" w:rsidRDefault="008A3B9E" w:rsidP="00CB0F33">
            <w:pPr>
              <w:spacing w:before="0" w:line="240" w:lineRule="auto"/>
              <w:jc w:val="right"/>
              <w:rPr>
                <w:b/>
                <w:sz w:val="18"/>
                <w:szCs w:val="18"/>
              </w:rPr>
            </w:pPr>
            <w:r w:rsidRPr="003564D7">
              <w:rPr>
                <w:b/>
                <w:sz w:val="18"/>
                <w:szCs w:val="18"/>
              </w:rPr>
              <w:t>2005</w:t>
            </w:r>
          </w:p>
        </w:tc>
        <w:tc>
          <w:tcPr>
            <w:tcW w:w="974" w:type="dxa"/>
            <w:gridSpan w:val="7"/>
            <w:tcBorders>
              <w:bottom w:val="single" w:sz="4" w:space="0" w:color="auto"/>
            </w:tcBorders>
            <w:noWrap/>
            <w:vAlign w:val="bottom"/>
          </w:tcPr>
          <w:p w:rsidR="008A3B9E" w:rsidRPr="003564D7" w:rsidRDefault="008A3B9E" w:rsidP="00CB0F33">
            <w:pPr>
              <w:spacing w:before="0" w:line="240" w:lineRule="auto"/>
              <w:jc w:val="right"/>
              <w:rPr>
                <w:b/>
                <w:sz w:val="18"/>
                <w:szCs w:val="18"/>
              </w:rPr>
            </w:pPr>
            <w:r w:rsidRPr="003564D7">
              <w:rPr>
                <w:b/>
                <w:sz w:val="18"/>
                <w:szCs w:val="18"/>
              </w:rPr>
              <w:t>2004</w:t>
            </w:r>
          </w:p>
        </w:tc>
      </w:tr>
      <w:bookmarkEnd w:id="41"/>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14144A">
            <w:pPr>
              <w:rPr>
                <w:i/>
                <w:sz w:val="18"/>
                <w:szCs w:val="18"/>
              </w:rPr>
            </w:pPr>
            <w:r w:rsidRPr="003564D7">
              <w:rPr>
                <w:i/>
                <w:sz w:val="18"/>
                <w:szCs w:val="18"/>
              </w:rPr>
              <w:t>Byggnader</w:t>
            </w:r>
          </w:p>
        </w:tc>
        <w:tc>
          <w:tcPr>
            <w:tcW w:w="1107" w:type="dxa"/>
            <w:gridSpan w:val="5"/>
            <w:tcBorders>
              <w:top w:val="single" w:sz="4" w:space="0" w:color="auto"/>
            </w:tcBorders>
            <w:noWrap/>
            <w:vAlign w:val="bottom"/>
          </w:tcPr>
          <w:p w:rsidR="008A3B9E" w:rsidRPr="003564D7" w:rsidRDefault="008A3B9E" w:rsidP="0040598E">
            <w:pPr>
              <w:jc w:val="right"/>
              <w:rPr>
                <w:sz w:val="18"/>
                <w:szCs w:val="18"/>
              </w:rPr>
            </w:pPr>
            <w:r w:rsidRPr="003564D7">
              <w:rPr>
                <w:sz w:val="18"/>
                <w:szCs w:val="18"/>
              </w:rPr>
              <w:t> </w:t>
            </w:r>
          </w:p>
        </w:tc>
        <w:tc>
          <w:tcPr>
            <w:tcW w:w="974" w:type="dxa"/>
            <w:gridSpan w:val="7"/>
            <w:tcBorders>
              <w:top w:val="single" w:sz="4" w:space="0" w:color="auto"/>
            </w:tcBorders>
            <w:noWrap/>
            <w:vAlign w:val="bottom"/>
          </w:tcPr>
          <w:p w:rsidR="008A3B9E" w:rsidRPr="003564D7" w:rsidRDefault="008A3B9E" w:rsidP="0040598E">
            <w:pPr>
              <w:jc w:val="right"/>
              <w:rPr>
                <w:sz w:val="18"/>
                <w:szCs w:val="18"/>
              </w:rPr>
            </w:pPr>
            <w:r w:rsidRPr="003564D7">
              <w:rPr>
                <w:sz w:val="18"/>
                <w:szCs w:val="18"/>
              </w:rPr>
              <w:t> </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sz w:val="18"/>
                <w:szCs w:val="18"/>
              </w:rPr>
            </w:pPr>
            <w:r w:rsidRPr="003564D7">
              <w:rPr>
                <w:sz w:val="18"/>
                <w:szCs w:val="18"/>
              </w:rPr>
              <w:t>Ingående anskaffningsvä</w:t>
            </w:r>
            <w:r w:rsidRPr="003564D7">
              <w:rPr>
                <w:sz w:val="18"/>
                <w:szCs w:val="18"/>
              </w:rPr>
              <w:t>r</w:t>
            </w:r>
            <w:r w:rsidRPr="003564D7">
              <w:rPr>
                <w:sz w:val="18"/>
                <w:szCs w:val="18"/>
              </w:rPr>
              <w:t>den</w:t>
            </w:r>
          </w:p>
        </w:tc>
        <w:tc>
          <w:tcPr>
            <w:tcW w:w="1107" w:type="dxa"/>
            <w:gridSpan w:val="5"/>
            <w:noWrap/>
            <w:vAlign w:val="bottom"/>
          </w:tcPr>
          <w:p w:rsidR="008A3B9E" w:rsidRPr="003564D7" w:rsidRDefault="008A3B9E" w:rsidP="0040598E">
            <w:pPr>
              <w:jc w:val="right"/>
              <w:rPr>
                <w:sz w:val="18"/>
                <w:szCs w:val="18"/>
              </w:rPr>
            </w:pPr>
            <w:r w:rsidRPr="003564D7">
              <w:rPr>
                <w:sz w:val="18"/>
                <w:szCs w:val="18"/>
              </w:rPr>
              <w:t>305 718</w:t>
            </w:r>
          </w:p>
        </w:tc>
        <w:tc>
          <w:tcPr>
            <w:tcW w:w="974" w:type="dxa"/>
            <w:gridSpan w:val="7"/>
            <w:noWrap/>
            <w:vAlign w:val="bottom"/>
          </w:tcPr>
          <w:p w:rsidR="008A3B9E" w:rsidRPr="003564D7" w:rsidRDefault="008A3B9E" w:rsidP="0040598E">
            <w:pPr>
              <w:jc w:val="right"/>
              <w:rPr>
                <w:sz w:val="18"/>
                <w:szCs w:val="18"/>
              </w:rPr>
            </w:pPr>
            <w:r w:rsidRPr="003564D7">
              <w:rPr>
                <w:sz w:val="18"/>
                <w:szCs w:val="18"/>
              </w:rPr>
              <w:t>305 718</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b/>
                <w:spacing w:val="-5"/>
                <w:sz w:val="18"/>
                <w:szCs w:val="18"/>
              </w:rPr>
            </w:pPr>
            <w:r w:rsidRPr="003564D7">
              <w:rPr>
                <w:b/>
                <w:spacing w:val="-5"/>
                <w:sz w:val="18"/>
                <w:szCs w:val="18"/>
              </w:rPr>
              <w:t>Utgående ackumulerade anskaffningsvä</w:t>
            </w:r>
            <w:r w:rsidRPr="003564D7">
              <w:rPr>
                <w:b/>
                <w:spacing w:val="-5"/>
                <w:sz w:val="18"/>
                <w:szCs w:val="18"/>
              </w:rPr>
              <w:t>r</w:t>
            </w:r>
            <w:r w:rsidRPr="003564D7">
              <w:rPr>
                <w:b/>
                <w:spacing w:val="-5"/>
                <w:sz w:val="18"/>
                <w:szCs w:val="18"/>
              </w:rPr>
              <w:t>den</w:t>
            </w:r>
          </w:p>
        </w:tc>
        <w:tc>
          <w:tcPr>
            <w:tcW w:w="1107" w:type="dxa"/>
            <w:gridSpan w:val="5"/>
            <w:noWrap/>
            <w:vAlign w:val="bottom"/>
          </w:tcPr>
          <w:p w:rsidR="008A3B9E" w:rsidRPr="003564D7" w:rsidRDefault="008A3B9E" w:rsidP="0040598E">
            <w:pPr>
              <w:jc w:val="right"/>
              <w:rPr>
                <w:b/>
                <w:sz w:val="18"/>
                <w:szCs w:val="18"/>
              </w:rPr>
            </w:pPr>
            <w:r w:rsidRPr="003564D7">
              <w:rPr>
                <w:b/>
                <w:sz w:val="18"/>
                <w:szCs w:val="18"/>
              </w:rPr>
              <w:t>305 718</w:t>
            </w:r>
          </w:p>
        </w:tc>
        <w:tc>
          <w:tcPr>
            <w:tcW w:w="974" w:type="dxa"/>
            <w:gridSpan w:val="7"/>
            <w:noWrap/>
            <w:vAlign w:val="bottom"/>
          </w:tcPr>
          <w:p w:rsidR="008A3B9E" w:rsidRPr="003564D7" w:rsidRDefault="008A3B9E" w:rsidP="0040598E">
            <w:pPr>
              <w:jc w:val="right"/>
              <w:rPr>
                <w:b/>
                <w:sz w:val="18"/>
                <w:szCs w:val="18"/>
              </w:rPr>
            </w:pPr>
            <w:r w:rsidRPr="003564D7">
              <w:rPr>
                <w:b/>
                <w:sz w:val="18"/>
                <w:szCs w:val="18"/>
              </w:rPr>
              <w:t>305 718</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sz w:val="18"/>
                <w:szCs w:val="18"/>
              </w:rPr>
            </w:pPr>
            <w:r w:rsidRPr="003564D7">
              <w:rPr>
                <w:sz w:val="18"/>
                <w:szCs w:val="18"/>
              </w:rPr>
              <w:t> </w:t>
            </w:r>
          </w:p>
        </w:tc>
        <w:tc>
          <w:tcPr>
            <w:tcW w:w="1107" w:type="dxa"/>
            <w:gridSpan w:val="5"/>
            <w:noWrap/>
            <w:vAlign w:val="bottom"/>
          </w:tcPr>
          <w:p w:rsidR="008A3B9E" w:rsidRPr="003564D7" w:rsidRDefault="008A3B9E" w:rsidP="0040598E">
            <w:pPr>
              <w:jc w:val="right"/>
              <w:rPr>
                <w:sz w:val="18"/>
                <w:szCs w:val="18"/>
              </w:rPr>
            </w:pPr>
            <w:r w:rsidRPr="003564D7">
              <w:rPr>
                <w:sz w:val="18"/>
                <w:szCs w:val="18"/>
              </w:rPr>
              <w:t> </w:t>
            </w:r>
          </w:p>
        </w:tc>
        <w:tc>
          <w:tcPr>
            <w:tcW w:w="974" w:type="dxa"/>
            <w:gridSpan w:val="7"/>
            <w:noWrap/>
            <w:vAlign w:val="bottom"/>
          </w:tcPr>
          <w:p w:rsidR="008A3B9E" w:rsidRPr="003564D7" w:rsidRDefault="008A3B9E" w:rsidP="0040598E">
            <w:pPr>
              <w:jc w:val="right"/>
              <w:rPr>
                <w:sz w:val="18"/>
                <w:szCs w:val="18"/>
              </w:rPr>
            </w:pPr>
            <w:r w:rsidRPr="003564D7">
              <w:rPr>
                <w:sz w:val="18"/>
                <w:szCs w:val="18"/>
              </w:rPr>
              <w:t> </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sz w:val="18"/>
                <w:szCs w:val="18"/>
              </w:rPr>
            </w:pPr>
            <w:r w:rsidRPr="003564D7">
              <w:rPr>
                <w:sz w:val="18"/>
                <w:szCs w:val="18"/>
              </w:rPr>
              <w:t>Ingående avskri</w:t>
            </w:r>
            <w:r w:rsidRPr="003564D7">
              <w:rPr>
                <w:sz w:val="18"/>
                <w:szCs w:val="18"/>
              </w:rPr>
              <w:t>v</w:t>
            </w:r>
            <w:r w:rsidRPr="003564D7">
              <w:rPr>
                <w:sz w:val="18"/>
                <w:szCs w:val="18"/>
              </w:rPr>
              <w:t>ningar</w:t>
            </w:r>
          </w:p>
        </w:tc>
        <w:tc>
          <w:tcPr>
            <w:tcW w:w="1107" w:type="dxa"/>
            <w:gridSpan w:val="5"/>
            <w:noWrap/>
            <w:vAlign w:val="bottom"/>
          </w:tcPr>
          <w:p w:rsidR="008A3B9E" w:rsidRPr="003564D7" w:rsidRDefault="00CA2D22" w:rsidP="0040598E">
            <w:pPr>
              <w:jc w:val="right"/>
              <w:rPr>
                <w:sz w:val="18"/>
                <w:szCs w:val="18"/>
              </w:rPr>
            </w:pPr>
            <w:r w:rsidRPr="003564D7">
              <w:rPr>
                <w:sz w:val="18"/>
                <w:szCs w:val="18"/>
              </w:rPr>
              <w:t>–</w:t>
            </w:r>
            <w:r w:rsidR="008A3B9E" w:rsidRPr="003564D7">
              <w:rPr>
                <w:sz w:val="18"/>
                <w:szCs w:val="18"/>
              </w:rPr>
              <w:t>65 421</w:t>
            </w:r>
          </w:p>
        </w:tc>
        <w:tc>
          <w:tcPr>
            <w:tcW w:w="974" w:type="dxa"/>
            <w:gridSpan w:val="7"/>
            <w:noWrap/>
            <w:vAlign w:val="bottom"/>
          </w:tcPr>
          <w:p w:rsidR="008A3B9E" w:rsidRPr="003564D7" w:rsidRDefault="00CA2D22" w:rsidP="0040598E">
            <w:pPr>
              <w:jc w:val="right"/>
              <w:rPr>
                <w:sz w:val="18"/>
                <w:szCs w:val="18"/>
              </w:rPr>
            </w:pPr>
            <w:r w:rsidRPr="003564D7">
              <w:rPr>
                <w:sz w:val="18"/>
                <w:szCs w:val="18"/>
              </w:rPr>
              <w:t>–</w:t>
            </w:r>
            <w:r w:rsidR="008A3B9E" w:rsidRPr="003564D7">
              <w:rPr>
                <w:sz w:val="18"/>
                <w:szCs w:val="18"/>
              </w:rPr>
              <w:t>59 307</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sz w:val="18"/>
                <w:szCs w:val="18"/>
              </w:rPr>
            </w:pPr>
            <w:r w:rsidRPr="003564D7">
              <w:rPr>
                <w:sz w:val="18"/>
                <w:szCs w:val="18"/>
              </w:rPr>
              <w:t>Årets avskri</w:t>
            </w:r>
            <w:r w:rsidRPr="003564D7">
              <w:rPr>
                <w:sz w:val="18"/>
                <w:szCs w:val="18"/>
              </w:rPr>
              <w:t>v</w:t>
            </w:r>
            <w:r w:rsidRPr="003564D7">
              <w:rPr>
                <w:sz w:val="18"/>
                <w:szCs w:val="18"/>
              </w:rPr>
              <w:t>ningar</w:t>
            </w:r>
          </w:p>
        </w:tc>
        <w:tc>
          <w:tcPr>
            <w:tcW w:w="1107" w:type="dxa"/>
            <w:gridSpan w:val="5"/>
            <w:noWrap/>
            <w:vAlign w:val="bottom"/>
          </w:tcPr>
          <w:p w:rsidR="008A3B9E" w:rsidRPr="003564D7" w:rsidRDefault="00CA2D22" w:rsidP="0040598E">
            <w:pPr>
              <w:jc w:val="right"/>
              <w:rPr>
                <w:sz w:val="18"/>
                <w:szCs w:val="18"/>
              </w:rPr>
            </w:pPr>
            <w:r w:rsidRPr="003564D7">
              <w:rPr>
                <w:sz w:val="18"/>
                <w:szCs w:val="18"/>
              </w:rPr>
              <w:t>–</w:t>
            </w:r>
            <w:r w:rsidR="008A3B9E" w:rsidRPr="003564D7">
              <w:rPr>
                <w:sz w:val="18"/>
                <w:szCs w:val="18"/>
              </w:rPr>
              <w:t>6 115</w:t>
            </w:r>
          </w:p>
        </w:tc>
        <w:tc>
          <w:tcPr>
            <w:tcW w:w="974" w:type="dxa"/>
            <w:gridSpan w:val="7"/>
            <w:noWrap/>
            <w:vAlign w:val="bottom"/>
          </w:tcPr>
          <w:p w:rsidR="008A3B9E" w:rsidRPr="003564D7" w:rsidRDefault="00CA2D22" w:rsidP="0040598E">
            <w:pPr>
              <w:jc w:val="right"/>
              <w:rPr>
                <w:sz w:val="18"/>
                <w:szCs w:val="18"/>
              </w:rPr>
            </w:pPr>
            <w:r w:rsidRPr="003564D7">
              <w:rPr>
                <w:sz w:val="18"/>
                <w:szCs w:val="18"/>
              </w:rPr>
              <w:t>–</w:t>
            </w:r>
            <w:r w:rsidR="008A3B9E" w:rsidRPr="003564D7">
              <w:rPr>
                <w:sz w:val="18"/>
                <w:szCs w:val="18"/>
              </w:rPr>
              <w:t>6 114</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b/>
                <w:sz w:val="18"/>
                <w:szCs w:val="18"/>
              </w:rPr>
            </w:pPr>
            <w:r w:rsidRPr="003564D7">
              <w:rPr>
                <w:b/>
                <w:sz w:val="18"/>
                <w:szCs w:val="18"/>
              </w:rPr>
              <w:t>Utgående ackumulerade avskrivnin</w:t>
            </w:r>
            <w:r w:rsidRPr="003564D7">
              <w:rPr>
                <w:b/>
                <w:sz w:val="18"/>
                <w:szCs w:val="18"/>
              </w:rPr>
              <w:t>g</w:t>
            </w:r>
            <w:r w:rsidRPr="003564D7">
              <w:rPr>
                <w:b/>
                <w:sz w:val="18"/>
                <w:szCs w:val="18"/>
              </w:rPr>
              <w:t>ar</w:t>
            </w:r>
          </w:p>
        </w:tc>
        <w:tc>
          <w:tcPr>
            <w:tcW w:w="1107" w:type="dxa"/>
            <w:gridSpan w:val="5"/>
            <w:noWrap/>
            <w:vAlign w:val="bottom"/>
          </w:tcPr>
          <w:p w:rsidR="008A3B9E" w:rsidRPr="003564D7" w:rsidRDefault="00CA2D22" w:rsidP="0040598E">
            <w:pPr>
              <w:jc w:val="right"/>
              <w:rPr>
                <w:b/>
                <w:sz w:val="18"/>
                <w:szCs w:val="18"/>
              </w:rPr>
            </w:pPr>
            <w:r w:rsidRPr="003564D7">
              <w:rPr>
                <w:b/>
                <w:sz w:val="18"/>
                <w:szCs w:val="18"/>
              </w:rPr>
              <w:t>–</w:t>
            </w:r>
            <w:r w:rsidR="008A3B9E" w:rsidRPr="003564D7">
              <w:rPr>
                <w:b/>
                <w:sz w:val="18"/>
                <w:szCs w:val="18"/>
              </w:rPr>
              <w:t>71 536</w:t>
            </w:r>
          </w:p>
        </w:tc>
        <w:tc>
          <w:tcPr>
            <w:tcW w:w="974" w:type="dxa"/>
            <w:gridSpan w:val="7"/>
            <w:noWrap/>
            <w:vAlign w:val="bottom"/>
          </w:tcPr>
          <w:p w:rsidR="008A3B9E" w:rsidRPr="003564D7" w:rsidRDefault="00CA2D22" w:rsidP="0040598E">
            <w:pPr>
              <w:jc w:val="right"/>
              <w:rPr>
                <w:b/>
                <w:sz w:val="18"/>
                <w:szCs w:val="18"/>
              </w:rPr>
            </w:pPr>
            <w:r w:rsidRPr="003564D7">
              <w:rPr>
                <w:b/>
                <w:sz w:val="18"/>
                <w:szCs w:val="18"/>
              </w:rPr>
              <w:t>–</w:t>
            </w:r>
            <w:r w:rsidR="008A3B9E" w:rsidRPr="003564D7">
              <w:rPr>
                <w:b/>
                <w:sz w:val="18"/>
                <w:szCs w:val="18"/>
              </w:rPr>
              <w:t>65 421</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sz w:val="18"/>
                <w:szCs w:val="18"/>
              </w:rPr>
            </w:pPr>
            <w:r w:rsidRPr="003564D7">
              <w:rPr>
                <w:sz w:val="18"/>
                <w:szCs w:val="18"/>
              </w:rPr>
              <w:t> </w:t>
            </w:r>
          </w:p>
        </w:tc>
        <w:tc>
          <w:tcPr>
            <w:tcW w:w="1107" w:type="dxa"/>
            <w:gridSpan w:val="5"/>
            <w:noWrap/>
            <w:vAlign w:val="bottom"/>
          </w:tcPr>
          <w:p w:rsidR="008A3B9E" w:rsidRPr="003564D7" w:rsidRDefault="008A3B9E" w:rsidP="0040598E">
            <w:pPr>
              <w:jc w:val="right"/>
              <w:rPr>
                <w:sz w:val="18"/>
                <w:szCs w:val="18"/>
              </w:rPr>
            </w:pPr>
            <w:r w:rsidRPr="003564D7">
              <w:rPr>
                <w:sz w:val="18"/>
                <w:szCs w:val="18"/>
              </w:rPr>
              <w:t> </w:t>
            </w:r>
          </w:p>
        </w:tc>
        <w:tc>
          <w:tcPr>
            <w:tcW w:w="974" w:type="dxa"/>
            <w:gridSpan w:val="7"/>
            <w:noWrap/>
            <w:vAlign w:val="bottom"/>
          </w:tcPr>
          <w:p w:rsidR="008A3B9E" w:rsidRPr="003564D7" w:rsidRDefault="008A3B9E" w:rsidP="0040598E">
            <w:pPr>
              <w:jc w:val="right"/>
              <w:rPr>
                <w:sz w:val="18"/>
                <w:szCs w:val="18"/>
              </w:rPr>
            </w:pPr>
            <w:r w:rsidRPr="003564D7">
              <w:rPr>
                <w:sz w:val="18"/>
                <w:szCs w:val="18"/>
              </w:rPr>
              <w:t> </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sz w:val="18"/>
                <w:szCs w:val="18"/>
              </w:rPr>
            </w:pPr>
            <w:r w:rsidRPr="003564D7">
              <w:rPr>
                <w:sz w:val="18"/>
                <w:szCs w:val="18"/>
              </w:rPr>
              <w:t>Ingående nedskri</w:t>
            </w:r>
            <w:r w:rsidRPr="003564D7">
              <w:rPr>
                <w:sz w:val="18"/>
                <w:szCs w:val="18"/>
              </w:rPr>
              <w:t>v</w:t>
            </w:r>
            <w:r w:rsidRPr="003564D7">
              <w:rPr>
                <w:sz w:val="18"/>
                <w:szCs w:val="18"/>
              </w:rPr>
              <w:t>ningar</w:t>
            </w:r>
          </w:p>
        </w:tc>
        <w:tc>
          <w:tcPr>
            <w:tcW w:w="1107" w:type="dxa"/>
            <w:gridSpan w:val="5"/>
            <w:noWrap/>
            <w:vAlign w:val="bottom"/>
          </w:tcPr>
          <w:p w:rsidR="008A3B9E" w:rsidRPr="003564D7" w:rsidRDefault="00CA2D22" w:rsidP="0040598E">
            <w:pPr>
              <w:jc w:val="right"/>
              <w:rPr>
                <w:sz w:val="18"/>
                <w:szCs w:val="18"/>
              </w:rPr>
            </w:pPr>
            <w:r w:rsidRPr="003564D7">
              <w:rPr>
                <w:sz w:val="18"/>
                <w:szCs w:val="18"/>
              </w:rPr>
              <w:t>–</w:t>
            </w:r>
            <w:r w:rsidR="008A3B9E" w:rsidRPr="003564D7">
              <w:rPr>
                <w:sz w:val="18"/>
                <w:szCs w:val="18"/>
              </w:rPr>
              <w:t>29 800</w:t>
            </w:r>
          </w:p>
        </w:tc>
        <w:tc>
          <w:tcPr>
            <w:tcW w:w="974" w:type="dxa"/>
            <w:gridSpan w:val="7"/>
            <w:noWrap/>
            <w:vAlign w:val="bottom"/>
          </w:tcPr>
          <w:p w:rsidR="008A3B9E" w:rsidRPr="003564D7" w:rsidRDefault="00CA2D22" w:rsidP="0040598E">
            <w:pPr>
              <w:jc w:val="right"/>
              <w:rPr>
                <w:sz w:val="18"/>
                <w:szCs w:val="18"/>
              </w:rPr>
            </w:pPr>
            <w:r w:rsidRPr="003564D7">
              <w:rPr>
                <w:sz w:val="18"/>
                <w:szCs w:val="18"/>
              </w:rPr>
              <w:t>–</w:t>
            </w:r>
            <w:r w:rsidR="008A3B9E" w:rsidRPr="003564D7">
              <w:rPr>
                <w:sz w:val="18"/>
                <w:szCs w:val="18"/>
              </w:rPr>
              <w:t>29 800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40598E">
            <w:pPr>
              <w:jc w:val="left"/>
              <w:rPr>
                <w:b/>
                <w:sz w:val="18"/>
                <w:szCs w:val="18"/>
              </w:rPr>
            </w:pPr>
            <w:r w:rsidRPr="003564D7">
              <w:rPr>
                <w:b/>
                <w:sz w:val="18"/>
                <w:szCs w:val="18"/>
              </w:rPr>
              <w:t>Utgående ackumulerade nedskri</w:t>
            </w:r>
            <w:r w:rsidRPr="003564D7">
              <w:rPr>
                <w:b/>
                <w:sz w:val="18"/>
                <w:szCs w:val="18"/>
              </w:rPr>
              <w:t>v</w:t>
            </w:r>
            <w:r w:rsidRPr="003564D7">
              <w:rPr>
                <w:b/>
                <w:sz w:val="18"/>
                <w:szCs w:val="18"/>
              </w:rPr>
              <w:t>ningar</w:t>
            </w:r>
          </w:p>
        </w:tc>
        <w:tc>
          <w:tcPr>
            <w:tcW w:w="1107" w:type="dxa"/>
            <w:gridSpan w:val="5"/>
            <w:noWrap/>
            <w:vAlign w:val="bottom"/>
          </w:tcPr>
          <w:p w:rsidR="008A3B9E" w:rsidRPr="003564D7" w:rsidRDefault="00CA2D22" w:rsidP="0040598E">
            <w:pPr>
              <w:jc w:val="right"/>
              <w:rPr>
                <w:b/>
                <w:sz w:val="18"/>
                <w:szCs w:val="18"/>
              </w:rPr>
            </w:pPr>
            <w:r w:rsidRPr="003564D7">
              <w:rPr>
                <w:b/>
                <w:sz w:val="18"/>
                <w:szCs w:val="18"/>
              </w:rPr>
              <w:t>–</w:t>
            </w:r>
            <w:r w:rsidR="008A3B9E" w:rsidRPr="003564D7">
              <w:rPr>
                <w:b/>
                <w:sz w:val="18"/>
                <w:szCs w:val="18"/>
              </w:rPr>
              <w:t>29 800</w:t>
            </w:r>
          </w:p>
        </w:tc>
        <w:tc>
          <w:tcPr>
            <w:tcW w:w="974" w:type="dxa"/>
            <w:gridSpan w:val="7"/>
            <w:noWrap/>
            <w:vAlign w:val="bottom"/>
          </w:tcPr>
          <w:p w:rsidR="008A3B9E" w:rsidRPr="003564D7" w:rsidRDefault="00CA2D22" w:rsidP="0040598E">
            <w:pPr>
              <w:jc w:val="right"/>
              <w:rPr>
                <w:b/>
                <w:sz w:val="18"/>
                <w:szCs w:val="18"/>
              </w:rPr>
            </w:pPr>
            <w:r w:rsidRPr="003564D7">
              <w:rPr>
                <w:b/>
                <w:sz w:val="18"/>
                <w:szCs w:val="18"/>
              </w:rPr>
              <w:t>–</w:t>
            </w:r>
            <w:r w:rsidR="008A3B9E" w:rsidRPr="003564D7">
              <w:rPr>
                <w:b/>
                <w:sz w:val="18"/>
                <w:szCs w:val="18"/>
              </w:rPr>
              <w:t>29 800</w:t>
            </w:r>
          </w:p>
        </w:tc>
      </w:tr>
      <w:tr w:rsidR="008A3B9E" w:rsidRPr="003564D7">
        <w:trPr>
          <w:gridAfter w:val="1"/>
          <w:wAfter w:w="25" w:type="dxa"/>
          <w:trHeight w:val="315"/>
        </w:trPr>
        <w:tc>
          <w:tcPr>
            <w:tcW w:w="747" w:type="dxa"/>
            <w:noWrap/>
            <w:vAlign w:val="bottom"/>
          </w:tcPr>
          <w:p w:rsidR="008A3B9E" w:rsidRPr="003564D7" w:rsidRDefault="008A3B9E" w:rsidP="0014144A">
            <w:pPr>
              <w:rPr>
                <w:sz w:val="18"/>
                <w:szCs w:val="18"/>
              </w:rPr>
            </w:pPr>
            <w:r w:rsidRPr="003564D7">
              <w:rPr>
                <w:sz w:val="18"/>
                <w:szCs w:val="18"/>
              </w:rPr>
              <w:t> </w:t>
            </w:r>
          </w:p>
        </w:tc>
        <w:tc>
          <w:tcPr>
            <w:tcW w:w="3384" w:type="dxa"/>
            <w:gridSpan w:val="5"/>
            <w:noWrap/>
            <w:vAlign w:val="bottom"/>
          </w:tcPr>
          <w:p w:rsidR="008A3B9E" w:rsidRPr="003564D7" w:rsidRDefault="008A3B9E" w:rsidP="0014144A">
            <w:pPr>
              <w:rPr>
                <w:sz w:val="18"/>
                <w:szCs w:val="18"/>
              </w:rPr>
            </w:pPr>
            <w:r w:rsidRPr="003564D7">
              <w:rPr>
                <w:sz w:val="18"/>
                <w:szCs w:val="18"/>
              </w:rPr>
              <w:t> </w:t>
            </w:r>
          </w:p>
        </w:tc>
        <w:tc>
          <w:tcPr>
            <w:tcW w:w="1107" w:type="dxa"/>
            <w:gridSpan w:val="5"/>
            <w:noWrap/>
            <w:vAlign w:val="bottom"/>
          </w:tcPr>
          <w:p w:rsidR="008A3B9E" w:rsidRPr="003564D7" w:rsidRDefault="008A3B9E" w:rsidP="0040598E">
            <w:pPr>
              <w:jc w:val="right"/>
              <w:rPr>
                <w:sz w:val="18"/>
                <w:szCs w:val="18"/>
              </w:rPr>
            </w:pPr>
            <w:r w:rsidRPr="003564D7">
              <w:rPr>
                <w:sz w:val="18"/>
                <w:szCs w:val="18"/>
              </w:rPr>
              <w:t> </w:t>
            </w:r>
          </w:p>
        </w:tc>
        <w:tc>
          <w:tcPr>
            <w:tcW w:w="974" w:type="dxa"/>
            <w:gridSpan w:val="7"/>
            <w:noWrap/>
            <w:vAlign w:val="bottom"/>
          </w:tcPr>
          <w:p w:rsidR="008A3B9E" w:rsidRPr="003564D7" w:rsidRDefault="008A3B9E" w:rsidP="0040598E">
            <w:pPr>
              <w:jc w:val="right"/>
              <w:rPr>
                <w:sz w:val="18"/>
                <w:szCs w:val="18"/>
              </w:rPr>
            </w:pPr>
            <w:r w:rsidRPr="003564D7">
              <w:rPr>
                <w:sz w:val="18"/>
                <w:szCs w:val="18"/>
              </w:rPr>
              <w:t> </w:t>
            </w:r>
          </w:p>
        </w:tc>
      </w:tr>
      <w:tr w:rsidR="00A2342D" w:rsidRPr="003564D7">
        <w:trPr>
          <w:gridAfter w:val="1"/>
          <w:wAfter w:w="25" w:type="dxa"/>
          <w:trHeight w:val="315"/>
        </w:trPr>
        <w:tc>
          <w:tcPr>
            <w:tcW w:w="747" w:type="dxa"/>
            <w:noWrap/>
            <w:vAlign w:val="bottom"/>
          </w:tcPr>
          <w:p w:rsidR="00A2342D" w:rsidRPr="003564D7" w:rsidRDefault="00A2342D" w:rsidP="0014144A">
            <w:pPr>
              <w:rPr>
                <w:sz w:val="18"/>
                <w:szCs w:val="18"/>
              </w:rPr>
            </w:pPr>
          </w:p>
        </w:tc>
        <w:tc>
          <w:tcPr>
            <w:tcW w:w="3384" w:type="dxa"/>
            <w:gridSpan w:val="5"/>
            <w:noWrap/>
            <w:vAlign w:val="bottom"/>
          </w:tcPr>
          <w:p w:rsidR="00A2342D" w:rsidRPr="003564D7" w:rsidRDefault="00A2342D" w:rsidP="0014144A">
            <w:pPr>
              <w:rPr>
                <w:sz w:val="18"/>
                <w:szCs w:val="18"/>
              </w:rPr>
            </w:pPr>
          </w:p>
        </w:tc>
        <w:tc>
          <w:tcPr>
            <w:tcW w:w="1107" w:type="dxa"/>
            <w:gridSpan w:val="5"/>
            <w:noWrap/>
            <w:vAlign w:val="bottom"/>
          </w:tcPr>
          <w:p w:rsidR="00A2342D" w:rsidRPr="003564D7" w:rsidRDefault="00A2342D" w:rsidP="0040598E">
            <w:pPr>
              <w:jc w:val="right"/>
              <w:rPr>
                <w:sz w:val="18"/>
                <w:szCs w:val="18"/>
              </w:rPr>
            </w:pPr>
          </w:p>
        </w:tc>
        <w:tc>
          <w:tcPr>
            <w:tcW w:w="974" w:type="dxa"/>
            <w:gridSpan w:val="7"/>
            <w:noWrap/>
            <w:vAlign w:val="bottom"/>
          </w:tcPr>
          <w:p w:rsidR="00A2342D" w:rsidRPr="003564D7" w:rsidRDefault="00A2342D" w:rsidP="0040598E">
            <w:pPr>
              <w:jc w:val="right"/>
              <w:rPr>
                <w:sz w:val="18"/>
                <w:szCs w:val="18"/>
              </w:rPr>
            </w:pPr>
          </w:p>
        </w:tc>
      </w:tr>
      <w:tr w:rsidR="001F4398" w:rsidRPr="003564D7">
        <w:trPr>
          <w:trHeight w:val="315"/>
        </w:trPr>
        <w:tc>
          <w:tcPr>
            <w:tcW w:w="747" w:type="dxa"/>
            <w:noWrap/>
            <w:vAlign w:val="bottom"/>
          </w:tcPr>
          <w:p w:rsidR="001F4398" w:rsidRPr="003564D7" w:rsidRDefault="001F4398" w:rsidP="00DE5451">
            <w:pPr>
              <w:spacing w:before="0"/>
              <w:rPr>
                <w:sz w:val="18"/>
                <w:szCs w:val="18"/>
              </w:rPr>
            </w:pPr>
            <w:r w:rsidRPr="003564D7">
              <w:rPr>
                <w:sz w:val="18"/>
                <w:szCs w:val="18"/>
              </w:rPr>
              <w:t> </w:t>
            </w:r>
          </w:p>
        </w:tc>
        <w:tc>
          <w:tcPr>
            <w:tcW w:w="3384" w:type="dxa"/>
            <w:gridSpan w:val="5"/>
            <w:noWrap/>
            <w:vAlign w:val="bottom"/>
          </w:tcPr>
          <w:p w:rsidR="001F4398" w:rsidRPr="003564D7" w:rsidRDefault="001F4398" w:rsidP="001F4398">
            <w:pPr>
              <w:spacing w:before="0" w:line="240" w:lineRule="auto"/>
              <w:rPr>
                <w:b/>
                <w:sz w:val="18"/>
                <w:szCs w:val="18"/>
              </w:rPr>
            </w:pPr>
            <w:r w:rsidRPr="003564D7">
              <w:rPr>
                <w:b/>
                <w:sz w:val="18"/>
                <w:szCs w:val="18"/>
              </w:rPr>
              <w:t> </w:t>
            </w:r>
          </w:p>
        </w:tc>
        <w:tc>
          <w:tcPr>
            <w:tcW w:w="1107" w:type="dxa"/>
            <w:gridSpan w:val="5"/>
            <w:tcBorders>
              <w:bottom w:val="single" w:sz="4" w:space="0" w:color="auto"/>
            </w:tcBorders>
            <w:noWrap/>
            <w:vAlign w:val="bottom"/>
          </w:tcPr>
          <w:p w:rsidR="001F4398" w:rsidRPr="003564D7" w:rsidRDefault="001F4398" w:rsidP="00DE5451">
            <w:pPr>
              <w:spacing w:before="0" w:line="240" w:lineRule="auto"/>
              <w:jc w:val="right"/>
              <w:rPr>
                <w:b/>
                <w:sz w:val="18"/>
                <w:szCs w:val="18"/>
              </w:rPr>
            </w:pPr>
            <w:r w:rsidRPr="003564D7">
              <w:rPr>
                <w:b/>
                <w:sz w:val="18"/>
                <w:szCs w:val="18"/>
              </w:rPr>
              <w:t>2005</w:t>
            </w:r>
          </w:p>
        </w:tc>
        <w:tc>
          <w:tcPr>
            <w:tcW w:w="999" w:type="dxa"/>
            <w:gridSpan w:val="8"/>
            <w:tcBorders>
              <w:bottom w:val="single" w:sz="4" w:space="0" w:color="auto"/>
            </w:tcBorders>
            <w:noWrap/>
            <w:vAlign w:val="bottom"/>
          </w:tcPr>
          <w:p w:rsidR="001F4398" w:rsidRPr="003564D7" w:rsidRDefault="001F4398" w:rsidP="001F4398">
            <w:pPr>
              <w:spacing w:before="0" w:line="240" w:lineRule="auto"/>
              <w:jc w:val="right"/>
              <w:rPr>
                <w:b/>
                <w:sz w:val="18"/>
                <w:szCs w:val="18"/>
              </w:rPr>
            </w:pPr>
            <w:r w:rsidRPr="003564D7">
              <w:rPr>
                <w:b/>
                <w:sz w:val="18"/>
                <w:szCs w:val="18"/>
              </w:rPr>
              <w:t>2004</w:t>
            </w:r>
          </w:p>
        </w:tc>
      </w:tr>
      <w:tr w:rsidR="000B0B63" w:rsidRPr="003564D7">
        <w:tc>
          <w:tcPr>
            <w:tcW w:w="747" w:type="dxa"/>
            <w:noWrap/>
            <w:vAlign w:val="bottom"/>
          </w:tcPr>
          <w:p w:rsidR="000B0B63" w:rsidRPr="003564D7" w:rsidRDefault="000B0B63" w:rsidP="000B0B63">
            <w:pPr>
              <w:spacing w:before="0" w:line="240" w:lineRule="auto"/>
              <w:rPr>
                <w:sz w:val="18"/>
                <w:szCs w:val="18"/>
              </w:rPr>
            </w:pPr>
          </w:p>
        </w:tc>
        <w:tc>
          <w:tcPr>
            <w:tcW w:w="3384" w:type="dxa"/>
            <w:gridSpan w:val="5"/>
            <w:noWrap/>
            <w:vAlign w:val="bottom"/>
          </w:tcPr>
          <w:p w:rsidR="000B0B63" w:rsidRPr="003564D7" w:rsidRDefault="000B0B63" w:rsidP="000B0B63">
            <w:pPr>
              <w:spacing w:before="0" w:line="240" w:lineRule="auto"/>
              <w:rPr>
                <w:i/>
                <w:sz w:val="18"/>
                <w:szCs w:val="18"/>
              </w:rPr>
            </w:pPr>
            <w:r w:rsidRPr="003564D7">
              <w:rPr>
                <w:i/>
                <w:sz w:val="18"/>
                <w:szCs w:val="18"/>
              </w:rPr>
              <w:t>Mark</w:t>
            </w:r>
          </w:p>
        </w:tc>
        <w:tc>
          <w:tcPr>
            <w:tcW w:w="1107" w:type="dxa"/>
            <w:gridSpan w:val="5"/>
            <w:tcBorders>
              <w:top w:val="single" w:sz="4" w:space="0" w:color="auto"/>
            </w:tcBorders>
            <w:noWrap/>
            <w:vAlign w:val="bottom"/>
          </w:tcPr>
          <w:p w:rsidR="000B0B63" w:rsidRPr="003564D7" w:rsidRDefault="000B0B63" w:rsidP="000B0B63">
            <w:pPr>
              <w:spacing w:before="0" w:line="240" w:lineRule="auto"/>
              <w:jc w:val="right"/>
              <w:rPr>
                <w:b/>
                <w:sz w:val="18"/>
                <w:szCs w:val="18"/>
              </w:rPr>
            </w:pPr>
          </w:p>
        </w:tc>
        <w:tc>
          <w:tcPr>
            <w:tcW w:w="999" w:type="dxa"/>
            <w:gridSpan w:val="8"/>
            <w:tcBorders>
              <w:top w:val="single" w:sz="4" w:space="0" w:color="auto"/>
            </w:tcBorders>
            <w:noWrap/>
            <w:vAlign w:val="bottom"/>
          </w:tcPr>
          <w:p w:rsidR="000B0B63" w:rsidRPr="003564D7" w:rsidRDefault="000B0B63" w:rsidP="000B0B63">
            <w:pPr>
              <w:spacing w:before="0" w:line="240" w:lineRule="auto"/>
              <w:jc w:val="right"/>
              <w:rPr>
                <w:b/>
                <w:sz w:val="18"/>
                <w:szCs w:val="18"/>
              </w:rPr>
            </w:pP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384" w:type="dxa"/>
            <w:gridSpan w:val="5"/>
            <w:noWrap/>
            <w:vAlign w:val="bottom"/>
          </w:tcPr>
          <w:p w:rsidR="001F4398" w:rsidRPr="003564D7" w:rsidRDefault="001F4398" w:rsidP="008521BC">
            <w:pPr>
              <w:jc w:val="left"/>
              <w:rPr>
                <w:sz w:val="18"/>
                <w:szCs w:val="18"/>
              </w:rPr>
            </w:pPr>
            <w:r w:rsidRPr="003564D7">
              <w:rPr>
                <w:sz w:val="18"/>
                <w:szCs w:val="18"/>
              </w:rPr>
              <w:t>Ingående anskaffningsvä</w:t>
            </w:r>
            <w:r w:rsidRPr="003564D7">
              <w:rPr>
                <w:sz w:val="18"/>
                <w:szCs w:val="18"/>
              </w:rPr>
              <w:t>r</w:t>
            </w:r>
            <w:r w:rsidRPr="003564D7">
              <w:rPr>
                <w:sz w:val="18"/>
                <w:szCs w:val="18"/>
              </w:rPr>
              <w:t>den</w:t>
            </w:r>
          </w:p>
        </w:tc>
        <w:tc>
          <w:tcPr>
            <w:tcW w:w="1107" w:type="dxa"/>
            <w:gridSpan w:val="5"/>
            <w:noWrap/>
            <w:vAlign w:val="bottom"/>
          </w:tcPr>
          <w:p w:rsidR="001F4398" w:rsidRPr="003564D7" w:rsidRDefault="001F4398" w:rsidP="0040598E">
            <w:pPr>
              <w:jc w:val="right"/>
              <w:rPr>
                <w:sz w:val="18"/>
                <w:szCs w:val="18"/>
              </w:rPr>
            </w:pPr>
            <w:r w:rsidRPr="003564D7">
              <w:rPr>
                <w:sz w:val="18"/>
                <w:szCs w:val="18"/>
              </w:rPr>
              <w:t>135 128</w:t>
            </w:r>
          </w:p>
        </w:tc>
        <w:tc>
          <w:tcPr>
            <w:tcW w:w="999" w:type="dxa"/>
            <w:gridSpan w:val="8"/>
            <w:noWrap/>
            <w:vAlign w:val="bottom"/>
          </w:tcPr>
          <w:p w:rsidR="001F4398" w:rsidRPr="003564D7" w:rsidRDefault="001F4398" w:rsidP="0040598E">
            <w:pPr>
              <w:jc w:val="right"/>
              <w:rPr>
                <w:sz w:val="18"/>
                <w:szCs w:val="18"/>
              </w:rPr>
            </w:pPr>
            <w:r w:rsidRPr="003564D7">
              <w:rPr>
                <w:sz w:val="18"/>
                <w:szCs w:val="18"/>
              </w:rPr>
              <w:t>135 128</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384" w:type="dxa"/>
            <w:gridSpan w:val="5"/>
            <w:noWrap/>
            <w:vAlign w:val="bottom"/>
          </w:tcPr>
          <w:p w:rsidR="001F4398" w:rsidRPr="003564D7" w:rsidRDefault="001F4398" w:rsidP="00A2342D">
            <w:pPr>
              <w:jc w:val="left"/>
            </w:pPr>
            <w:r w:rsidRPr="003564D7">
              <w:rPr>
                <w:b/>
              </w:rPr>
              <w:t>Utgående ackumulerade anskaffning</w:t>
            </w:r>
            <w:r w:rsidRPr="003564D7">
              <w:rPr>
                <w:b/>
              </w:rPr>
              <w:t>s</w:t>
            </w:r>
            <w:r w:rsidRPr="003564D7">
              <w:rPr>
                <w:b/>
              </w:rPr>
              <w:t>värden</w:t>
            </w:r>
          </w:p>
        </w:tc>
        <w:tc>
          <w:tcPr>
            <w:tcW w:w="1107" w:type="dxa"/>
            <w:gridSpan w:val="5"/>
            <w:noWrap/>
            <w:vAlign w:val="bottom"/>
          </w:tcPr>
          <w:p w:rsidR="001F4398" w:rsidRPr="003564D7" w:rsidRDefault="001F4398" w:rsidP="0040598E">
            <w:pPr>
              <w:jc w:val="right"/>
              <w:rPr>
                <w:b/>
                <w:sz w:val="18"/>
                <w:szCs w:val="18"/>
              </w:rPr>
            </w:pPr>
            <w:r w:rsidRPr="003564D7">
              <w:rPr>
                <w:b/>
                <w:sz w:val="18"/>
                <w:szCs w:val="18"/>
              </w:rPr>
              <w:t>135 128</w:t>
            </w:r>
          </w:p>
        </w:tc>
        <w:tc>
          <w:tcPr>
            <w:tcW w:w="999" w:type="dxa"/>
            <w:gridSpan w:val="8"/>
            <w:noWrap/>
            <w:vAlign w:val="bottom"/>
          </w:tcPr>
          <w:p w:rsidR="001F4398" w:rsidRPr="003564D7" w:rsidRDefault="001F4398" w:rsidP="0040598E">
            <w:pPr>
              <w:jc w:val="right"/>
              <w:rPr>
                <w:b/>
                <w:sz w:val="18"/>
                <w:szCs w:val="18"/>
              </w:rPr>
            </w:pPr>
            <w:r w:rsidRPr="003564D7">
              <w:rPr>
                <w:b/>
                <w:sz w:val="18"/>
                <w:szCs w:val="18"/>
              </w:rPr>
              <w:t>135 128</w:t>
            </w:r>
          </w:p>
        </w:tc>
      </w:tr>
      <w:tr w:rsidR="001F4398" w:rsidRPr="003564D7">
        <w:trPr>
          <w:trHeight w:val="170"/>
        </w:trPr>
        <w:tc>
          <w:tcPr>
            <w:tcW w:w="747" w:type="dxa"/>
            <w:noWrap/>
            <w:vAlign w:val="bottom"/>
          </w:tcPr>
          <w:p w:rsidR="001F4398" w:rsidRPr="003564D7" w:rsidRDefault="001F4398" w:rsidP="00DE5451">
            <w:pPr>
              <w:spacing w:line="220" w:lineRule="exact"/>
              <w:rPr>
                <w:sz w:val="18"/>
                <w:szCs w:val="18"/>
              </w:rPr>
            </w:pPr>
          </w:p>
        </w:tc>
        <w:tc>
          <w:tcPr>
            <w:tcW w:w="3384" w:type="dxa"/>
            <w:gridSpan w:val="5"/>
            <w:noWrap/>
            <w:vAlign w:val="bottom"/>
          </w:tcPr>
          <w:p w:rsidR="001F4398" w:rsidRPr="003564D7" w:rsidRDefault="001F4398" w:rsidP="00DE5451">
            <w:pPr>
              <w:spacing w:line="220" w:lineRule="exact"/>
              <w:jc w:val="left"/>
              <w:rPr>
                <w:b/>
              </w:rPr>
            </w:pPr>
          </w:p>
        </w:tc>
        <w:tc>
          <w:tcPr>
            <w:tcW w:w="1107" w:type="dxa"/>
            <w:gridSpan w:val="5"/>
            <w:noWrap/>
            <w:vAlign w:val="bottom"/>
          </w:tcPr>
          <w:p w:rsidR="001F4398" w:rsidRPr="003564D7" w:rsidRDefault="001F4398" w:rsidP="00DE5451">
            <w:pPr>
              <w:spacing w:line="220" w:lineRule="exact"/>
              <w:jc w:val="right"/>
              <w:rPr>
                <w:b/>
                <w:sz w:val="18"/>
                <w:szCs w:val="18"/>
              </w:rPr>
            </w:pPr>
          </w:p>
        </w:tc>
        <w:tc>
          <w:tcPr>
            <w:tcW w:w="999" w:type="dxa"/>
            <w:gridSpan w:val="8"/>
            <w:noWrap/>
            <w:vAlign w:val="bottom"/>
          </w:tcPr>
          <w:p w:rsidR="001F4398" w:rsidRPr="003564D7" w:rsidRDefault="001F4398" w:rsidP="00DE5451">
            <w:pPr>
              <w:spacing w:line="220" w:lineRule="exact"/>
              <w:jc w:val="right"/>
              <w:rPr>
                <w:b/>
                <w:sz w:val="18"/>
                <w:szCs w:val="18"/>
              </w:rPr>
            </w:pP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384" w:type="dxa"/>
            <w:gridSpan w:val="5"/>
            <w:noWrap/>
            <w:vAlign w:val="bottom"/>
          </w:tcPr>
          <w:p w:rsidR="001F4398" w:rsidRPr="003564D7" w:rsidRDefault="001F4398" w:rsidP="0040598E">
            <w:pPr>
              <w:jc w:val="left"/>
              <w:rPr>
                <w:sz w:val="18"/>
                <w:szCs w:val="18"/>
              </w:rPr>
            </w:pPr>
            <w:r w:rsidRPr="003564D7">
              <w:rPr>
                <w:sz w:val="18"/>
                <w:szCs w:val="18"/>
              </w:rPr>
              <w:t>Ingående nedskri</w:t>
            </w:r>
            <w:r w:rsidRPr="003564D7">
              <w:rPr>
                <w:sz w:val="18"/>
                <w:szCs w:val="18"/>
              </w:rPr>
              <w:t>v</w:t>
            </w:r>
            <w:r w:rsidRPr="003564D7">
              <w:rPr>
                <w:sz w:val="18"/>
                <w:szCs w:val="18"/>
              </w:rPr>
              <w:t>ningar</w:t>
            </w:r>
          </w:p>
        </w:tc>
        <w:tc>
          <w:tcPr>
            <w:tcW w:w="1107" w:type="dxa"/>
            <w:gridSpan w:val="5"/>
            <w:noWrap/>
            <w:vAlign w:val="bottom"/>
          </w:tcPr>
          <w:p w:rsidR="001F4398" w:rsidRPr="003564D7" w:rsidRDefault="00CA2D22" w:rsidP="0040598E">
            <w:pPr>
              <w:jc w:val="right"/>
              <w:rPr>
                <w:sz w:val="18"/>
                <w:szCs w:val="18"/>
              </w:rPr>
            </w:pPr>
            <w:r w:rsidRPr="003564D7">
              <w:rPr>
                <w:sz w:val="18"/>
                <w:szCs w:val="18"/>
              </w:rPr>
              <w:t>–</w:t>
            </w:r>
            <w:r w:rsidR="001F4398" w:rsidRPr="003564D7">
              <w:rPr>
                <w:sz w:val="18"/>
                <w:szCs w:val="18"/>
              </w:rPr>
              <w:t>14 100</w:t>
            </w:r>
          </w:p>
        </w:tc>
        <w:tc>
          <w:tcPr>
            <w:tcW w:w="999" w:type="dxa"/>
            <w:gridSpan w:val="8"/>
            <w:noWrap/>
            <w:vAlign w:val="bottom"/>
          </w:tcPr>
          <w:p w:rsidR="001F4398" w:rsidRPr="003564D7" w:rsidRDefault="00CA2D22" w:rsidP="0040598E">
            <w:pPr>
              <w:jc w:val="right"/>
              <w:rPr>
                <w:sz w:val="18"/>
                <w:szCs w:val="18"/>
              </w:rPr>
            </w:pPr>
            <w:r w:rsidRPr="003564D7">
              <w:rPr>
                <w:sz w:val="18"/>
                <w:szCs w:val="18"/>
              </w:rPr>
              <w:t>–</w:t>
            </w:r>
            <w:r w:rsidR="001F4398" w:rsidRPr="003564D7">
              <w:rPr>
                <w:sz w:val="18"/>
                <w:szCs w:val="18"/>
              </w:rPr>
              <w:t>14 100</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384" w:type="dxa"/>
            <w:gridSpan w:val="5"/>
            <w:noWrap/>
            <w:vAlign w:val="bottom"/>
          </w:tcPr>
          <w:p w:rsidR="001F4398" w:rsidRPr="003564D7" w:rsidRDefault="001F4398" w:rsidP="0040598E">
            <w:pPr>
              <w:jc w:val="left"/>
              <w:rPr>
                <w:b/>
                <w:sz w:val="18"/>
                <w:szCs w:val="18"/>
              </w:rPr>
            </w:pPr>
            <w:r w:rsidRPr="003564D7">
              <w:rPr>
                <w:b/>
                <w:sz w:val="18"/>
                <w:szCs w:val="18"/>
              </w:rPr>
              <w:t>Utgående ackumulerade nedskri</w:t>
            </w:r>
            <w:r w:rsidRPr="003564D7">
              <w:rPr>
                <w:b/>
                <w:sz w:val="18"/>
                <w:szCs w:val="18"/>
              </w:rPr>
              <w:t>v</w:t>
            </w:r>
            <w:r w:rsidRPr="003564D7">
              <w:rPr>
                <w:b/>
                <w:sz w:val="18"/>
                <w:szCs w:val="18"/>
              </w:rPr>
              <w:t>ningar</w:t>
            </w:r>
          </w:p>
        </w:tc>
        <w:tc>
          <w:tcPr>
            <w:tcW w:w="1107" w:type="dxa"/>
            <w:gridSpan w:val="5"/>
            <w:noWrap/>
            <w:vAlign w:val="bottom"/>
          </w:tcPr>
          <w:p w:rsidR="001F4398" w:rsidRPr="003564D7" w:rsidRDefault="00CA2D22" w:rsidP="0040598E">
            <w:pPr>
              <w:jc w:val="right"/>
              <w:rPr>
                <w:b/>
                <w:sz w:val="18"/>
                <w:szCs w:val="18"/>
              </w:rPr>
            </w:pPr>
            <w:r w:rsidRPr="003564D7">
              <w:rPr>
                <w:b/>
                <w:sz w:val="18"/>
                <w:szCs w:val="18"/>
              </w:rPr>
              <w:t>–</w:t>
            </w:r>
            <w:r w:rsidR="001F4398" w:rsidRPr="003564D7">
              <w:rPr>
                <w:b/>
                <w:sz w:val="18"/>
                <w:szCs w:val="18"/>
              </w:rPr>
              <w:t>14 100</w:t>
            </w:r>
          </w:p>
        </w:tc>
        <w:tc>
          <w:tcPr>
            <w:tcW w:w="999" w:type="dxa"/>
            <w:gridSpan w:val="8"/>
            <w:noWrap/>
            <w:vAlign w:val="bottom"/>
          </w:tcPr>
          <w:p w:rsidR="001F4398" w:rsidRPr="003564D7" w:rsidRDefault="00CA2D22" w:rsidP="0040598E">
            <w:pPr>
              <w:jc w:val="right"/>
              <w:rPr>
                <w:b/>
                <w:sz w:val="18"/>
                <w:szCs w:val="18"/>
              </w:rPr>
            </w:pPr>
            <w:r w:rsidRPr="003564D7">
              <w:rPr>
                <w:b/>
                <w:sz w:val="18"/>
                <w:szCs w:val="18"/>
              </w:rPr>
              <w:t>–</w:t>
            </w:r>
            <w:r w:rsidR="001F4398" w:rsidRPr="003564D7">
              <w:rPr>
                <w:b/>
                <w:sz w:val="18"/>
                <w:szCs w:val="18"/>
              </w:rPr>
              <w:t>14 100</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384" w:type="dxa"/>
            <w:gridSpan w:val="5"/>
            <w:noWrap/>
            <w:vAlign w:val="bottom"/>
          </w:tcPr>
          <w:p w:rsidR="001F4398" w:rsidRPr="003564D7" w:rsidRDefault="001F4398" w:rsidP="0040598E">
            <w:pPr>
              <w:jc w:val="left"/>
              <w:rPr>
                <w:sz w:val="18"/>
                <w:szCs w:val="18"/>
              </w:rPr>
            </w:pPr>
            <w:r w:rsidRPr="003564D7">
              <w:rPr>
                <w:sz w:val="18"/>
                <w:szCs w:val="18"/>
              </w:rPr>
              <w:t> </w:t>
            </w:r>
          </w:p>
        </w:tc>
        <w:tc>
          <w:tcPr>
            <w:tcW w:w="1107" w:type="dxa"/>
            <w:gridSpan w:val="5"/>
            <w:noWrap/>
            <w:vAlign w:val="bottom"/>
          </w:tcPr>
          <w:p w:rsidR="001F4398" w:rsidRPr="003564D7" w:rsidRDefault="001F4398" w:rsidP="0040598E">
            <w:pPr>
              <w:jc w:val="right"/>
              <w:rPr>
                <w:sz w:val="18"/>
                <w:szCs w:val="18"/>
              </w:rPr>
            </w:pPr>
            <w:r w:rsidRPr="003564D7">
              <w:rPr>
                <w:sz w:val="18"/>
                <w:szCs w:val="18"/>
              </w:rPr>
              <w:t> </w:t>
            </w:r>
          </w:p>
        </w:tc>
        <w:tc>
          <w:tcPr>
            <w:tcW w:w="999" w:type="dxa"/>
            <w:gridSpan w:val="8"/>
            <w:noWrap/>
            <w:vAlign w:val="bottom"/>
          </w:tcPr>
          <w:p w:rsidR="001F4398" w:rsidRPr="003564D7" w:rsidRDefault="001F4398" w:rsidP="0040598E">
            <w:pPr>
              <w:jc w:val="right"/>
              <w:rPr>
                <w:sz w:val="18"/>
                <w:szCs w:val="18"/>
              </w:rPr>
            </w:pPr>
            <w:r w:rsidRPr="003564D7">
              <w:rPr>
                <w:sz w:val="18"/>
                <w:szCs w:val="18"/>
              </w:rPr>
              <w:t> </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384" w:type="dxa"/>
            <w:gridSpan w:val="5"/>
            <w:noWrap/>
            <w:vAlign w:val="bottom"/>
          </w:tcPr>
          <w:p w:rsidR="001F4398" w:rsidRPr="003564D7" w:rsidRDefault="001F4398" w:rsidP="0040598E">
            <w:pPr>
              <w:jc w:val="left"/>
              <w:rPr>
                <w:b/>
                <w:sz w:val="18"/>
                <w:szCs w:val="18"/>
              </w:rPr>
            </w:pPr>
            <w:r w:rsidRPr="003564D7">
              <w:rPr>
                <w:b/>
                <w:sz w:val="18"/>
                <w:szCs w:val="18"/>
              </w:rPr>
              <w:t>Utgående restvärden enligt plan</w:t>
            </w:r>
            <w:r w:rsidR="00B93597" w:rsidRPr="003564D7">
              <w:rPr>
                <w:b/>
                <w:sz w:val="18"/>
                <w:szCs w:val="18"/>
              </w:rPr>
              <w:t>,</w:t>
            </w:r>
            <w:r w:rsidRPr="003564D7">
              <w:rPr>
                <w:b/>
                <w:sz w:val="18"/>
                <w:szCs w:val="18"/>
              </w:rPr>
              <w:t xml:space="preserve"> </w:t>
            </w:r>
            <w:r w:rsidRPr="003564D7">
              <w:rPr>
                <w:b/>
                <w:sz w:val="18"/>
                <w:szCs w:val="18"/>
              </w:rPr>
              <w:br/>
              <w:t>byggn</w:t>
            </w:r>
            <w:r w:rsidRPr="003564D7">
              <w:rPr>
                <w:b/>
                <w:sz w:val="18"/>
                <w:szCs w:val="18"/>
              </w:rPr>
              <w:t>a</w:t>
            </w:r>
            <w:r w:rsidRPr="003564D7">
              <w:rPr>
                <w:b/>
                <w:sz w:val="18"/>
                <w:szCs w:val="18"/>
              </w:rPr>
              <w:t>der och mark</w:t>
            </w:r>
          </w:p>
        </w:tc>
        <w:tc>
          <w:tcPr>
            <w:tcW w:w="1107" w:type="dxa"/>
            <w:gridSpan w:val="5"/>
            <w:noWrap/>
            <w:vAlign w:val="bottom"/>
          </w:tcPr>
          <w:p w:rsidR="001F4398" w:rsidRPr="003564D7" w:rsidRDefault="001F4398" w:rsidP="0040598E">
            <w:pPr>
              <w:jc w:val="right"/>
              <w:rPr>
                <w:b/>
                <w:sz w:val="18"/>
                <w:szCs w:val="18"/>
              </w:rPr>
            </w:pPr>
            <w:r w:rsidRPr="003564D7">
              <w:rPr>
                <w:b/>
                <w:sz w:val="18"/>
                <w:szCs w:val="18"/>
              </w:rPr>
              <w:t>325 410</w:t>
            </w:r>
          </w:p>
        </w:tc>
        <w:tc>
          <w:tcPr>
            <w:tcW w:w="999" w:type="dxa"/>
            <w:gridSpan w:val="8"/>
            <w:noWrap/>
            <w:vAlign w:val="bottom"/>
          </w:tcPr>
          <w:p w:rsidR="001F4398" w:rsidRPr="003564D7" w:rsidRDefault="001F4398" w:rsidP="0040598E">
            <w:pPr>
              <w:jc w:val="right"/>
              <w:rPr>
                <w:b/>
                <w:sz w:val="18"/>
                <w:szCs w:val="18"/>
              </w:rPr>
            </w:pPr>
            <w:r w:rsidRPr="003564D7">
              <w:rPr>
                <w:b/>
                <w:sz w:val="18"/>
                <w:szCs w:val="18"/>
              </w:rPr>
              <w:t>331 525</w:t>
            </w:r>
          </w:p>
        </w:tc>
      </w:tr>
      <w:tr w:rsidR="001F4398" w:rsidRPr="003564D7">
        <w:trPr>
          <w:trHeight w:val="170"/>
        </w:trPr>
        <w:tc>
          <w:tcPr>
            <w:tcW w:w="747" w:type="dxa"/>
            <w:noWrap/>
            <w:vAlign w:val="bottom"/>
          </w:tcPr>
          <w:p w:rsidR="001F4398" w:rsidRPr="003564D7" w:rsidRDefault="001F4398" w:rsidP="00DE5451">
            <w:pPr>
              <w:spacing w:line="220" w:lineRule="exact"/>
              <w:rPr>
                <w:sz w:val="18"/>
                <w:szCs w:val="18"/>
              </w:rPr>
            </w:pPr>
            <w:r w:rsidRPr="003564D7">
              <w:rPr>
                <w:sz w:val="18"/>
                <w:szCs w:val="18"/>
              </w:rPr>
              <w:t> </w:t>
            </w:r>
          </w:p>
        </w:tc>
        <w:tc>
          <w:tcPr>
            <w:tcW w:w="3384" w:type="dxa"/>
            <w:gridSpan w:val="5"/>
            <w:noWrap/>
            <w:vAlign w:val="bottom"/>
          </w:tcPr>
          <w:p w:rsidR="001F4398" w:rsidRPr="003564D7" w:rsidRDefault="001F4398" w:rsidP="00DE5451">
            <w:pPr>
              <w:spacing w:line="220" w:lineRule="exact"/>
              <w:rPr>
                <w:sz w:val="18"/>
                <w:szCs w:val="18"/>
              </w:rPr>
            </w:pPr>
            <w:r w:rsidRPr="003564D7">
              <w:rPr>
                <w:sz w:val="18"/>
                <w:szCs w:val="18"/>
              </w:rPr>
              <w:t> </w:t>
            </w:r>
          </w:p>
        </w:tc>
        <w:tc>
          <w:tcPr>
            <w:tcW w:w="1107" w:type="dxa"/>
            <w:gridSpan w:val="5"/>
            <w:noWrap/>
            <w:vAlign w:val="bottom"/>
          </w:tcPr>
          <w:p w:rsidR="001F4398" w:rsidRPr="003564D7" w:rsidRDefault="001F4398" w:rsidP="00DE5451">
            <w:pPr>
              <w:spacing w:line="220" w:lineRule="exact"/>
              <w:rPr>
                <w:sz w:val="18"/>
                <w:szCs w:val="18"/>
              </w:rPr>
            </w:pPr>
            <w:r w:rsidRPr="003564D7">
              <w:rPr>
                <w:sz w:val="18"/>
                <w:szCs w:val="18"/>
              </w:rPr>
              <w:t> </w:t>
            </w:r>
          </w:p>
        </w:tc>
        <w:tc>
          <w:tcPr>
            <w:tcW w:w="999" w:type="dxa"/>
            <w:gridSpan w:val="8"/>
            <w:noWrap/>
            <w:vAlign w:val="bottom"/>
          </w:tcPr>
          <w:p w:rsidR="001F4398" w:rsidRPr="003564D7" w:rsidRDefault="001F4398" w:rsidP="00DE5451">
            <w:pPr>
              <w:spacing w:line="220" w:lineRule="exact"/>
              <w:rPr>
                <w:sz w:val="18"/>
                <w:szCs w:val="18"/>
              </w:rPr>
            </w:pPr>
            <w:r w:rsidRPr="003564D7">
              <w:rPr>
                <w:sz w:val="18"/>
                <w:szCs w:val="18"/>
              </w:rPr>
              <w:t> </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384" w:type="dxa"/>
            <w:gridSpan w:val="5"/>
            <w:noWrap/>
            <w:vAlign w:val="bottom"/>
          </w:tcPr>
          <w:p w:rsidR="001F4398" w:rsidRPr="003564D7" w:rsidRDefault="001F4398" w:rsidP="0014144A">
            <w:pPr>
              <w:rPr>
                <w:sz w:val="18"/>
                <w:szCs w:val="18"/>
              </w:rPr>
            </w:pPr>
            <w:r w:rsidRPr="003564D7">
              <w:rPr>
                <w:sz w:val="18"/>
                <w:szCs w:val="18"/>
              </w:rPr>
              <w:t>Taxeringsvärden, byg</w:t>
            </w:r>
            <w:r w:rsidRPr="003564D7">
              <w:rPr>
                <w:sz w:val="18"/>
                <w:szCs w:val="18"/>
              </w:rPr>
              <w:t>g</w:t>
            </w:r>
            <w:r w:rsidRPr="003564D7">
              <w:rPr>
                <w:sz w:val="18"/>
                <w:szCs w:val="18"/>
              </w:rPr>
              <w:t>nader</w:t>
            </w:r>
          </w:p>
        </w:tc>
        <w:tc>
          <w:tcPr>
            <w:tcW w:w="1107" w:type="dxa"/>
            <w:gridSpan w:val="5"/>
            <w:noWrap/>
            <w:vAlign w:val="bottom"/>
          </w:tcPr>
          <w:p w:rsidR="001F4398" w:rsidRPr="003564D7" w:rsidRDefault="001F4398" w:rsidP="0040598E">
            <w:pPr>
              <w:jc w:val="right"/>
              <w:rPr>
                <w:sz w:val="18"/>
                <w:szCs w:val="18"/>
              </w:rPr>
            </w:pPr>
            <w:r w:rsidRPr="003564D7">
              <w:rPr>
                <w:sz w:val="18"/>
                <w:szCs w:val="18"/>
              </w:rPr>
              <w:t>224 379</w:t>
            </w:r>
          </w:p>
        </w:tc>
        <w:tc>
          <w:tcPr>
            <w:tcW w:w="999" w:type="dxa"/>
            <w:gridSpan w:val="8"/>
            <w:noWrap/>
            <w:vAlign w:val="bottom"/>
          </w:tcPr>
          <w:p w:rsidR="001F4398" w:rsidRPr="003564D7" w:rsidRDefault="001F4398" w:rsidP="0040598E">
            <w:pPr>
              <w:jc w:val="right"/>
              <w:rPr>
                <w:sz w:val="18"/>
                <w:szCs w:val="18"/>
              </w:rPr>
            </w:pPr>
            <w:r w:rsidRPr="003564D7">
              <w:rPr>
                <w:sz w:val="18"/>
                <w:szCs w:val="18"/>
              </w:rPr>
              <w:t>224 379</w:t>
            </w:r>
          </w:p>
        </w:tc>
      </w:tr>
      <w:tr w:rsidR="001F4398" w:rsidRPr="003564D7">
        <w:trPr>
          <w:trHeight w:val="330"/>
        </w:trPr>
        <w:tc>
          <w:tcPr>
            <w:tcW w:w="747" w:type="dxa"/>
            <w:noWrap/>
            <w:vAlign w:val="bottom"/>
          </w:tcPr>
          <w:p w:rsidR="001F4398" w:rsidRPr="003564D7" w:rsidRDefault="001F4398" w:rsidP="0014144A">
            <w:pPr>
              <w:rPr>
                <w:sz w:val="18"/>
                <w:szCs w:val="18"/>
              </w:rPr>
            </w:pPr>
            <w:r w:rsidRPr="003564D7">
              <w:rPr>
                <w:sz w:val="18"/>
                <w:szCs w:val="18"/>
              </w:rPr>
              <w:t> </w:t>
            </w:r>
          </w:p>
        </w:tc>
        <w:tc>
          <w:tcPr>
            <w:tcW w:w="3384" w:type="dxa"/>
            <w:gridSpan w:val="5"/>
            <w:noWrap/>
            <w:vAlign w:val="bottom"/>
          </w:tcPr>
          <w:p w:rsidR="001F4398" w:rsidRPr="003564D7" w:rsidRDefault="001F4398" w:rsidP="0014144A">
            <w:pPr>
              <w:rPr>
                <w:sz w:val="18"/>
                <w:szCs w:val="18"/>
              </w:rPr>
            </w:pPr>
            <w:r w:rsidRPr="003564D7">
              <w:rPr>
                <w:sz w:val="18"/>
                <w:szCs w:val="18"/>
              </w:rPr>
              <w:t>Taxeringsvä</w:t>
            </w:r>
            <w:r w:rsidRPr="003564D7">
              <w:rPr>
                <w:sz w:val="18"/>
                <w:szCs w:val="18"/>
              </w:rPr>
              <w:t>r</w:t>
            </w:r>
            <w:r w:rsidRPr="003564D7">
              <w:rPr>
                <w:sz w:val="18"/>
                <w:szCs w:val="18"/>
              </w:rPr>
              <w:t>den, mark</w:t>
            </w:r>
          </w:p>
        </w:tc>
        <w:tc>
          <w:tcPr>
            <w:tcW w:w="1107" w:type="dxa"/>
            <w:gridSpan w:val="5"/>
            <w:noWrap/>
            <w:vAlign w:val="bottom"/>
          </w:tcPr>
          <w:p w:rsidR="001F4398" w:rsidRPr="003564D7" w:rsidRDefault="001F4398" w:rsidP="0040598E">
            <w:pPr>
              <w:jc w:val="right"/>
              <w:rPr>
                <w:sz w:val="18"/>
                <w:szCs w:val="18"/>
              </w:rPr>
            </w:pPr>
            <w:r w:rsidRPr="003564D7">
              <w:rPr>
                <w:sz w:val="18"/>
                <w:szCs w:val="18"/>
              </w:rPr>
              <w:t>235 755</w:t>
            </w:r>
          </w:p>
        </w:tc>
        <w:tc>
          <w:tcPr>
            <w:tcW w:w="999" w:type="dxa"/>
            <w:gridSpan w:val="8"/>
            <w:noWrap/>
            <w:vAlign w:val="bottom"/>
          </w:tcPr>
          <w:p w:rsidR="001F4398" w:rsidRPr="003564D7" w:rsidRDefault="001F4398" w:rsidP="0040598E">
            <w:pPr>
              <w:jc w:val="right"/>
              <w:rPr>
                <w:sz w:val="18"/>
                <w:szCs w:val="18"/>
              </w:rPr>
            </w:pPr>
            <w:r w:rsidRPr="003564D7">
              <w:rPr>
                <w:sz w:val="18"/>
                <w:szCs w:val="18"/>
              </w:rPr>
              <w:t>235 755</w:t>
            </w:r>
          </w:p>
        </w:tc>
      </w:tr>
      <w:tr w:rsidR="001F4398" w:rsidRPr="003564D7">
        <w:trPr>
          <w:trHeight w:val="315"/>
        </w:trPr>
        <w:tc>
          <w:tcPr>
            <w:tcW w:w="6237" w:type="dxa"/>
            <w:gridSpan w:val="19"/>
            <w:noWrap/>
            <w:vAlign w:val="bottom"/>
          </w:tcPr>
          <w:p w:rsidR="001F4398" w:rsidRPr="003564D7" w:rsidRDefault="001F4398" w:rsidP="0014144A">
            <w:pPr>
              <w:rPr>
                <w:sz w:val="18"/>
                <w:szCs w:val="18"/>
              </w:rPr>
            </w:pPr>
            <w:r w:rsidRPr="003564D7">
              <w:rPr>
                <w:sz w:val="18"/>
                <w:szCs w:val="18"/>
              </w:rPr>
              <w:t>Fastigheternas marknad</w:t>
            </w:r>
            <w:r w:rsidRPr="003564D7">
              <w:rPr>
                <w:sz w:val="18"/>
                <w:szCs w:val="18"/>
              </w:rPr>
              <w:t>s</w:t>
            </w:r>
            <w:r w:rsidRPr="003564D7">
              <w:rPr>
                <w:sz w:val="18"/>
                <w:szCs w:val="18"/>
              </w:rPr>
              <w:t>värden framgår av not 14. Se även not</w:t>
            </w:r>
            <w:r w:rsidR="00B93597" w:rsidRPr="003564D7">
              <w:rPr>
                <w:sz w:val="18"/>
                <w:szCs w:val="18"/>
              </w:rPr>
              <w:t>erna</w:t>
            </w:r>
            <w:r w:rsidRPr="003564D7">
              <w:rPr>
                <w:sz w:val="18"/>
                <w:szCs w:val="18"/>
              </w:rPr>
              <w:t xml:space="preserve"> 3, 11 och 16.</w:t>
            </w:r>
          </w:p>
        </w:tc>
      </w:tr>
      <w:tr w:rsidR="001F4398" w:rsidRPr="003564D7">
        <w:trPr>
          <w:trHeight w:val="315"/>
        </w:trPr>
        <w:tc>
          <w:tcPr>
            <w:tcW w:w="747" w:type="dxa"/>
            <w:noWrap/>
            <w:vAlign w:val="bottom"/>
          </w:tcPr>
          <w:p w:rsidR="001F4398" w:rsidRPr="003564D7" w:rsidRDefault="001F4398" w:rsidP="0014144A">
            <w:pPr>
              <w:rPr>
                <w:sz w:val="18"/>
                <w:szCs w:val="18"/>
              </w:rPr>
            </w:pPr>
          </w:p>
        </w:tc>
        <w:tc>
          <w:tcPr>
            <w:tcW w:w="3409" w:type="dxa"/>
            <w:gridSpan w:val="6"/>
            <w:noWrap/>
            <w:vAlign w:val="bottom"/>
          </w:tcPr>
          <w:p w:rsidR="001F4398" w:rsidRPr="003564D7" w:rsidRDefault="001F4398" w:rsidP="0014144A">
            <w:pPr>
              <w:rPr>
                <w:sz w:val="18"/>
                <w:szCs w:val="18"/>
              </w:rPr>
            </w:pPr>
          </w:p>
        </w:tc>
        <w:tc>
          <w:tcPr>
            <w:tcW w:w="1107" w:type="dxa"/>
            <w:gridSpan w:val="5"/>
            <w:noWrap/>
            <w:vAlign w:val="bottom"/>
          </w:tcPr>
          <w:p w:rsidR="001F4398" w:rsidRPr="003564D7" w:rsidRDefault="001F4398" w:rsidP="0014144A">
            <w:pPr>
              <w:rPr>
                <w:sz w:val="18"/>
                <w:szCs w:val="18"/>
              </w:rPr>
            </w:pPr>
          </w:p>
        </w:tc>
        <w:tc>
          <w:tcPr>
            <w:tcW w:w="974" w:type="dxa"/>
            <w:gridSpan w:val="7"/>
            <w:noWrap/>
            <w:vAlign w:val="bottom"/>
          </w:tcPr>
          <w:p w:rsidR="001F4398" w:rsidRPr="003564D7" w:rsidRDefault="001F4398" w:rsidP="0014144A">
            <w:pPr>
              <w:rPr>
                <w:sz w:val="18"/>
                <w:szCs w:val="18"/>
              </w:rPr>
            </w:pPr>
          </w:p>
        </w:tc>
      </w:tr>
      <w:tr w:rsidR="00DE5451" w:rsidRPr="003564D7">
        <w:trPr>
          <w:trHeight w:val="315"/>
        </w:trPr>
        <w:tc>
          <w:tcPr>
            <w:tcW w:w="747" w:type="dxa"/>
            <w:noWrap/>
            <w:vAlign w:val="bottom"/>
          </w:tcPr>
          <w:p w:rsidR="00DE5451" w:rsidRPr="003564D7" w:rsidRDefault="00DE5451" w:rsidP="0014144A">
            <w:pPr>
              <w:rPr>
                <w:sz w:val="18"/>
                <w:szCs w:val="18"/>
              </w:rPr>
            </w:pPr>
          </w:p>
        </w:tc>
        <w:tc>
          <w:tcPr>
            <w:tcW w:w="3409" w:type="dxa"/>
            <w:gridSpan w:val="6"/>
            <w:noWrap/>
            <w:vAlign w:val="bottom"/>
          </w:tcPr>
          <w:p w:rsidR="00DE5451" w:rsidRPr="003564D7" w:rsidRDefault="00DE5451" w:rsidP="0014144A">
            <w:pPr>
              <w:rPr>
                <w:sz w:val="18"/>
                <w:szCs w:val="18"/>
              </w:rPr>
            </w:pPr>
          </w:p>
        </w:tc>
        <w:tc>
          <w:tcPr>
            <w:tcW w:w="1107" w:type="dxa"/>
            <w:gridSpan w:val="5"/>
            <w:noWrap/>
            <w:vAlign w:val="bottom"/>
          </w:tcPr>
          <w:p w:rsidR="00DE5451" w:rsidRPr="003564D7" w:rsidRDefault="00DE5451" w:rsidP="0014144A">
            <w:pPr>
              <w:rPr>
                <w:sz w:val="18"/>
                <w:szCs w:val="18"/>
              </w:rPr>
            </w:pPr>
          </w:p>
        </w:tc>
        <w:tc>
          <w:tcPr>
            <w:tcW w:w="974" w:type="dxa"/>
            <w:gridSpan w:val="7"/>
            <w:noWrap/>
            <w:vAlign w:val="bottom"/>
          </w:tcPr>
          <w:p w:rsidR="00DE5451" w:rsidRPr="003564D7" w:rsidRDefault="00DE5451" w:rsidP="0014144A">
            <w:pPr>
              <w:rPr>
                <w:sz w:val="18"/>
                <w:szCs w:val="18"/>
              </w:rPr>
            </w:pPr>
          </w:p>
        </w:tc>
      </w:tr>
      <w:tr w:rsidR="001F4398" w:rsidRPr="003564D7">
        <w:trPr>
          <w:trHeight w:val="330"/>
        </w:trPr>
        <w:tc>
          <w:tcPr>
            <w:tcW w:w="747" w:type="dxa"/>
            <w:noWrap/>
            <w:vAlign w:val="bottom"/>
          </w:tcPr>
          <w:p w:rsidR="001F4398" w:rsidRPr="003564D7" w:rsidRDefault="001F4398" w:rsidP="008A3B9E">
            <w:pPr>
              <w:jc w:val="left"/>
              <w:rPr>
                <w:b/>
                <w:sz w:val="18"/>
                <w:szCs w:val="18"/>
              </w:rPr>
            </w:pPr>
            <w:r w:rsidRPr="003564D7">
              <w:rPr>
                <w:b/>
                <w:sz w:val="18"/>
                <w:szCs w:val="18"/>
              </w:rPr>
              <w:t>Not 16.</w:t>
            </w:r>
          </w:p>
        </w:tc>
        <w:tc>
          <w:tcPr>
            <w:tcW w:w="3409" w:type="dxa"/>
            <w:gridSpan w:val="6"/>
            <w:noWrap/>
            <w:vAlign w:val="bottom"/>
          </w:tcPr>
          <w:p w:rsidR="001F4398" w:rsidRPr="003564D7" w:rsidRDefault="001F4398" w:rsidP="002B0F91">
            <w:pPr>
              <w:jc w:val="left"/>
              <w:rPr>
                <w:b/>
                <w:sz w:val="18"/>
                <w:szCs w:val="18"/>
              </w:rPr>
            </w:pPr>
            <w:r w:rsidRPr="003564D7">
              <w:rPr>
                <w:b/>
                <w:sz w:val="18"/>
                <w:szCs w:val="18"/>
              </w:rPr>
              <w:t>Pågående nyanläggningar och fö</w:t>
            </w:r>
            <w:r w:rsidRPr="003564D7">
              <w:rPr>
                <w:b/>
                <w:sz w:val="18"/>
                <w:szCs w:val="18"/>
              </w:rPr>
              <w:t>r</w:t>
            </w:r>
            <w:r w:rsidRPr="003564D7">
              <w:rPr>
                <w:b/>
                <w:sz w:val="18"/>
                <w:szCs w:val="18"/>
              </w:rPr>
              <w:t>skott </w:t>
            </w:r>
          </w:p>
        </w:tc>
        <w:tc>
          <w:tcPr>
            <w:tcW w:w="1107" w:type="dxa"/>
            <w:gridSpan w:val="5"/>
            <w:vAlign w:val="bottom"/>
          </w:tcPr>
          <w:p w:rsidR="001F4398" w:rsidRPr="003564D7" w:rsidRDefault="001F4398" w:rsidP="002B0F91">
            <w:pPr>
              <w:jc w:val="left"/>
              <w:rPr>
                <w:b/>
                <w:sz w:val="18"/>
                <w:szCs w:val="18"/>
              </w:rPr>
            </w:pPr>
          </w:p>
        </w:tc>
        <w:tc>
          <w:tcPr>
            <w:tcW w:w="974" w:type="dxa"/>
            <w:gridSpan w:val="7"/>
            <w:noWrap/>
            <w:vAlign w:val="bottom"/>
          </w:tcPr>
          <w:p w:rsidR="001F4398" w:rsidRPr="003564D7" w:rsidRDefault="001F4398" w:rsidP="0040598E">
            <w:pPr>
              <w:jc w:val="right"/>
              <w:rPr>
                <w:b/>
                <w:sz w:val="18"/>
                <w:szCs w:val="18"/>
              </w:rPr>
            </w:pPr>
          </w:p>
        </w:tc>
      </w:tr>
      <w:tr w:rsidR="001F4398" w:rsidRPr="003564D7">
        <w:tc>
          <w:tcPr>
            <w:tcW w:w="747" w:type="dxa"/>
            <w:noWrap/>
            <w:vAlign w:val="bottom"/>
          </w:tcPr>
          <w:p w:rsidR="001F4398" w:rsidRPr="003564D7" w:rsidRDefault="001F4398" w:rsidP="007C6328">
            <w:pPr>
              <w:spacing w:before="0" w:line="240" w:lineRule="auto"/>
              <w:rPr>
                <w:b/>
                <w:sz w:val="18"/>
                <w:szCs w:val="18"/>
              </w:rPr>
            </w:pPr>
            <w:r w:rsidRPr="003564D7">
              <w:rPr>
                <w:b/>
                <w:sz w:val="18"/>
                <w:szCs w:val="18"/>
              </w:rPr>
              <w:t> </w:t>
            </w:r>
          </w:p>
        </w:tc>
        <w:tc>
          <w:tcPr>
            <w:tcW w:w="3409" w:type="dxa"/>
            <w:gridSpan w:val="6"/>
            <w:noWrap/>
            <w:vAlign w:val="bottom"/>
          </w:tcPr>
          <w:p w:rsidR="001F4398" w:rsidRPr="003564D7" w:rsidRDefault="001F4398" w:rsidP="007C6328">
            <w:pPr>
              <w:spacing w:before="0" w:line="240" w:lineRule="auto"/>
              <w:rPr>
                <w:b/>
                <w:sz w:val="18"/>
                <w:szCs w:val="18"/>
              </w:rPr>
            </w:pPr>
            <w:r w:rsidRPr="003564D7">
              <w:rPr>
                <w:b/>
                <w:sz w:val="18"/>
                <w:szCs w:val="18"/>
              </w:rPr>
              <w:t> </w:t>
            </w:r>
          </w:p>
        </w:tc>
        <w:tc>
          <w:tcPr>
            <w:tcW w:w="1107" w:type="dxa"/>
            <w:gridSpan w:val="5"/>
            <w:tcBorders>
              <w:bottom w:val="single" w:sz="4" w:space="0" w:color="auto"/>
            </w:tcBorders>
            <w:noWrap/>
            <w:vAlign w:val="bottom"/>
          </w:tcPr>
          <w:p w:rsidR="001F4398" w:rsidRPr="003564D7" w:rsidRDefault="001F4398" w:rsidP="007C6328">
            <w:pPr>
              <w:spacing w:before="0" w:line="240" w:lineRule="auto"/>
              <w:jc w:val="right"/>
              <w:rPr>
                <w:b/>
                <w:sz w:val="18"/>
                <w:szCs w:val="18"/>
              </w:rPr>
            </w:pPr>
            <w:r w:rsidRPr="003564D7">
              <w:rPr>
                <w:b/>
                <w:sz w:val="18"/>
                <w:szCs w:val="18"/>
              </w:rPr>
              <w:t>2005</w:t>
            </w:r>
          </w:p>
        </w:tc>
        <w:tc>
          <w:tcPr>
            <w:tcW w:w="974" w:type="dxa"/>
            <w:gridSpan w:val="7"/>
            <w:tcBorders>
              <w:bottom w:val="single" w:sz="4" w:space="0" w:color="auto"/>
            </w:tcBorders>
            <w:noWrap/>
            <w:vAlign w:val="bottom"/>
          </w:tcPr>
          <w:p w:rsidR="001F4398" w:rsidRPr="003564D7" w:rsidRDefault="001F4398" w:rsidP="007C6328">
            <w:pPr>
              <w:spacing w:before="0" w:line="240" w:lineRule="auto"/>
              <w:jc w:val="right"/>
              <w:rPr>
                <w:b/>
                <w:sz w:val="18"/>
                <w:szCs w:val="18"/>
              </w:rPr>
            </w:pPr>
            <w:r w:rsidRPr="003564D7">
              <w:rPr>
                <w:b/>
                <w:sz w:val="18"/>
                <w:szCs w:val="18"/>
              </w:rPr>
              <w:t>2004</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8521BC">
            <w:pPr>
              <w:jc w:val="left"/>
              <w:rPr>
                <w:sz w:val="18"/>
                <w:szCs w:val="18"/>
              </w:rPr>
            </w:pPr>
            <w:r w:rsidRPr="003564D7">
              <w:rPr>
                <w:sz w:val="18"/>
                <w:szCs w:val="18"/>
              </w:rPr>
              <w:t>Ingående anskaffningsvä</w:t>
            </w:r>
            <w:r w:rsidRPr="003564D7">
              <w:rPr>
                <w:sz w:val="18"/>
                <w:szCs w:val="18"/>
              </w:rPr>
              <w:t>r</w:t>
            </w:r>
            <w:r w:rsidRPr="003564D7">
              <w:rPr>
                <w:sz w:val="18"/>
                <w:szCs w:val="18"/>
              </w:rPr>
              <w:t>den</w:t>
            </w:r>
          </w:p>
        </w:tc>
        <w:tc>
          <w:tcPr>
            <w:tcW w:w="1107" w:type="dxa"/>
            <w:gridSpan w:val="5"/>
            <w:tcBorders>
              <w:top w:val="single" w:sz="4" w:space="0" w:color="auto"/>
            </w:tcBorders>
            <w:noWrap/>
            <w:vAlign w:val="bottom"/>
          </w:tcPr>
          <w:p w:rsidR="001F4398" w:rsidRPr="003564D7" w:rsidRDefault="001F4398" w:rsidP="0040598E">
            <w:pPr>
              <w:jc w:val="right"/>
              <w:rPr>
                <w:sz w:val="18"/>
                <w:szCs w:val="18"/>
              </w:rPr>
            </w:pPr>
            <w:r w:rsidRPr="003564D7">
              <w:rPr>
                <w:sz w:val="18"/>
                <w:szCs w:val="18"/>
              </w:rPr>
              <w:t>−</w:t>
            </w:r>
          </w:p>
        </w:tc>
        <w:tc>
          <w:tcPr>
            <w:tcW w:w="974" w:type="dxa"/>
            <w:gridSpan w:val="7"/>
            <w:tcBorders>
              <w:top w:val="single" w:sz="4" w:space="0" w:color="auto"/>
            </w:tcBorders>
            <w:noWrap/>
            <w:vAlign w:val="bottom"/>
          </w:tcPr>
          <w:p w:rsidR="001F4398" w:rsidRPr="003564D7" w:rsidRDefault="001F4398" w:rsidP="0040598E">
            <w:pPr>
              <w:jc w:val="right"/>
              <w:rPr>
                <w:sz w:val="18"/>
                <w:szCs w:val="18"/>
              </w:rPr>
            </w:pPr>
            <w:r w:rsidRPr="003564D7">
              <w:rPr>
                <w:sz w:val="18"/>
                <w:szCs w:val="18"/>
              </w:rPr>
              <w:t>−</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CE59F0">
            <w:pPr>
              <w:jc w:val="left"/>
              <w:rPr>
                <w:sz w:val="18"/>
                <w:szCs w:val="18"/>
              </w:rPr>
            </w:pPr>
            <w:r w:rsidRPr="003564D7">
              <w:rPr>
                <w:sz w:val="18"/>
                <w:szCs w:val="18"/>
              </w:rPr>
              <w:t>Årets utgifter Sty</w:t>
            </w:r>
            <w:r w:rsidRPr="003564D7">
              <w:rPr>
                <w:sz w:val="18"/>
                <w:szCs w:val="18"/>
              </w:rPr>
              <w:t>r</w:t>
            </w:r>
            <w:r w:rsidRPr="003564D7">
              <w:rPr>
                <w:sz w:val="18"/>
                <w:szCs w:val="18"/>
              </w:rPr>
              <w:t>pinnen 23</w:t>
            </w:r>
          </w:p>
        </w:tc>
        <w:tc>
          <w:tcPr>
            <w:tcW w:w="1107" w:type="dxa"/>
            <w:gridSpan w:val="5"/>
            <w:noWrap/>
            <w:vAlign w:val="bottom"/>
          </w:tcPr>
          <w:p w:rsidR="001F4398" w:rsidRPr="003564D7" w:rsidRDefault="001F4398" w:rsidP="0040598E">
            <w:pPr>
              <w:jc w:val="right"/>
              <w:rPr>
                <w:sz w:val="18"/>
                <w:szCs w:val="18"/>
              </w:rPr>
            </w:pPr>
            <w:r w:rsidRPr="003564D7">
              <w:rPr>
                <w:sz w:val="18"/>
                <w:szCs w:val="18"/>
              </w:rPr>
              <w:t>27 198</w:t>
            </w:r>
          </w:p>
        </w:tc>
        <w:tc>
          <w:tcPr>
            <w:tcW w:w="974" w:type="dxa"/>
            <w:gridSpan w:val="7"/>
            <w:noWrap/>
            <w:vAlign w:val="bottom"/>
          </w:tcPr>
          <w:p w:rsidR="001F4398" w:rsidRPr="003564D7" w:rsidRDefault="001F4398" w:rsidP="0040598E">
            <w:pPr>
              <w:jc w:val="right"/>
              <w:rPr>
                <w:sz w:val="18"/>
                <w:szCs w:val="18"/>
              </w:rPr>
            </w:pPr>
            <w:r w:rsidRPr="003564D7">
              <w:rPr>
                <w:sz w:val="18"/>
                <w:szCs w:val="18"/>
              </w:rPr>
              <w:t>−</w:t>
            </w:r>
          </w:p>
        </w:tc>
      </w:tr>
      <w:tr w:rsidR="001F4398" w:rsidRPr="003564D7">
        <w:trPr>
          <w:trHeight w:val="330"/>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40598E">
            <w:pPr>
              <w:jc w:val="left"/>
              <w:rPr>
                <w:b/>
                <w:sz w:val="18"/>
                <w:szCs w:val="18"/>
              </w:rPr>
            </w:pPr>
            <w:r w:rsidRPr="003564D7">
              <w:rPr>
                <w:b/>
                <w:sz w:val="18"/>
                <w:szCs w:val="18"/>
              </w:rPr>
              <w:t>Utgående ackumulerade anskaffnings</w:t>
            </w:r>
            <w:r w:rsidRPr="003564D7">
              <w:rPr>
                <w:b/>
                <w:sz w:val="18"/>
                <w:szCs w:val="18"/>
              </w:rPr>
              <w:softHyphen/>
              <w:t>vä</w:t>
            </w:r>
            <w:r w:rsidRPr="003564D7">
              <w:rPr>
                <w:b/>
                <w:sz w:val="18"/>
                <w:szCs w:val="18"/>
              </w:rPr>
              <w:t>r</w:t>
            </w:r>
            <w:r w:rsidRPr="003564D7">
              <w:rPr>
                <w:b/>
                <w:sz w:val="18"/>
                <w:szCs w:val="18"/>
              </w:rPr>
              <w:t>den</w:t>
            </w:r>
          </w:p>
        </w:tc>
        <w:tc>
          <w:tcPr>
            <w:tcW w:w="1107" w:type="dxa"/>
            <w:gridSpan w:val="5"/>
            <w:noWrap/>
            <w:vAlign w:val="bottom"/>
          </w:tcPr>
          <w:p w:rsidR="001F4398" w:rsidRPr="003564D7" w:rsidRDefault="001F4398" w:rsidP="0040598E">
            <w:pPr>
              <w:jc w:val="right"/>
              <w:rPr>
                <w:b/>
                <w:sz w:val="18"/>
                <w:szCs w:val="18"/>
              </w:rPr>
            </w:pPr>
            <w:r w:rsidRPr="003564D7">
              <w:rPr>
                <w:b/>
                <w:sz w:val="18"/>
                <w:szCs w:val="18"/>
              </w:rPr>
              <w:t>27 198</w:t>
            </w:r>
          </w:p>
        </w:tc>
        <w:tc>
          <w:tcPr>
            <w:tcW w:w="974" w:type="dxa"/>
            <w:gridSpan w:val="7"/>
            <w:noWrap/>
            <w:vAlign w:val="bottom"/>
          </w:tcPr>
          <w:p w:rsidR="001F4398" w:rsidRPr="003564D7" w:rsidRDefault="001F4398" w:rsidP="0040598E">
            <w:pPr>
              <w:jc w:val="right"/>
              <w:rPr>
                <w:sz w:val="18"/>
                <w:szCs w:val="18"/>
              </w:rPr>
            </w:pPr>
            <w:r w:rsidRPr="003564D7">
              <w:rPr>
                <w:sz w:val="18"/>
                <w:szCs w:val="18"/>
              </w:rPr>
              <w:t>−</w:t>
            </w:r>
          </w:p>
        </w:tc>
      </w:tr>
      <w:tr w:rsidR="001F4398" w:rsidRPr="003564D7">
        <w:trPr>
          <w:trHeight w:val="227"/>
        </w:trPr>
        <w:tc>
          <w:tcPr>
            <w:tcW w:w="747" w:type="dxa"/>
            <w:noWrap/>
            <w:vAlign w:val="bottom"/>
          </w:tcPr>
          <w:p w:rsidR="001F4398" w:rsidRPr="003564D7" w:rsidRDefault="001F4398" w:rsidP="0014144A">
            <w:pPr>
              <w:rPr>
                <w:sz w:val="18"/>
                <w:szCs w:val="18"/>
              </w:rPr>
            </w:pPr>
          </w:p>
        </w:tc>
        <w:tc>
          <w:tcPr>
            <w:tcW w:w="3409" w:type="dxa"/>
            <w:gridSpan w:val="6"/>
            <w:noWrap/>
            <w:vAlign w:val="bottom"/>
          </w:tcPr>
          <w:p w:rsidR="001F4398" w:rsidRPr="003564D7" w:rsidRDefault="001F4398" w:rsidP="0040598E">
            <w:pPr>
              <w:jc w:val="left"/>
              <w:rPr>
                <w:sz w:val="18"/>
                <w:szCs w:val="18"/>
              </w:rPr>
            </w:pPr>
          </w:p>
        </w:tc>
        <w:tc>
          <w:tcPr>
            <w:tcW w:w="1107" w:type="dxa"/>
            <w:gridSpan w:val="5"/>
            <w:noWrap/>
            <w:vAlign w:val="bottom"/>
          </w:tcPr>
          <w:p w:rsidR="001F4398" w:rsidRPr="003564D7" w:rsidRDefault="001F4398" w:rsidP="0040598E">
            <w:pPr>
              <w:jc w:val="right"/>
              <w:rPr>
                <w:sz w:val="18"/>
                <w:szCs w:val="18"/>
              </w:rPr>
            </w:pPr>
          </w:p>
        </w:tc>
        <w:tc>
          <w:tcPr>
            <w:tcW w:w="974" w:type="dxa"/>
            <w:gridSpan w:val="7"/>
            <w:noWrap/>
            <w:vAlign w:val="bottom"/>
          </w:tcPr>
          <w:p w:rsidR="001F4398" w:rsidRPr="003564D7" w:rsidRDefault="001F4398" w:rsidP="0040598E">
            <w:pPr>
              <w:jc w:val="right"/>
              <w:rPr>
                <w:sz w:val="18"/>
                <w:szCs w:val="18"/>
              </w:rPr>
            </w:pPr>
          </w:p>
        </w:tc>
      </w:tr>
      <w:tr w:rsidR="001F4398" w:rsidRPr="003564D7">
        <w:trPr>
          <w:trHeight w:val="227"/>
        </w:trPr>
        <w:tc>
          <w:tcPr>
            <w:tcW w:w="747" w:type="dxa"/>
            <w:noWrap/>
            <w:vAlign w:val="bottom"/>
          </w:tcPr>
          <w:p w:rsidR="001F4398" w:rsidRPr="003564D7" w:rsidRDefault="001F4398" w:rsidP="0014144A">
            <w:pPr>
              <w:rPr>
                <w:sz w:val="18"/>
                <w:szCs w:val="18"/>
              </w:rPr>
            </w:pPr>
          </w:p>
        </w:tc>
        <w:tc>
          <w:tcPr>
            <w:tcW w:w="3409" w:type="dxa"/>
            <w:gridSpan w:val="6"/>
            <w:noWrap/>
            <w:vAlign w:val="bottom"/>
          </w:tcPr>
          <w:p w:rsidR="001F4398" w:rsidRPr="003564D7" w:rsidRDefault="001F4398" w:rsidP="0040598E">
            <w:pPr>
              <w:jc w:val="left"/>
              <w:rPr>
                <w:sz w:val="18"/>
                <w:szCs w:val="18"/>
              </w:rPr>
            </w:pPr>
          </w:p>
        </w:tc>
        <w:tc>
          <w:tcPr>
            <w:tcW w:w="1107" w:type="dxa"/>
            <w:gridSpan w:val="5"/>
            <w:noWrap/>
            <w:vAlign w:val="bottom"/>
          </w:tcPr>
          <w:p w:rsidR="001F4398" w:rsidRPr="003564D7" w:rsidRDefault="001F4398" w:rsidP="0040598E">
            <w:pPr>
              <w:jc w:val="right"/>
              <w:rPr>
                <w:sz w:val="18"/>
                <w:szCs w:val="18"/>
              </w:rPr>
            </w:pPr>
          </w:p>
        </w:tc>
        <w:tc>
          <w:tcPr>
            <w:tcW w:w="974" w:type="dxa"/>
            <w:gridSpan w:val="7"/>
            <w:noWrap/>
            <w:vAlign w:val="bottom"/>
          </w:tcPr>
          <w:p w:rsidR="001F4398" w:rsidRPr="003564D7" w:rsidRDefault="001F4398" w:rsidP="0040598E">
            <w:pPr>
              <w:jc w:val="right"/>
              <w:rPr>
                <w:sz w:val="18"/>
                <w:szCs w:val="18"/>
              </w:rPr>
            </w:pPr>
          </w:p>
        </w:tc>
      </w:tr>
      <w:tr w:rsidR="001F4398" w:rsidRPr="003564D7">
        <w:trPr>
          <w:trHeight w:val="330"/>
        </w:trPr>
        <w:tc>
          <w:tcPr>
            <w:tcW w:w="747" w:type="dxa"/>
            <w:noWrap/>
            <w:vAlign w:val="bottom"/>
          </w:tcPr>
          <w:p w:rsidR="001F4398" w:rsidRPr="003564D7" w:rsidRDefault="001F4398" w:rsidP="0014144A">
            <w:pPr>
              <w:rPr>
                <w:b/>
                <w:sz w:val="18"/>
                <w:szCs w:val="18"/>
              </w:rPr>
            </w:pPr>
            <w:r w:rsidRPr="003564D7">
              <w:rPr>
                <w:b/>
                <w:sz w:val="18"/>
                <w:szCs w:val="18"/>
              </w:rPr>
              <w:t>Not 17.</w:t>
            </w:r>
          </w:p>
        </w:tc>
        <w:tc>
          <w:tcPr>
            <w:tcW w:w="3409" w:type="dxa"/>
            <w:gridSpan w:val="6"/>
            <w:noWrap/>
            <w:vAlign w:val="bottom"/>
          </w:tcPr>
          <w:p w:rsidR="001F4398" w:rsidRPr="003564D7" w:rsidRDefault="001F4398" w:rsidP="0040598E">
            <w:pPr>
              <w:jc w:val="left"/>
              <w:rPr>
                <w:b/>
                <w:sz w:val="18"/>
                <w:szCs w:val="18"/>
              </w:rPr>
            </w:pPr>
            <w:r w:rsidRPr="003564D7">
              <w:rPr>
                <w:b/>
                <w:sz w:val="18"/>
                <w:szCs w:val="18"/>
              </w:rPr>
              <w:t>Inventarier</w:t>
            </w:r>
          </w:p>
        </w:tc>
        <w:tc>
          <w:tcPr>
            <w:tcW w:w="1107" w:type="dxa"/>
            <w:gridSpan w:val="5"/>
            <w:noWrap/>
            <w:vAlign w:val="bottom"/>
          </w:tcPr>
          <w:p w:rsidR="001F4398" w:rsidRPr="003564D7" w:rsidRDefault="001F4398" w:rsidP="0040598E">
            <w:pPr>
              <w:jc w:val="right"/>
              <w:rPr>
                <w:b/>
                <w:sz w:val="18"/>
                <w:szCs w:val="18"/>
              </w:rPr>
            </w:pPr>
            <w:r w:rsidRPr="003564D7">
              <w:rPr>
                <w:b/>
                <w:sz w:val="18"/>
                <w:szCs w:val="18"/>
              </w:rPr>
              <w:t> </w:t>
            </w:r>
          </w:p>
        </w:tc>
        <w:tc>
          <w:tcPr>
            <w:tcW w:w="974" w:type="dxa"/>
            <w:gridSpan w:val="7"/>
            <w:noWrap/>
            <w:vAlign w:val="bottom"/>
          </w:tcPr>
          <w:p w:rsidR="001F4398" w:rsidRPr="003564D7" w:rsidRDefault="001F4398" w:rsidP="0040598E">
            <w:pPr>
              <w:jc w:val="right"/>
              <w:rPr>
                <w:b/>
                <w:sz w:val="18"/>
                <w:szCs w:val="18"/>
              </w:rPr>
            </w:pPr>
            <w:r w:rsidRPr="003564D7">
              <w:rPr>
                <w:b/>
                <w:sz w:val="18"/>
                <w:szCs w:val="18"/>
              </w:rPr>
              <w:t> </w:t>
            </w:r>
          </w:p>
        </w:tc>
      </w:tr>
      <w:tr w:rsidR="001F4398" w:rsidRPr="003564D7">
        <w:tc>
          <w:tcPr>
            <w:tcW w:w="747" w:type="dxa"/>
            <w:noWrap/>
            <w:vAlign w:val="bottom"/>
          </w:tcPr>
          <w:p w:rsidR="001F4398" w:rsidRPr="003564D7" w:rsidRDefault="001F4398" w:rsidP="007C6328">
            <w:pPr>
              <w:spacing w:before="0" w:line="240" w:lineRule="auto"/>
              <w:rPr>
                <w:b/>
                <w:sz w:val="18"/>
                <w:szCs w:val="18"/>
              </w:rPr>
            </w:pPr>
            <w:r w:rsidRPr="003564D7">
              <w:rPr>
                <w:b/>
                <w:sz w:val="18"/>
                <w:szCs w:val="18"/>
              </w:rPr>
              <w:t> </w:t>
            </w:r>
          </w:p>
        </w:tc>
        <w:tc>
          <w:tcPr>
            <w:tcW w:w="3409" w:type="dxa"/>
            <w:gridSpan w:val="6"/>
            <w:noWrap/>
            <w:vAlign w:val="bottom"/>
          </w:tcPr>
          <w:p w:rsidR="001F4398" w:rsidRPr="003564D7" w:rsidRDefault="001F4398" w:rsidP="007C6328">
            <w:pPr>
              <w:spacing w:before="0" w:line="240" w:lineRule="auto"/>
              <w:jc w:val="left"/>
              <w:rPr>
                <w:b/>
                <w:sz w:val="18"/>
                <w:szCs w:val="18"/>
              </w:rPr>
            </w:pPr>
            <w:r w:rsidRPr="003564D7">
              <w:rPr>
                <w:b/>
                <w:sz w:val="18"/>
                <w:szCs w:val="18"/>
              </w:rPr>
              <w:t> </w:t>
            </w:r>
          </w:p>
        </w:tc>
        <w:tc>
          <w:tcPr>
            <w:tcW w:w="1107" w:type="dxa"/>
            <w:gridSpan w:val="5"/>
            <w:tcBorders>
              <w:bottom w:val="single" w:sz="4" w:space="0" w:color="auto"/>
            </w:tcBorders>
            <w:noWrap/>
            <w:vAlign w:val="bottom"/>
          </w:tcPr>
          <w:p w:rsidR="001F4398" w:rsidRPr="003564D7" w:rsidRDefault="001F4398" w:rsidP="007C6328">
            <w:pPr>
              <w:spacing w:before="0" w:line="240" w:lineRule="auto"/>
              <w:jc w:val="right"/>
              <w:rPr>
                <w:b/>
                <w:sz w:val="18"/>
                <w:szCs w:val="18"/>
              </w:rPr>
            </w:pPr>
            <w:r w:rsidRPr="003564D7">
              <w:rPr>
                <w:b/>
                <w:sz w:val="18"/>
                <w:szCs w:val="18"/>
              </w:rPr>
              <w:t>2005</w:t>
            </w:r>
          </w:p>
        </w:tc>
        <w:tc>
          <w:tcPr>
            <w:tcW w:w="974" w:type="dxa"/>
            <w:gridSpan w:val="7"/>
            <w:tcBorders>
              <w:bottom w:val="single" w:sz="4" w:space="0" w:color="auto"/>
            </w:tcBorders>
            <w:noWrap/>
            <w:vAlign w:val="bottom"/>
          </w:tcPr>
          <w:p w:rsidR="001F4398" w:rsidRPr="003564D7" w:rsidRDefault="001F4398" w:rsidP="007C6328">
            <w:pPr>
              <w:spacing w:before="0" w:line="240" w:lineRule="auto"/>
              <w:jc w:val="right"/>
              <w:rPr>
                <w:b/>
                <w:sz w:val="18"/>
                <w:szCs w:val="18"/>
              </w:rPr>
            </w:pPr>
            <w:r w:rsidRPr="003564D7">
              <w:rPr>
                <w:b/>
                <w:sz w:val="18"/>
                <w:szCs w:val="18"/>
              </w:rPr>
              <w:t>2004</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40598E">
            <w:pPr>
              <w:jc w:val="left"/>
              <w:rPr>
                <w:sz w:val="18"/>
                <w:szCs w:val="18"/>
              </w:rPr>
            </w:pPr>
            <w:r w:rsidRPr="003564D7">
              <w:rPr>
                <w:sz w:val="18"/>
                <w:szCs w:val="18"/>
              </w:rPr>
              <w:t>Ingående anskaffningsvä</w:t>
            </w:r>
            <w:r w:rsidRPr="003564D7">
              <w:rPr>
                <w:sz w:val="18"/>
                <w:szCs w:val="18"/>
              </w:rPr>
              <w:t>r</w:t>
            </w:r>
            <w:r w:rsidRPr="003564D7">
              <w:rPr>
                <w:sz w:val="18"/>
                <w:szCs w:val="18"/>
              </w:rPr>
              <w:t>den</w:t>
            </w:r>
          </w:p>
        </w:tc>
        <w:tc>
          <w:tcPr>
            <w:tcW w:w="1107" w:type="dxa"/>
            <w:gridSpan w:val="5"/>
            <w:tcBorders>
              <w:top w:val="single" w:sz="4" w:space="0" w:color="auto"/>
            </w:tcBorders>
            <w:noWrap/>
            <w:vAlign w:val="bottom"/>
          </w:tcPr>
          <w:p w:rsidR="001F4398" w:rsidRPr="003564D7" w:rsidRDefault="001F4398" w:rsidP="0040598E">
            <w:pPr>
              <w:jc w:val="right"/>
              <w:rPr>
                <w:sz w:val="18"/>
                <w:szCs w:val="18"/>
              </w:rPr>
            </w:pPr>
            <w:r w:rsidRPr="003564D7">
              <w:rPr>
                <w:sz w:val="18"/>
                <w:szCs w:val="18"/>
              </w:rPr>
              <w:t>3 500</w:t>
            </w:r>
          </w:p>
        </w:tc>
        <w:tc>
          <w:tcPr>
            <w:tcW w:w="974" w:type="dxa"/>
            <w:gridSpan w:val="7"/>
            <w:tcBorders>
              <w:top w:val="single" w:sz="4" w:space="0" w:color="auto"/>
            </w:tcBorders>
            <w:noWrap/>
            <w:vAlign w:val="bottom"/>
          </w:tcPr>
          <w:p w:rsidR="001F4398" w:rsidRPr="003564D7" w:rsidRDefault="001F4398" w:rsidP="0040598E">
            <w:pPr>
              <w:jc w:val="right"/>
              <w:rPr>
                <w:sz w:val="18"/>
                <w:szCs w:val="18"/>
              </w:rPr>
            </w:pPr>
            <w:r w:rsidRPr="003564D7">
              <w:rPr>
                <w:sz w:val="18"/>
                <w:szCs w:val="18"/>
              </w:rPr>
              <w:t>3 539</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40598E">
            <w:pPr>
              <w:jc w:val="left"/>
              <w:rPr>
                <w:sz w:val="18"/>
                <w:szCs w:val="18"/>
              </w:rPr>
            </w:pPr>
            <w:r w:rsidRPr="003564D7">
              <w:rPr>
                <w:sz w:val="18"/>
                <w:szCs w:val="18"/>
              </w:rPr>
              <w:t>Inköp</w:t>
            </w:r>
          </w:p>
        </w:tc>
        <w:tc>
          <w:tcPr>
            <w:tcW w:w="1107" w:type="dxa"/>
            <w:gridSpan w:val="5"/>
            <w:noWrap/>
            <w:vAlign w:val="bottom"/>
          </w:tcPr>
          <w:p w:rsidR="001F4398" w:rsidRPr="003564D7" w:rsidRDefault="001F4398" w:rsidP="0040598E">
            <w:pPr>
              <w:jc w:val="right"/>
              <w:rPr>
                <w:sz w:val="18"/>
                <w:szCs w:val="18"/>
              </w:rPr>
            </w:pPr>
            <w:r w:rsidRPr="003564D7">
              <w:rPr>
                <w:sz w:val="18"/>
                <w:szCs w:val="18"/>
              </w:rPr>
              <w:t>1 256</w:t>
            </w:r>
          </w:p>
        </w:tc>
        <w:tc>
          <w:tcPr>
            <w:tcW w:w="974" w:type="dxa"/>
            <w:gridSpan w:val="7"/>
            <w:noWrap/>
            <w:vAlign w:val="bottom"/>
          </w:tcPr>
          <w:p w:rsidR="001F4398" w:rsidRPr="003564D7" w:rsidRDefault="001F4398" w:rsidP="0040598E">
            <w:pPr>
              <w:jc w:val="right"/>
              <w:rPr>
                <w:sz w:val="18"/>
                <w:szCs w:val="18"/>
              </w:rPr>
            </w:pPr>
            <w:r w:rsidRPr="003564D7">
              <w:rPr>
                <w:sz w:val="18"/>
                <w:szCs w:val="18"/>
              </w:rPr>
              <w:t>605</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40598E">
            <w:pPr>
              <w:jc w:val="left"/>
              <w:rPr>
                <w:sz w:val="18"/>
                <w:szCs w:val="18"/>
              </w:rPr>
            </w:pPr>
            <w:r w:rsidRPr="003564D7">
              <w:rPr>
                <w:sz w:val="18"/>
                <w:szCs w:val="18"/>
              </w:rPr>
              <w:t>Försäljningar och utrang</w:t>
            </w:r>
            <w:r w:rsidRPr="003564D7">
              <w:rPr>
                <w:sz w:val="18"/>
                <w:szCs w:val="18"/>
              </w:rPr>
              <w:t>e</w:t>
            </w:r>
            <w:r w:rsidRPr="003564D7">
              <w:rPr>
                <w:sz w:val="18"/>
                <w:szCs w:val="18"/>
              </w:rPr>
              <w:t>ringar</w:t>
            </w:r>
          </w:p>
        </w:tc>
        <w:tc>
          <w:tcPr>
            <w:tcW w:w="1107" w:type="dxa"/>
            <w:gridSpan w:val="5"/>
            <w:noWrap/>
            <w:vAlign w:val="bottom"/>
          </w:tcPr>
          <w:p w:rsidR="001F4398" w:rsidRPr="003564D7" w:rsidRDefault="00CA2D22" w:rsidP="0040598E">
            <w:pPr>
              <w:jc w:val="right"/>
              <w:rPr>
                <w:sz w:val="18"/>
                <w:szCs w:val="18"/>
              </w:rPr>
            </w:pPr>
            <w:r w:rsidRPr="003564D7">
              <w:rPr>
                <w:sz w:val="18"/>
                <w:szCs w:val="18"/>
              </w:rPr>
              <w:t>–</w:t>
            </w:r>
            <w:r w:rsidR="001F4398" w:rsidRPr="003564D7">
              <w:rPr>
                <w:sz w:val="18"/>
                <w:szCs w:val="18"/>
              </w:rPr>
              <w:t>353</w:t>
            </w:r>
          </w:p>
        </w:tc>
        <w:tc>
          <w:tcPr>
            <w:tcW w:w="974" w:type="dxa"/>
            <w:gridSpan w:val="7"/>
            <w:noWrap/>
            <w:vAlign w:val="bottom"/>
          </w:tcPr>
          <w:p w:rsidR="001F4398" w:rsidRPr="003564D7" w:rsidRDefault="00CA2D22" w:rsidP="0040598E">
            <w:pPr>
              <w:jc w:val="right"/>
              <w:rPr>
                <w:sz w:val="18"/>
                <w:szCs w:val="18"/>
              </w:rPr>
            </w:pPr>
            <w:r w:rsidRPr="003564D7">
              <w:rPr>
                <w:sz w:val="18"/>
                <w:szCs w:val="18"/>
              </w:rPr>
              <w:t>–</w:t>
            </w:r>
            <w:r w:rsidR="001F4398" w:rsidRPr="003564D7">
              <w:rPr>
                <w:sz w:val="18"/>
                <w:szCs w:val="18"/>
              </w:rPr>
              <w:t>644</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40598E">
            <w:pPr>
              <w:jc w:val="left"/>
              <w:rPr>
                <w:b/>
                <w:sz w:val="18"/>
                <w:szCs w:val="18"/>
              </w:rPr>
            </w:pPr>
            <w:r w:rsidRPr="003564D7">
              <w:rPr>
                <w:b/>
                <w:sz w:val="18"/>
                <w:szCs w:val="18"/>
              </w:rPr>
              <w:t>Utgående ackumulerade anskaffnings</w:t>
            </w:r>
            <w:r w:rsidRPr="003564D7">
              <w:rPr>
                <w:b/>
                <w:sz w:val="18"/>
                <w:szCs w:val="18"/>
              </w:rPr>
              <w:softHyphen/>
              <w:t>vä</w:t>
            </w:r>
            <w:r w:rsidRPr="003564D7">
              <w:rPr>
                <w:b/>
                <w:sz w:val="18"/>
                <w:szCs w:val="18"/>
              </w:rPr>
              <w:t>r</w:t>
            </w:r>
            <w:r w:rsidRPr="003564D7">
              <w:rPr>
                <w:b/>
                <w:sz w:val="18"/>
                <w:szCs w:val="18"/>
              </w:rPr>
              <w:t>den</w:t>
            </w:r>
          </w:p>
        </w:tc>
        <w:tc>
          <w:tcPr>
            <w:tcW w:w="1107" w:type="dxa"/>
            <w:gridSpan w:val="5"/>
            <w:noWrap/>
            <w:vAlign w:val="bottom"/>
          </w:tcPr>
          <w:p w:rsidR="001F4398" w:rsidRPr="003564D7" w:rsidRDefault="001F4398" w:rsidP="0040598E">
            <w:pPr>
              <w:jc w:val="right"/>
              <w:rPr>
                <w:b/>
                <w:sz w:val="18"/>
                <w:szCs w:val="18"/>
              </w:rPr>
            </w:pPr>
            <w:r w:rsidRPr="003564D7">
              <w:rPr>
                <w:b/>
                <w:sz w:val="18"/>
                <w:szCs w:val="18"/>
              </w:rPr>
              <w:t>4 403</w:t>
            </w:r>
          </w:p>
        </w:tc>
        <w:tc>
          <w:tcPr>
            <w:tcW w:w="974" w:type="dxa"/>
            <w:gridSpan w:val="7"/>
            <w:noWrap/>
            <w:vAlign w:val="bottom"/>
          </w:tcPr>
          <w:p w:rsidR="001F4398" w:rsidRPr="003564D7" w:rsidRDefault="001F4398" w:rsidP="0040598E">
            <w:pPr>
              <w:jc w:val="right"/>
              <w:rPr>
                <w:b/>
                <w:sz w:val="18"/>
                <w:szCs w:val="18"/>
              </w:rPr>
            </w:pPr>
            <w:r w:rsidRPr="003564D7">
              <w:rPr>
                <w:b/>
                <w:sz w:val="18"/>
                <w:szCs w:val="18"/>
              </w:rPr>
              <w:t>3 500</w:t>
            </w:r>
          </w:p>
        </w:tc>
      </w:tr>
      <w:tr w:rsidR="001F4398" w:rsidRPr="003564D7">
        <w:trPr>
          <w:trHeight w:val="113"/>
        </w:trPr>
        <w:tc>
          <w:tcPr>
            <w:tcW w:w="747" w:type="dxa"/>
            <w:noWrap/>
            <w:vAlign w:val="bottom"/>
          </w:tcPr>
          <w:p w:rsidR="001F4398" w:rsidRPr="003564D7" w:rsidRDefault="001F4398" w:rsidP="00DE5451">
            <w:pPr>
              <w:spacing w:line="220" w:lineRule="exact"/>
              <w:rPr>
                <w:sz w:val="18"/>
                <w:szCs w:val="18"/>
              </w:rPr>
            </w:pPr>
            <w:r w:rsidRPr="003564D7">
              <w:rPr>
                <w:sz w:val="18"/>
                <w:szCs w:val="18"/>
              </w:rPr>
              <w:t> </w:t>
            </w:r>
          </w:p>
        </w:tc>
        <w:tc>
          <w:tcPr>
            <w:tcW w:w="3409" w:type="dxa"/>
            <w:gridSpan w:val="6"/>
            <w:noWrap/>
            <w:vAlign w:val="bottom"/>
          </w:tcPr>
          <w:p w:rsidR="001F4398" w:rsidRPr="003564D7" w:rsidRDefault="001F4398" w:rsidP="00DE5451">
            <w:pPr>
              <w:spacing w:line="220" w:lineRule="exact"/>
              <w:jc w:val="left"/>
              <w:rPr>
                <w:sz w:val="18"/>
                <w:szCs w:val="18"/>
              </w:rPr>
            </w:pPr>
            <w:r w:rsidRPr="003564D7">
              <w:rPr>
                <w:sz w:val="18"/>
                <w:szCs w:val="18"/>
              </w:rPr>
              <w:t> </w:t>
            </w:r>
          </w:p>
        </w:tc>
        <w:tc>
          <w:tcPr>
            <w:tcW w:w="1107" w:type="dxa"/>
            <w:gridSpan w:val="5"/>
            <w:noWrap/>
            <w:vAlign w:val="bottom"/>
          </w:tcPr>
          <w:p w:rsidR="001F4398" w:rsidRPr="003564D7" w:rsidRDefault="001F4398" w:rsidP="00DE5451">
            <w:pPr>
              <w:spacing w:line="220" w:lineRule="exact"/>
              <w:jc w:val="right"/>
              <w:rPr>
                <w:sz w:val="18"/>
                <w:szCs w:val="18"/>
              </w:rPr>
            </w:pPr>
            <w:r w:rsidRPr="003564D7">
              <w:rPr>
                <w:sz w:val="18"/>
                <w:szCs w:val="18"/>
              </w:rPr>
              <w:t> </w:t>
            </w:r>
          </w:p>
        </w:tc>
        <w:tc>
          <w:tcPr>
            <w:tcW w:w="974" w:type="dxa"/>
            <w:gridSpan w:val="7"/>
            <w:noWrap/>
            <w:vAlign w:val="bottom"/>
          </w:tcPr>
          <w:p w:rsidR="001F4398" w:rsidRPr="003564D7" w:rsidRDefault="001F4398" w:rsidP="00DE5451">
            <w:pPr>
              <w:spacing w:line="220" w:lineRule="exact"/>
              <w:jc w:val="right"/>
              <w:rPr>
                <w:sz w:val="18"/>
                <w:szCs w:val="18"/>
              </w:rPr>
            </w:pPr>
            <w:r w:rsidRPr="003564D7">
              <w:rPr>
                <w:sz w:val="18"/>
                <w:szCs w:val="18"/>
              </w:rPr>
              <w:t> </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40598E">
            <w:pPr>
              <w:jc w:val="left"/>
              <w:rPr>
                <w:sz w:val="18"/>
                <w:szCs w:val="18"/>
              </w:rPr>
            </w:pPr>
            <w:r w:rsidRPr="003564D7">
              <w:rPr>
                <w:sz w:val="18"/>
                <w:szCs w:val="18"/>
              </w:rPr>
              <w:t>Ingående avskri</w:t>
            </w:r>
            <w:r w:rsidRPr="003564D7">
              <w:rPr>
                <w:sz w:val="18"/>
                <w:szCs w:val="18"/>
              </w:rPr>
              <w:t>v</w:t>
            </w:r>
            <w:r w:rsidRPr="003564D7">
              <w:rPr>
                <w:sz w:val="18"/>
                <w:szCs w:val="18"/>
              </w:rPr>
              <w:t>ningar</w:t>
            </w:r>
          </w:p>
        </w:tc>
        <w:tc>
          <w:tcPr>
            <w:tcW w:w="1107" w:type="dxa"/>
            <w:gridSpan w:val="5"/>
            <w:noWrap/>
            <w:vAlign w:val="bottom"/>
          </w:tcPr>
          <w:p w:rsidR="001F4398" w:rsidRPr="003564D7" w:rsidRDefault="00CA2D22" w:rsidP="0040598E">
            <w:pPr>
              <w:jc w:val="right"/>
              <w:rPr>
                <w:sz w:val="18"/>
                <w:szCs w:val="18"/>
              </w:rPr>
            </w:pPr>
            <w:r w:rsidRPr="003564D7">
              <w:rPr>
                <w:sz w:val="18"/>
                <w:szCs w:val="18"/>
              </w:rPr>
              <w:t>–</w:t>
            </w:r>
            <w:r w:rsidR="001F4398" w:rsidRPr="003564D7">
              <w:rPr>
                <w:sz w:val="18"/>
                <w:szCs w:val="18"/>
              </w:rPr>
              <w:t>2 943</w:t>
            </w:r>
          </w:p>
        </w:tc>
        <w:tc>
          <w:tcPr>
            <w:tcW w:w="974" w:type="dxa"/>
            <w:gridSpan w:val="7"/>
            <w:noWrap/>
            <w:vAlign w:val="bottom"/>
          </w:tcPr>
          <w:p w:rsidR="001F4398" w:rsidRPr="003564D7" w:rsidRDefault="00CA2D22" w:rsidP="0040598E">
            <w:pPr>
              <w:jc w:val="right"/>
              <w:rPr>
                <w:sz w:val="18"/>
                <w:szCs w:val="18"/>
              </w:rPr>
            </w:pPr>
            <w:r w:rsidRPr="003564D7">
              <w:rPr>
                <w:sz w:val="18"/>
                <w:szCs w:val="18"/>
              </w:rPr>
              <w:t>–</w:t>
            </w:r>
            <w:r w:rsidR="001F4398" w:rsidRPr="003564D7">
              <w:rPr>
                <w:sz w:val="18"/>
                <w:szCs w:val="18"/>
              </w:rPr>
              <w:t>3 167</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CE59F0">
            <w:pPr>
              <w:jc w:val="left"/>
              <w:rPr>
                <w:sz w:val="18"/>
                <w:szCs w:val="18"/>
              </w:rPr>
            </w:pPr>
            <w:r w:rsidRPr="003564D7">
              <w:rPr>
                <w:sz w:val="18"/>
                <w:szCs w:val="18"/>
              </w:rPr>
              <w:t>Försäljningar och utrang</w:t>
            </w:r>
            <w:r w:rsidRPr="003564D7">
              <w:rPr>
                <w:sz w:val="18"/>
                <w:szCs w:val="18"/>
              </w:rPr>
              <w:t>e</w:t>
            </w:r>
            <w:r w:rsidRPr="003564D7">
              <w:rPr>
                <w:sz w:val="18"/>
                <w:szCs w:val="18"/>
              </w:rPr>
              <w:t>ringar</w:t>
            </w:r>
          </w:p>
        </w:tc>
        <w:tc>
          <w:tcPr>
            <w:tcW w:w="1107" w:type="dxa"/>
            <w:gridSpan w:val="5"/>
            <w:noWrap/>
            <w:vAlign w:val="bottom"/>
          </w:tcPr>
          <w:p w:rsidR="001F4398" w:rsidRPr="003564D7" w:rsidRDefault="001F4398" w:rsidP="0040598E">
            <w:pPr>
              <w:jc w:val="right"/>
              <w:rPr>
                <w:sz w:val="18"/>
                <w:szCs w:val="18"/>
              </w:rPr>
            </w:pPr>
            <w:r w:rsidRPr="003564D7">
              <w:rPr>
                <w:sz w:val="18"/>
                <w:szCs w:val="18"/>
              </w:rPr>
              <w:t>328</w:t>
            </w:r>
          </w:p>
        </w:tc>
        <w:tc>
          <w:tcPr>
            <w:tcW w:w="974" w:type="dxa"/>
            <w:gridSpan w:val="7"/>
            <w:noWrap/>
            <w:vAlign w:val="bottom"/>
          </w:tcPr>
          <w:p w:rsidR="001F4398" w:rsidRPr="003564D7" w:rsidRDefault="001F4398" w:rsidP="0040598E">
            <w:pPr>
              <w:jc w:val="right"/>
              <w:rPr>
                <w:sz w:val="18"/>
                <w:szCs w:val="18"/>
              </w:rPr>
            </w:pPr>
            <w:r w:rsidRPr="003564D7">
              <w:rPr>
                <w:sz w:val="18"/>
                <w:szCs w:val="18"/>
              </w:rPr>
              <w:t>557</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14144A">
            <w:pPr>
              <w:rPr>
                <w:sz w:val="18"/>
                <w:szCs w:val="18"/>
              </w:rPr>
            </w:pPr>
            <w:r w:rsidRPr="003564D7">
              <w:rPr>
                <w:sz w:val="18"/>
                <w:szCs w:val="18"/>
              </w:rPr>
              <w:t>Årets avskri</w:t>
            </w:r>
            <w:r w:rsidRPr="003564D7">
              <w:rPr>
                <w:sz w:val="18"/>
                <w:szCs w:val="18"/>
              </w:rPr>
              <w:t>v</w:t>
            </w:r>
            <w:r w:rsidRPr="003564D7">
              <w:rPr>
                <w:sz w:val="18"/>
                <w:szCs w:val="18"/>
              </w:rPr>
              <w:t>ningar</w:t>
            </w:r>
          </w:p>
        </w:tc>
        <w:tc>
          <w:tcPr>
            <w:tcW w:w="1107" w:type="dxa"/>
            <w:gridSpan w:val="5"/>
            <w:noWrap/>
            <w:vAlign w:val="bottom"/>
          </w:tcPr>
          <w:p w:rsidR="001F4398" w:rsidRPr="003564D7" w:rsidRDefault="00CA2D22" w:rsidP="0040598E">
            <w:pPr>
              <w:jc w:val="right"/>
              <w:rPr>
                <w:sz w:val="18"/>
                <w:szCs w:val="18"/>
              </w:rPr>
            </w:pPr>
            <w:r w:rsidRPr="003564D7">
              <w:rPr>
                <w:sz w:val="18"/>
                <w:szCs w:val="18"/>
              </w:rPr>
              <w:t>–</w:t>
            </w:r>
            <w:r w:rsidR="001F4398" w:rsidRPr="003564D7">
              <w:rPr>
                <w:sz w:val="18"/>
                <w:szCs w:val="18"/>
              </w:rPr>
              <w:t>536</w:t>
            </w:r>
          </w:p>
        </w:tc>
        <w:tc>
          <w:tcPr>
            <w:tcW w:w="974" w:type="dxa"/>
            <w:gridSpan w:val="7"/>
            <w:noWrap/>
            <w:vAlign w:val="bottom"/>
          </w:tcPr>
          <w:p w:rsidR="001F4398" w:rsidRPr="003564D7" w:rsidRDefault="00CA2D22" w:rsidP="0040598E">
            <w:pPr>
              <w:jc w:val="right"/>
              <w:rPr>
                <w:sz w:val="18"/>
                <w:szCs w:val="18"/>
              </w:rPr>
            </w:pPr>
            <w:r w:rsidRPr="003564D7">
              <w:rPr>
                <w:sz w:val="18"/>
                <w:szCs w:val="18"/>
              </w:rPr>
              <w:t>–</w:t>
            </w:r>
            <w:r w:rsidR="001F4398" w:rsidRPr="003564D7">
              <w:rPr>
                <w:sz w:val="18"/>
                <w:szCs w:val="18"/>
              </w:rPr>
              <w:t>333</w:t>
            </w:r>
          </w:p>
        </w:tc>
      </w:tr>
      <w:tr w:rsidR="001F4398" w:rsidRPr="003564D7">
        <w:trPr>
          <w:trHeight w:val="315"/>
        </w:trPr>
        <w:tc>
          <w:tcPr>
            <w:tcW w:w="747" w:type="dxa"/>
            <w:noWrap/>
            <w:vAlign w:val="bottom"/>
          </w:tcPr>
          <w:p w:rsidR="001F4398" w:rsidRPr="003564D7" w:rsidRDefault="001F4398" w:rsidP="0014144A">
            <w:pPr>
              <w:rPr>
                <w:sz w:val="18"/>
                <w:szCs w:val="18"/>
              </w:rPr>
            </w:pPr>
            <w:r w:rsidRPr="003564D7">
              <w:rPr>
                <w:sz w:val="18"/>
                <w:szCs w:val="18"/>
              </w:rPr>
              <w:t> </w:t>
            </w:r>
          </w:p>
        </w:tc>
        <w:tc>
          <w:tcPr>
            <w:tcW w:w="3409" w:type="dxa"/>
            <w:gridSpan w:val="6"/>
            <w:noWrap/>
            <w:vAlign w:val="bottom"/>
          </w:tcPr>
          <w:p w:rsidR="001F4398" w:rsidRPr="003564D7" w:rsidRDefault="001F4398" w:rsidP="00CE59F0">
            <w:pPr>
              <w:jc w:val="left"/>
              <w:rPr>
                <w:b/>
                <w:sz w:val="18"/>
                <w:szCs w:val="18"/>
              </w:rPr>
            </w:pPr>
            <w:r w:rsidRPr="003564D7">
              <w:rPr>
                <w:b/>
                <w:sz w:val="18"/>
                <w:szCs w:val="18"/>
              </w:rPr>
              <w:t>Utgående ackumulerade avskri</w:t>
            </w:r>
            <w:r w:rsidRPr="003564D7">
              <w:rPr>
                <w:b/>
                <w:sz w:val="18"/>
                <w:szCs w:val="18"/>
              </w:rPr>
              <w:t>v</w:t>
            </w:r>
            <w:r w:rsidRPr="003564D7">
              <w:rPr>
                <w:b/>
                <w:sz w:val="18"/>
                <w:szCs w:val="18"/>
              </w:rPr>
              <w:t>ningar</w:t>
            </w:r>
          </w:p>
        </w:tc>
        <w:tc>
          <w:tcPr>
            <w:tcW w:w="1107" w:type="dxa"/>
            <w:gridSpan w:val="5"/>
            <w:noWrap/>
            <w:vAlign w:val="bottom"/>
          </w:tcPr>
          <w:p w:rsidR="001F4398" w:rsidRPr="003564D7" w:rsidRDefault="00CA2D22" w:rsidP="0040598E">
            <w:pPr>
              <w:jc w:val="right"/>
              <w:rPr>
                <w:b/>
                <w:sz w:val="18"/>
                <w:szCs w:val="18"/>
              </w:rPr>
            </w:pPr>
            <w:r w:rsidRPr="003564D7">
              <w:rPr>
                <w:b/>
                <w:sz w:val="18"/>
                <w:szCs w:val="18"/>
              </w:rPr>
              <w:t>–</w:t>
            </w:r>
            <w:r w:rsidR="001F4398" w:rsidRPr="003564D7">
              <w:rPr>
                <w:b/>
                <w:sz w:val="18"/>
                <w:szCs w:val="18"/>
              </w:rPr>
              <w:t>3 151</w:t>
            </w:r>
          </w:p>
        </w:tc>
        <w:tc>
          <w:tcPr>
            <w:tcW w:w="974" w:type="dxa"/>
            <w:gridSpan w:val="7"/>
            <w:noWrap/>
            <w:vAlign w:val="bottom"/>
          </w:tcPr>
          <w:p w:rsidR="001F4398" w:rsidRPr="003564D7" w:rsidRDefault="00CA2D22" w:rsidP="0040598E">
            <w:pPr>
              <w:jc w:val="right"/>
              <w:rPr>
                <w:b/>
                <w:sz w:val="18"/>
                <w:szCs w:val="18"/>
              </w:rPr>
            </w:pPr>
            <w:r w:rsidRPr="003564D7">
              <w:rPr>
                <w:b/>
                <w:sz w:val="18"/>
                <w:szCs w:val="18"/>
              </w:rPr>
              <w:t>–</w:t>
            </w:r>
            <w:r w:rsidR="001F4398" w:rsidRPr="003564D7">
              <w:rPr>
                <w:b/>
                <w:sz w:val="18"/>
                <w:szCs w:val="18"/>
              </w:rPr>
              <w:t>2 943</w:t>
            </w:r>
          </w:p>
        </w:tc>
      </w:tr>
      <w:tr w:rsidR="001F4398" w:rsidRPr="003564D7">
        <w:tc>
          <w:tcPr>
            <w:tcW w:w="747" w:type="dxa"/>
            <w:noWrap/>
            <w:vAlign w:val="bottom"/>
          </w:tcPr>
          <w:p w:rsidR="001F4398" w:rsidRPr="003564D7" w:rsidRDefault="001F4398" w:rsidP="000B0B63">
            <w:pPr>
              <w:spacing w:before="0" w:line="160" w:lineRule="exact"/>
              <w:rPr>
                <w:sz w:val="18"/>
                <w:szCs w:val="18"/>
              </w:rPr>
            </w:pPr>
            <w:r w:rsidRPr="003564D7">
              <w:rPr>
                <w:sz w:val="18"/>
                <w:szCs w:val="18"/>
              </w:rPr>
              <w:t> </w:t>
            </w:r>
          </w:p>
        </w:tc>
        <w:tc>
          <w:tcPr>
            <w:tcW w:w="3409" w:type="dxa"/>
            <w:gridSpan w:val="6"/>
            <w:noWrap/>
            <w:vAlign w:val="bottom"/>
          </w:tcPr>
          <w:p w:rsidR="001F4398" w:rsidRPr="003564D7" w:rsidRDefault="001F4398" w:rsidP="000B0B63">
            <w:pPr>
              <w:spacing w:before="0" w:line="160" w:lineRule="exact"/>
              <w:rPr>
                <w:sz w:val="18"/>
                <w:szCs w:val="18"/>
              </w:rPr>
            </w:pPr>
          </w:p>
        </w:tc>
        <w:tc>
          <w:tcPr>
            <w:tcW w:w="1107" w:type="dxa"/>
            <w:gridSpan w:val="5"/>
            <w:noWrap/>
            <w:vAlign w:val="bottom"/>
          </w:tcPr>
          <w:p w:rsidR="001F4398" w:rsidRPr="003564D7" w:rsidRDefault="001F4398" w:rsidP="000B0B63">
            <w:pPr>
              <w:spacing w:before="0" w:line="160" w:lineRule="exact"/>
              <w:rPr>
                <w:sz w:val="18"/>
                <w:szCs w:val="18"/>
              </w:rPr>
            </w:pPr>
            <w:r w:rsidRPr="003564D7">
              <w:rPr>
                <w:sz w:val="18"/>
                <w:szCs w:val="18"/>
              </w:rPr>
              <w:t> </w:t>
            </w:r>
          </w:p>
        </w:tc>
        <w:tc>
          <w:tcPr>
            <w:tcW w:w="974" w:type="dxa"/>
            <w:gridSpan w:val="7"/>
            <w:noWrap/>
            <w:vAlign w:val="bottom"/>
          </w:tcPr>
          <w:p w:rsidR="001F4398" w:rsidRPr="003564D7" w:rsidRDefault="001F4398" w:rsidP="000B0B63">
            <w:pPr>
              <w:spacing w:before="0" w:line="160" w:lineRule="exact"/>
              <w:rPr>
                <w:sz w:val="18"/>
                <w:szCs w:val="18"/>
              </w:rPr>
            </w:pPr>
            <w:r w:rsidRPr="003564D7">
              <w:rPr>
                <w:sz w:val="18"/>
                <w:szCs w:val="18"/>
              </w:rPr>
              <w:t> </w:t>
            </w:r>
          </w:p>
        </w:tc>
      </w:tr>
      <w:tr w:rsidR="001F4398" w:rsidRPr="003564D7">
        <w:tc>
          <w:tcPr>
            <w:tcW w:w="747" w:type="dxa"/>
            <w:noWrap/>
            <w:vAlign w:val="bottom"/>
          </w:tcPr>
          <w:p w:rsidR="001F4398" w:rsidRPr="003564D7" w:rsidRDefault="001F4398" w:rsidP="000B0B63">
            <w:pPr>
              <w:spacing w:before="0" w:line="200" w:lineRule="exact"/>
              <w:rPr>
                <w:sz w:val="18"/>
                <w:szCs w:val="18"/>
              </w:rPr>
            </w:pPr>
            <w:r w:rsidRPr="003564D7">
              <w:rPr>
                <w:sz w:val="18"/>
                <w:szCs w:val="18"/>
              </w:rPr>
              <w:t> </w:t>
            </w:r>
          </w:p>
        </w:tc>
        <w:tc>
          <w:tcPr>
            <w:tcW w:w="3409" w:type="dxa"/>
            <w:gridSpan w:val="6"/>
            <w:noWrap/>
            <w:vAlign w:val="bottom"/>
          </w:tcPr>
          <w:p w:rsidR="001F4398" w:rsidRPr="003564D7" w:rsidRDefault="001F4398" w:rsidP="000B0B63">
            <w:pPr>
              <w:spacing w:before="0" w:line="200" w:lineRule="exact"/>
              <w:jc w:val="left"/>
              <w:rPr>
                <w:b/>
                <w:sz w:val="18"/>
                <w:szCs w:val="18"/>
              </w:rPr>
            </w:pPr>
            <w:r w:rsidRPr="003564D7">
              <w:rPr>
                <w:b/>
                <w:sz w:val="18"/>
                <w:szCs w:val="18"/>
              </w:rPr>
              <w:t>Utgående res</w:t>
            </w:r>
            <w:r w:rsidRPr="003564D7">
              <w:rPr>
                <w:b/>
                <w:sz w:val="18"/>
                <w:szCs w:val="18"/>
              </w:rPr>
              <w:t>t</w:t>
            </w:r>
            <w:r w:rsidRPr="003564D7">
              <w:rPr>
                <w:b/>
                <w:sz w:val="18"/>
                <w:szCs w:val="18"/>
              </w:rPr>
              <w:t>värden enligt plan</w:t>
            </w:r>
          </w:p>
        </w:tc>
        <w:tc>
          <w:tcPr>
            <w:tcW w:w="1107" w:type="dxa"/>
            <w:gridSpan w:val="5"/>
            <w:noWrap/>
            <w:vAlign w:val="bottom"/>
          </w:tcPr>
          <w:p w:rsidR="001F4398" w:rsidRPr="003564D7" w:rsidRDefault="001F4398" w:rsidP="000B0B63">
            <w:pPr>
              <w:spacing w:before="0" w:line="200" w:lineRule="exact"/>
              <w:jc w:val="right"/>
              <w:rPr>
                <w:b/>
                <w:sz w:val="18"/>
                <w:szCs w:val="18"/>
              </w:rPr>
            </w:pPr>
            <w:r w:rsidRPr="003564D7">
              <w:rPr>
                <w:b/>
                <w:sz w:val="18"/>
                <w:szCs w:val="18"/>
              </w:rPr>
              <w:t>1 252</w:t>
            </w:r>
          </w:p>
        </w:tc>
        <w:tc>
          <w:tcPr>
            <w:tcW w:w="974" w:type="dxa"/>
            <w:gridSpan w:val="7"/>
            <w:noWrap/>
            <w:vAlign w:val="bottom"/>
          </w:tcPr>
          <w:p w:rsidR="001F4398" w:rsidRPr="003564D7" w:rsidRDefault="001F4398" w:rsidP="000B0B63">
            <w:pPr>
              <w:spacing w:before="0" w:line="200" w:lineRule="exact"/>
              <w:jc w:val="right"/>
              <w:rPr>
                <w:b/>
                <w:sz w:val="18"/>
                <w:szCs w:val="18"/>
              </w:rPr>
            </w:pPr>
            <w:r w:rsidRPr="003564D7">
              <w:rPr>
                <w:b/>
                <w:sz w:val="18"/>
                <w:szCs w:val="18"/>
              </w:rPr>
              <w:t>557</w:t>
            </w:r>
          </w:p>
        </w:tc>
      </w:tr>
      <w:tr w:rsidR="001F4398" w:rsidRPr="003564D7">
        <w:trPr>
          <w:gridAfter w:val="4"/>
          <w:wAfter w:w="278" w:type="dxa"/>
          <w:trHeight w:val="330"/>
        </w:trPr>
        <w:tc>
          <w:tcPr>
            <w:tcW w:w="747" w:type="dxa"/>
            <w:noWrap/>
            <w:vAlign w:val="bottom"/>
          </w:tcPr>
          <w:p w:rsidR="001F4398" w:rsidRPr="003564D7" w:rsidRDefault="001F4398" w:rsidP="007C6328">
            <w:pPr>
              <w:pageBreakBefore/>
              <w:rPr>
                <w:b/>
                <w:sz w:val="18"/>
                <w:szCs w:val="18"/>
              </w:rPr>
            </w:pPr>
            <w:r w:rsidRPr="003564D7">
              <w:rPr>
                <w:b/>
                <w:sz w:val="18"/>
                <w:szCs w:val="18"/>
              </w:rPr>
              <w:t>Not 18.</w:t>
            </w:r>
          </w:p>
        </w:tc>
        <w:tc>
          <w:tcPr>
            <w:tcW w:w="2158" w:type="dxa"/>
            <w:noWrap/>
            <w:vAlign w:val="bottom"/>
          </w:tcPr>
          <w:p w:rsidR="001F4398" w:rsidRPr="003564D7" w:rsidRDefault="001F4398" w:rsidP="0014144A">
            <w:pPr>
              <w:rPr>
                <w:b/>
                <w:sz w:val="18"/>
                <w:szCs w:val="18"/>
              </w:rPr>
            </w:pPr>
            <w:r w:rsidRPr="003564D7">
              <w:rPr>
                <w:b/>
                <w:sz w:val="18"/>
                <w:szCs w:val="18"/>
              </w:rPr>
              <w:t>Obligationer</w:t>
            </w:r>
          </w:p>
        </w:tc>
        <w:tc>
          <w:tcPr>
            <w:tcW w:w="966" w:type="dxa"/>
            <w:gridSpan w:val="3"/>
            <w:noWrap/>
            <w:vAlign w:val="bottom"/>
          </w:tcPr>
          <w:p w:rsidR="001F4398" w:rsidRPr="003564D7" w:rsidRDefault="001F4398" w:rsidP="0040598E">
            <w:pPr>
              <w:jc w:val="right"/>
              <w:rPr>
                <w:b/>
                <w:sz w:val="18"/>
                <w:szCs w:val="18"/>
              </w:rPr>
            </w:pPr>
            <w:r w:rsidRPr="003564D7">
              <w:rPr>
                <w:b/>
                <w:sz w:val="18"/>
                <w:szCs w:val="18"/>
              </w:rPr>
              <w:t> </w:t>
            </w:r>
          </w:p>
        </w:tc>
        <w:tc>
          <w:tcPr>
            <w:tcW w:w="1109" w:type="dxa"/>
            <w:gridSpan w:val="4"/>
            <w:noWrap/>
            <w:vAlign w:val="bottom"/>
          </w:tcPr>
          <w:p w:rsidR="001F4398" w:rsidRPr="003564D7" w:rsidRDefault="001F4398" w:rsidP="0040598E">
            <w:pPr>
              <w:jc w:val="right"/>
              <w:rPr>
                <w:b/>
                <w:sz w:val="18"/>
                <w:szCs w:val="18"/>
              </w:rPr>
            </w:pPr>
            <w:r w:rsidRPr="003564D7">
              <w:rPr>
                <w:b/>
                <w:sz w:val="18"/>
                <w:szCs w:val="18"/>
              </w:rPr>
              <w:t> </w:t>
            </w:r>
          </w:p>
        </w:tc>
        <w:tc>
          <w:tcPr>
            <w:tcW w:w="979" w:type="dxa"/>
            <w:gridSpan w:val="6"/>
          </w:tcPr>
          <w:p w:rsidR="001F4398" w:rsidRPr="003564D7" w:rsidRDefault="001F4398" w:rsidP="0040598E">
            <w:pPr>
              <w:jc w:val="right"/>
              <w:rPr>
                <w:b/>
                <w:sz w:val="18"/>
                <w:szCs w:val="18"/>
              </w:rPr>
            </w:pP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tcBorders>
              <w:bottom w:val="single" w:sz="4" w:space="0" w:color="auto"/>
            </w:tcBorders>
            <w:noWrap/>
            <w:vAlign w:val="bottom"/>
          </w:tcPr>
          <w:p w:rsidR="001F4398" w:rsidRPr="003564D7" w:rsidRDefault="001F4398" w:rsidP="000C6F0D">
            <w:pPr>
              <w:spacing w:before="0" w:line="240" w:lineRule="auto"/>
              <w:jc w:val="left"/>
              <w:rPr>
                <w:b/>
                <w:sz w:val="18"/>
                <w:szCs w:val="18"/>
              </w:rPr>
            </w:pPr>
            <w:r w:rsidRPr="003564D7">
              <w:rPr>
                <w:b/>
                <w:sz w:val="18"/>
                <w:szCs w:val="18"/>
              </w:rPr>
              <w:t>Förfalloår</w:t>
            </w:r>
          </w:p>
        </w:tc>
        <w:tc>
          <w:tcPr>
            <w:tcW w:w="966" w:type="dxa"/>
            <w:gridSpan w:val="3"/>
            <w:tcBorders>
              <w:bottom w:val="single" w:sz="4" w:space="0" w:color="auto"/>
            </w:tcBorders>
            <w:noWrap/>
            <w:vAlign w:val="bottom"/>
          </w:tcPr>
          <w:p w:rsidR="001F4398" w:rsidRPr="003564D7" w:rsidRDefault="001F4398" w:rsidP="000C6F0D">
            <w:pPr>
              <w:spacing w:before="0" w:line="240" w:lineRule="auto"/>
              <w:jc w:val="right"/>
              <w:rPr>
                <w:b/>
                <w:sz w:val="18"/>
                <w:szCs w:val="18"/>
              </w:rPr>
            </w:pPr>
            <w:r w:rsidRPr="003564D7">
              <w:rPr>
                <w:b/>
                <w:sz w:val="18"/>
                <w:szCs w:val="18"/>
              </w:rPr>
              <w:t>Nom</w:t>
            </w:r>
            <w:r w:rsidRPr="003564D7">
              <w:rPr>
                <w:b/>
                <w:sz w:val="18"/>
                <w:szCs w:val="18"/>
              </w:rPr>
              <w:t>i</w:t>
            </w:r>
            <w:r w:rsidRPr="003564D7">
              <w:rPr>
                <w:b/>
                <w:sz w:val="18"/>
                <w:szCs w:val="18"/>
              </w:rPr>
              <w:t xml:space="preserve">nellt värde </w:t>
            </w:r>
          </w:p>
        </w:tc>
        <w:tc>
          <w:tcPr>
            <w:tcW w:w="1109" w:type="dxa"/>
            <w:gridSpan w:val="4"/>
            <w:tcBorders>
              <w:bottom w:val="single" w:sz="4" w:space="0" w:color="auto"/>
            </w:tcBorders>
            <w:noWrap/>
            <w:vAlign w:val="bottom"/>
          </w:tcPr>
          <w:p w:rsidR="001F4398" w:rsidRPr="003564D7" w:rsidRDefault="001F4398" w:rsidP="000C6F0D">
            <w:pPr>
              <w:spacing w:before="0" w:line="240" w:lineRule="auto"/>
              <w:jc w:val="right"/>
              <w:rPr>
                <w:b/>
                <w:sz w:val="18"/>
                <w:szCs w:val="18"/>
              </w:rPr>
            </w:pPr>
            <w:r w:rsidRPr="003564D7">
              <w:rPr>
                <w:b/>
                <w:sz w:val="18"/>
                <w:szCs w:val="18"/>
              </w:rPr>
              <w:t xml:space="preserve">    Bokfört vä</w:t>
            </w:r>
            <w:r w:rsidRPr="003564D7">
              <w:rPr>
                <w:b/>
                <w:sz w:val="18"/>
                <w:szCs w:val="18"/>
              </w:rPr>
              <w:t>r</w:t>
            </w:r>
            <w:r w:rsidRPr="003564D7">
              <w:rPr>
                <w:b/>
                <w:sz w:val="18"/>
                <w:szCs w:val="18"/>
              </w:rPr>
              <w:t>de</w:t>
            </w:r>
          </w:p>
        </w:tc>
        <w:tc>
          <w:tcPr>
            <w:tcW w:w="979" w:type="dxa"/>
            <w:gridSpan w:val="6"/>
            <w:tcBorders>
              <w:bottom w:val="single" w:sz="4" w:space="0" w:color="auto"/>
            </w:tcBorders>
            <w:vAlign w:val="bottom"/>
          </w:tcPr>
          <w:p w:rsidR="001F4398" w:rsidRPr="003564D7" w:rsidRDefault="001F4398" w:rsidP="000C6F0D">
            <w:pPr>
              <w:spacing w:before="0" w:line="240" w:lineRule="auto"/>
              <w:jc w:val="right"/>
              <w:rPr>
                <w:b/>
                <w:spacing w:val="-4"/>
                <w:sz w:val="18"/>
                <w:szCs w:val="18"/>
              </w:rPr>
            </w:pPr>
            <w:r w:rsidRPr="003564D7">
              <w:rPr>
                <w:b/>
                <w:spacing w:val="-4"/>
                <w:sz w:val="18"/>
                <w:szCs w:val="18"/>
              </w:rPr>
              <w:t>Mar</w:t>
            </w:r>
            <w:r w:rsidRPr="003564D7">
              <w:rPr>
                <w:b/>
                <w:spacing w:val="-4"/>
                <w:sz w:val="18"/>
                <w:szCs w:val="18"/>
              </w:rPr>
              <w:t>k</w:t>
            </w:r>
            <w:r w:rsidRPr="003564D7">
              <w:rPr>
                <w:b/>
                <w:spacing w:val="-4"/>
                <w:sz w:val="18"/>
                <w:szCs w:val="18"/>
              </w:rPr>
              <w:t>nads-värde</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tcBorders>
              <w:top w:val="single" w:sz="4" w:space="0" w:color="auto"/>
            </w:tcBorders>
            <w:noWrap/>
            <w:vAlign w:val="bottom"/>
          </w:tcPr>
          <w:p w:rsidR="001F4398" w:rsidRPr="003564D7" w:rsidRDefault="001F4398" w:rsidP="001F4398">
            <w:pPr>
              <w:spacing w:before="125" w:line="240" w:lineRule="auto"/>
              <w:jc w:val="left"/>
              <w:rPr>
                <w:i/>
                <w:iCs/>
                <w:sz w:val="18"/>
                <w:szCs w:val="18"/>
              </w:rPr>
            </w:pPr>
            <w:r w:rsidRPr="003564D7">
              <w:rPr>
                <w:i/>
                <w:iCs/>
                <w:sz w:val="18"/>
                <w:szCs w:val="18"/>
              </w:rPr>
              <w:t>Svenska nominalränteobl</w:t>
            </w:r>
            <w:r w:rsidRPr="003564D7">
              <w:rPr>
                <w:i/>
                <w:iCs/>
                <w:sz w:val="18"/>
                <w:szCs w:val="18"/>
              </w:rPr>
              <w:t>i</w:t>
            </w:r>
            <w:r w:rsidRPr="003564D7">
              <w:rPr>
                <w:i/>
                <w:iCs/>
                <w:sz w:val="18"/>
                <w:szCs w:val="18"/>
              </w:rPr>
              <w:t xml:space="preserve">gationer                          </w:t>
            </w:r>
          </w:p>
        </w:tc>
        <w:tc>
          <w:tcPr>
            <w:tcW w:w="966" w:type="dxa"/>
            <w:gridSpan w:val="3"/>
            <w:tcBorders>
              <w:top w:val="single" w:sz="4" w:space="0" w:color="auto"/>
            </w:tcBorders>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1109" w:type="dxa"/>
            <w:gridSpan w:val="4"/>
            <w:tcBorders>
              <w:top w:val="single" w:sz="4" w:space="0" w:color="auto"/>
            </w:tcBorders>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979" w:type="dxa"/>
            <w:gridSpan w:val="6"/>
            <w:tcBorders>
              <w:top w:val="single" w:sz="4" w:space="0" w:color="auto"/>
            </w:tcBorders>
          </w:tcPr>
          <w:p w:rsidR="001F4398" w:rsidRPr="003564D7" w:rsidRDefault="001F4398" w:rsidP="000C6F0D">
            <w:pPr>
              <w:spacing w:before="0" w:line="240" w:lineRule="auto"/>
              <w:jc w:val="left"/>
              <w:rPr>
                <w:sz w:val="18"/>
                <w:szCs w:val="18"/>
              </w:rPr>
            </w:pPr>
            <w:r w:rsidRPr="003564D7">
              <w:rPr>
                <w:sz w:val="18"/>
                <w:szCs w:val="18"/>
              </w:rPr>
              <w:t>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2006</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82 000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86 058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84 801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2007</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270 000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284 842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283 651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2008</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240 000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260 303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257 233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2009</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443 000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474 429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475 115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2010</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155 000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176 852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172 696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2011</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125 000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136 823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139 234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2012</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53 000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60 008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60 172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2014</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80 000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99 040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100 034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2015</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57 000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57 819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62 549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2016</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10 000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10 031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9 705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tcBorders>
              <w:bottom w:val="single" w:sz="4" w:space="0" w:color="auto"/>
            </w:tcBorders>
            <w:noWrap/>
            <w:vAlign w:val="bottom"/>
          </w:tcPr>
          <w:p w:rsidR="001F4398" w:rsidRPr="003564D7" w:rsidRDefault="001F4398" w:rsidP="000C6F0D">
            <w:pPr>
              <w:spacing w:before="0" w:line="240" w:lineRule="auto"/>
              <w:jc w:val="left"/>
              <w:rPr>
                <w:sz w:val="18"/>
                <w:szCs w:val="18"/>
              </w:rPr>
            </w:pPr>
            <w:r w:rsidRPr="003564D7">
              <w:rPr>
                <w:sz w:val="18"/>
                <w:szCs w:val="18"/>
              </w:rPr>
              <w:t>2020</w:t>
            </w:r>
          </w:p>
        </w:tc>
        <w:tc>
          <w:tcPr>
            <w:tcW w:w="966" w:type="dxa"/>
            <w:gridSpan w:val="3"/>
            <w:tcBorders>
              <w:bottom w:val="single" w:sz="4" w:space="0" w:color="auto"/>
            </w:tcBorders>
            <w:noWrap/>
            <w:vAlign w:val="bottom"/>
          </w:tcPr>
          <w:p w:rsidR="001F4398" w:rsidRPr="003564D7" w:rsidRDefault="001F4398" w:rsidP="000C6F0D">
            <w:pPr>
              <w:spacing w:before="0" w:line="240" w:lineRule="auto"/>
              <w:jc w:val="right"/>
              <w:rPr>
                <w:sz w:val="18"/>
                <w:szCs w:val="18"/>
              </w:rPr>
            </w:pPr>
            <w:r w:rsidRPr="003564D7">
              <w:rPr>
                <w:sz w:val="18"/>
                <w:szCs w:val="18"/>
              </w:rPr>
              <w:t xml:space="preserve">40 000 </w:t>
            </w:r>
          </w:p>
        </w:tc>
        <w:tc>
          <w:tcPr>
            <w:tcW w:w="1109" w:type="dxa"/>
            <w:gridSpan w:val="4"/>
            <w:tcBorders>
              <w:bottom w:val="single" w:sz="4" w:space="0" w:color="auto"/>
            </w:tcBorders>
            <w:noWrap/>
            <w:vAlign w:val="bottom"/>
          </w:tcPr>
          <w:p w:rsidR="001F4398" w:rsidRPr="003564D7" w:rsidRDefault="001F4398" w:rsidP="000C6F0D">
            <w:pPr>
              <w:spacing w:before="0" w:line="240" w:lineRule="auto"/>
              <w:jc w:val="right"/>
              <w:rPr>
                <w:sz w:val="18"/>
                <w:szCs w:val="18"/>
              </w:rPr>
            </w:pPr>
            <w:r w:rsidRPr="003564D7">
              <w:rPr>
                <w:sz w:val="18"/>
                <w:szCs w:val="18"/>
              </w:rPr>
              <w:t xml:space="preserve">40 767 </w:t>
            </w:r>
          </w:p>
        </w:tc>
        <w:tc>
          <w:tcPr>
            <w:tcW w:w="979" w:type="dxa"/>
            <w:gridSpan w:val="6"/>
            <w:tcBorders>
              <w:bottom w:val="single" w:sz="4" w:space="0" w:color="auto"/>
            </w:tcBorders>
            <w:vAlign w:val="bottom"/>
          </w:tcPr>
          <w:p w:rsidR="001F4398" w:rsidRPr="003564D7" w:rsidRDefault="001F4398" w:rsidP="000C6F0D">
            <w:pPr>
              <w:spacing w:before="0" w:line="240" w:lineRule="auto"/>
              <w:jc w:val="right"/>
              <w:rPr>
                <w:sz w:val="18"/>
                <w:szCs w:val="18"/>
              </w:rPr>
            </w:pPr>
            <w:r w:rsidRPr="003564D7">
              <w:rPr>
                <w:sz w:val="18"/>
                <w:szCs w:val="18"/>
              </w:rPr>
              <w:t xml:space="preserve">47 597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tcBorders>
              <w:top w:val="single" w:sz="4" w:space="0" w:color="auto"/>
            </w:tcBorders>
            <w:noWrap/>
            <w:vAlign w:val="bottom"/>
          </w:tcPr>
          <w:p w:rsidR="001F4398" w:rsidRPr="003564D7" w:rsidRDefault="001F4398" w:rsidP="000C6F0D">
            <w:pPr>
              <w:spacing w:before="0" w:line="240" w:lineRule="auto"/>
              <w:jc w:val="left"/>
              <w:rPr>
                <w:b/>
                <w:bCs/>
                <w:sz w:val="18"/>
                <w:szCs w:val="18"/>
              </w:rPr>
            </w:pPr>
            <w:r w:rsidRPr="003564D7">
              <w:rPr>
                <w:b/>
                <w:bCs/>
                <w:sz w:val="18"/>
                <w:szCs w:val="18"/>
              </w:rPr>
              <w:t>Summa</w:t>
            </w:r>
          </w:p>
        </w:tc>
        <w:tc>
          <w:tcPr>
            <w:tcW w:w="966" w:type="dxa"/>
            <w:gridSpan w:val="3"/>
            <w:tcBorders>
              <w:top w:val="single" w:sz="4" w:space="0" w:color="auto"/>
            </w:tcBorders>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1109" w:type="dxa"/>
            <w:gridSpan w:val="4"/>
            <w:tcBorders>
              <w:top w:val="single" w:sz="4" w:space="0" w:color="auto"/>
            </w:tcBorders>
            <w:noWrap/>
            <w:vAlign w:val="bottom"/>
          </w:tcPr>
          <w:p w:rsidR="001F4398" w:rsidRPr="003564D7" w:rsidRDefault="001F4398" w:rsidP="000C6F0D">
            <w:pPr>
              <w:spacing w:before="0" w:line="240" w:lineRule="auto"/>
              <w:jc w:val="right"/>
              <w:rPr>
                <w:b/>
                <w:bCs/>
                <w:sz w:val="18"/>
                <w:szCs w:val="18"/>
              </w:rPr>
            </w:pPr>
            <w:r w:rsidRPr="003564D7">
              <w:rPr>
                <w:b/>
                <w:bCs/>
                <w:sz w:val="18"/>
                <w:szCs w:val="18"/>
              </w:rPr>
              <w:t xml:space="preserve">1 686 972 </w:t>
            </w:r>
          </w:p>
        </w:tc>
        <w:tc>
          <w:tcPr>
            <w:tcW w:w="979" w:type="dxa"/>
            <w:gridSpan w:val="6"/>
            <w:tcBorders>
              <w:top w:val="single" w:sz="4" w:space="0" w:color="auto"/>
            </w:tcBorders>
            <w:vAlign w:val="bottom"/>
          </w:tcPr>
          <w:p w:rsidR="001F4398" w:rsidRPr="003564D7" w:rsidRDefault="001F4398" w:rsidP="000C6F0D">
            <w:pPr>
              <w:spacing w:before="0" w:line="240" w:lineRule="auto"/>
              <w:jc w:val="right"/>
              <w:rPr>
                <w:b/>
                <w:bCs/>
                <w:sz w:val="18"/>
                <w:szCs w:val="18"/>
              </w:rPr>
            </w:pPr>
            <w:r w:rsidRPr="003564D7">
              <w:rPr>
                <w:b/>
                <w:bCs/>
                <w:sz w:val="18"/>
                <w:szCs w:val="18"/>
              </w:rPr>
              <w:t xml:space="preserve">1 692 787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966" w:type="dxa"/>
            <w:gridSpan w:val="3"/>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1109" w:type="dxa"/>
            <w:gridSpan w:val="4"/>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979" w:type="dxa"/>
            <w:gridSpan w:val="6"/>
          </w:tcPr>
          <w:p w:rsidR="001F4398" w:rsidRPr="003564D7" w:rsidRDefault="001F4398" w:rsidP="000C6F0D">
            <w:pPr>
              <w:spacing w:before="0" w:line="240" w:lineRule="auto"/>
              <w:jc w:val="left"/>
              <w:rPr>
                <w:sz w:val="18"/>
                <w:szCs w:val="18"/>
              </w:rPr>
            </w:pPr>
            <w:r w:rsidRPr="003564D7">
              <w:rPr>
                <w:sz w:val="18"/>
                <w:szCs w:val="18"/>
              </w:rPr>
              <w:t>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i/>
                <w:iCs/>
                <w:sz w:val="18"/>
                <w:szCs w:val="18"/>
              </w:rPr>
            </w:pPr>
            <w:r w:rsidRPr="003564D7">
              <w:rPr>
                <w:i/>
                <w:iCs/>
                <w:sz w:val="18"/>
                <w:szCs w:val="18"/>
              </w:rPr>
              <w:t>Svenska realränte</w:t>
            </w:r>
            <w:r w:rsidRPr="003564D7">
              <w:rPr>
                <w:i/>
                <w:iCs/>
                <w:sz w:val="18"/>
                <w:szCs w:val="18"/>
              </w:rPr>
              <w:softHyphen/>
              <w:t>oblig</w:t>
            </w:r>
            <w:r w:rsidRPr="003564D7">
              <w:rPr>
                <w:i/>
                <w:iCs/>
                <w:sz w:val="18"/>
                <w:szCs w:val="18"/>
              </w:rPr>
              <w:t>a</w:t>
            </w:r>
            <w:r w:rsidRPr="003564D7">
              <w:rPr>
                <w:i/>
                <w:iCs/>
                <w:sz w:val="18"/>
                <w:szCs w:val="18"/>
              </w:rPr>
              <w:t xml:space="preserve">tioner                          </w:t>
            </w:r>
          </w:p>
        </w:tc>
        <w:tc>
          <w:tcPr>
            <w:tcW w:w="966" w:type="dxa"/>
            <w:gridSpan w:val="3"/>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1109" w:type="dxa"/>
            <w:gridSpan w:val="4"/>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979" w:type="dxa"/>
            <w:gridSpan w:val="6"/>
          </w:tcPr>
          <w:p w:rsidR="001F4398" w:rsidRPr="003564D7" w:rsidRDefault="001F4398" w:rsidP="000C6F0D">
            <w:pPr>
              <w:spacing w:before="0" w:line="240" w:lineRule="auto"/>
              <w:jc w:val="left"/>
              <w:rPr>
                <w:sz w:val="18"/>
                <w:szCs w:val="18"/>
              </w:rPr>
            </w:pPr>
            <w:r w:rsidRPr="003564D7">
              <w:rPr>
                <w:sz w:val="18"/>
                <w:szCs w:val="18"/>
              </w:rPr>
              <w:t>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2008</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185 000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217 335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229 935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2015</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75 000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77 519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97 047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2020</w:t>
            </w:r>
          </w:p>
        </w:tc>
        <w:tc>
          <w:tcPr>
            <w:tcW w:w="966" w:type="dxa"/>
            <w:gridSpan w:val="3"/>
            <w:noWrap/>
            <w:vAlign w:val="bottom"/>
          </w:tcPr>
          <w:p w:rsidR="001F4398" w:rsidRPr="003564D7" w:rsidRDefault="001F4398" w:rsidP="000C6F0D">
            <w:pPr>
              <w:spacing w:before="0" w:line="240" w:lineRule="auto"/>
              <w:jc w:val="right"/>
              <w:rPr>
                <w:sz w:val="18"/>
                <w:szCs w:val="18"/>
              </w:rPr>
            </w:pPr>
            <w:r w:rsidRPr="003564D7">
              <w:rPr>
                <w:sz w:val="18"/>
                <w:szCs w:val="18"/>
              </w:rPr>
              <w:t xml:space="preserve">35 000 </w:t>
            </w:r>
          </w:p>
        </w:tc>
        <w:tc>
          <w:tcPr>
            <w:tcW w:w="1109" w:type="dxa"/>
            <w:gridSpan w:val="4"/>
            <w:noWrap/>
            <w:vAlign w:val="bottom"/>
          </w:tcPr>
          <w:p w:rsidR="001F4398" w:rsidRPr="003564D7" w:rsidRDefault="001F4398" w:rsidP="000C6F0D">
            <w:pPr>
              <w:spacing w:before="0" w:line="240" w:lineRule="auto"/>
              <w:jc w:val="right"/>
              <w:rPr>
                <w:sz w:val="18"/>
                <w:szCs w:val="18"/>
              </w:rPr>
            </w:pPr>
            <w:r w:rsidRPr="003564D7">
              <w:rPr>
                <w:sz w:val="18"/>
                <w:szCs w:val="18"/>
              </w:rPr>
              <w:t xml:space="preserve">32 840 </w:t>
            </w:r>
          </w:p>
        </w:tc>
        <w:tc>
          <w:tcPr>
            <w:tcW w:w="979" w:type="dxa"/>
            <w:gridSpan w:val="6"/>
            <w:vAlign w:val="bottom"/>
          </w:tcPr>
          <w:p w:rsidR="001F4398" w:rsidRPr="003564D7" w:rsidRDefault="001F4398" w:rsidP="000C6F0D">
            <w:pPr>
              <w:spacing w:before="0" w:line="240" w:lineRule="auto"/>
              <w:jc w:val="right"/>
              <w:rPr>
                <w:sz w:val="18"/>
                <w:szCs w:val="18"/>
              </w:rPr>
            </w:pPr>
            <w:r w:rsidRPr="003564D7">
              <w:rPr>
                <w:sz w:val="18"/>
                <w:szCs w:val="18"/>
              </w:rPr>
              <w:t xml:space="preserve">52 796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tcBorders>
              <w:bottom w:val="single" w:sz="4" w:space="0" w:color="auto"/>
            </w:tcBorders>
            <w:noWrap/>
            <w:vAlign w:val="bottom"/>
          </w:tcPr>
          <w:p w:rsidR="001F4398" w:rsidRPr="003564D7" w:rsidRDefault="001F4398" w:rsidP="000C6F0D">
            <w:pPr>
              <w:spacing w:before="0" w:line="240" w:lineRule="auto"/>
              <w:jc w:val="left"/>
              <w:rPr>
                <w:sz w:val="18"/>
                <w:szCs w:val="18"/>
              </w:rPr>
            </w:pPr>
            <w:r w:rsidRPr="003564D7">
              <w:rPr>
                <w:sz w:val="18"/>
                <w:szCs w:val="18"/>
              </w:rPr>
              <w:t>2028</w:t>
            </w:r>
          </w:p>
        </w:tc>
        <w:tc>
          <w:tcPr>
            <w:tcW w:w="966" w:type="dxa"/>
            <w:gridSpan w:val="3"/>
            <w:tcBorders>
              <w:bottom w:val="single" w:sz="4" w:space="0" w:color="auto"/>
            </w:tcBorders>
            <w:noWrap/>
            <w:vAlign w:val="bottom"/>
          </w:tcPr>
          <w:p w:rsidR="001F4398" w:rsidRPr="003564D7" w:rsidRDefault="001F4398" w:rsidP="000C6F0D">
            <w:pPr>
              <w:spacing w:before="0" w:line="240" w:lineRule="auto"/>
              <w:jc w:val="right"/>
              <w:rPr>
                <w:sz w:val="18"/>
                <w:szCs w:val="18"/>
              </w:rPr>
            </w:pPr>
            <w:r w:rsidRPr="003564D7">
              <w:rPr>
                <w:sz w:val="18"/>
                <w:szCs w:val="18"/>
              </w:rPr>
              <w:t xml:space="preserve">6 000 </w:t>
            </w:r>
          </w:p>
        </w:tc>
        <w:tc>
          <w:tcPr>
            <w:tcW w:w="1109" w:type="dxa"/>
            <w:gridSpan w:val="4"/>
            <w:tcBorders>
              <w:bottom w:val="single" w:sz="4" w:space="0" w:color="auto"/>
            </w:tcBorders>
            <w:noWrap/>
            <w:vAlign w:val="bottom"/>
          </w:tcPr>
          <w:p w:rsidR="001F4398" w:rsidRPr="003564D7" w:rsidRDefault="001F4398" w:rsidP="000C6F0D">
            <w:pPr>
              <w:spacing w:before="0" w:line="240" w:lineRule="auto"/>
              <w:jc w:val="right"/>
              <w:rPr>
                <w:sz w:val="18"/>
                <w:szCs w:val="18"/>
              </w:rPr>
            </w:pPr>
            <w:r w:rsidRPr="003564D7">
              <w:rPr>
                <w:sz w:val="18"/>
                <w:szCs w:val="18"/>
              </w:rPr>
              <w:t xml:space="preserve">7 134 </w:t>
            </w:r>
          </w:p>
        </w:tc>
        <w:tc>
          <w:tcPr>
            <w:tcW w:w="979" w:type="dxa"/>
            <w:gridSpan w:val="6"/>
            <w:tcBorders>
              <w:bottom w:val="single" w:sz="4" w:space="0" w:color="auto"/>
            </w:tcBorders>
            <w:vAlign w:val="bottom"/>
          </w:tcPr>
          <w:p w:rsidR="001F4398" w:rsidRPr="003564D7" w:rsidRDefault="001F4398" w:rsidP="000C6F0D">
            <w:pPr>
              <w:spacing w:before="0" w:line="240" w:lineRule="auto"/>
              <w:jc w:val="right"/>
              <w:rPr>
                <w:sz w:val="18"/>
                <w:szCs w:val="18"/>
              </w:rPr>
            </w:pPr>
            <w:r w:rsidRPr="003564D7">
              <w:rPr>
                <w:sz w:val="18"/>
                <w:szCs w:val="18"/>
              </w:rPr>
              <w:t xml:space="preserve">8 879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tcBorders>
              <w:top w:val="single" w:sz="4" w:space="0" w:color="auto"/>
            </w:tcBorders>
            <w:noWrap/>
            <w:vAlign w:val="bottom"/>
          </w:tcPr>
          <w:p w:rsidR="001F4398" w:rsidRPr="003564D7" w:rsidRDefault="001F4398" w:rsidP="000C6F0D">
            <w:pPr>
              <w:spacing w:before="0" w:line="240" w:lineRule="auto"/>
              <w:jc w:val="left"/>
              <w:rPr>
                <w:b/>
                <w:bCs/>
                <w:sz w:val="18"/>
                <w:szCs w:val="18"/>
              </w:rPr>
            </w:pPr>
            <w:r w:rsidRPr="003564D7">
              <w:rPr>
                <w:b/>
                <w:bCs/>
                <w:sz w:val="18"/>
                <w:szCs w:val="18"/>
              </w:rPr>
              <w:t>Summa</w:t>
            </w:r>
          </w:p>
        </w:tc>
        <w:tc>
          <w:tcPr>
            <w:tcW w:w="966" w:type="dxa"/>
            <w:gridSpan w:val="3"/>
            <w:tcBorders>
              <w:top w:val="single" w:sz="4" w:space="0" w:color="auto"/>
            </w:tcBorders>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1109" w:type="dxa"/>
            <w:gridSpan w:val="4"/>
            <w:tcBorders>
              <w:top w:val="single" w:sz="4" w:space="0" w:color="auto"/>
            </w:tcBorders>
            <w:noWrap/>
            <w:vAlign w:val="bottom"/>
          </w:tcPr>
          <w:p w:rsidR="001F4398" w:rsidRPr="003564D7" w:rsidRDefault="001F4398" w:rsidP="000C6F0D">
            <w:pPr>
              <w:spacing w:before="0" w:line="240" w:lineRule="auto"/>
              <w:jc w:val="right"/>
              <w:rPr>
                <w:b/>
                <w:bCs/>
                <w:sz w:val="18"/>
                <w:szCs w:val="18"/>
              </w:rPr>
            </w:pPr>
            <w:r w:rsidRPr="003564D7">
              <w:rPr>
                <w:b/>
                <w:bCs/>
                <w:sz w:val="18"/>
                <w:szCs w:val="18"/>
              </w:rPr>
              <w:t xml:space="preserve">334 828 </w:t>
            </w:r>
          </w:p>
        </w:tc>
        <w:tc>
          <w:tcPr>
            <w:tcW w:w="979" w:type="dxa"/>
            <w:gridSpan w:val="6"/>
            <w:tcBorders>
              <w:top w:val="single" w:sz="4" w:space="0" w:color="auto"/>
            </w:tcBorders>
            <w:vAlign w:val="bottom"/>
          </w:tcPr>
          <w:p w:rsidR="001F4398" w:rsidRPr="003564D7" w:rsidRDefault="001F4398" w:rsidP="000C6F0D">
            <w:pPr>
              <w:spacing w:before="0" w:line="240" w:lineRule="auto"/>
              <w:jc w:val="right"/>
              <w:rPr>
                <w:b/>
                <w:bCs/>
                <w:sz w:val="18"/>
                <w:szCs w:val="18"/>
              </w:rPr>
            </w:pPr>
            <w:r w:rsidRPr="003564D7">
              <w:rPr>
                <w:b/>
                <w:bCs/>
                <w:sz w:val="18"/>
                <w:szCs w:val="18"/>
              </w:rPr>
              <w:t xml:space="preserve">388 657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966" w:type="dxa"/>
            <w:gridSpan w:val="3"/>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1109" w:type="dxa"/>
            <w:gridSpan w:val="4"/>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979" w:type="dxa"/>
            <w:gridSpan w:val="6"/>
          </w:tcPr>
          <w:p w:rsidR="001F4398" w:rsidRPr="003564D7" w:rsidRDefault="001F4398" w:rsidP="000C6F0D">
            <w:pPr>
              <w:spacing w:before="0" w:line="240" w:lineRule="auto"/>
              <w:jc w:val="left"/>
              <w:rPr>
                <w:sz w:val="18"/>
                <w:szCs w:val="18"/>
              </w:rPr>
            </w:pPr>
            <w:r w:rsidRPr="003564D7">
              <w:rPr>
                <w:sz w:val="18"/>
                <w:szCs w:val="18"/>
              </w:rPr>
              <w:t>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C6F0D">
            <w:pPr>
              <w:spacing w:before="0" w:line="240" w:lineRule="auto"/>
              <w:jc w:val="left"/>
              <w:rPr>
                <w:b/>
                <w:bCs/>
                <w:sz w:val="18"/>
                <w:szCs w:val="18"/>
              </w:rPr>
            </w:pPr>
            <w:r w:rsidRPr="003564D7">
              <w:rPr>
                <w:b/>
                <w:bCs/>
                <w:sz w:val="18"/>
                <w:szCs w:val="18"/>
              </w:rPr>
              <w:t>Summa obligationer</w:t>
            </w:r>
          </w:p>
        </w:tc>
        <w:tc>
          <w:tcPr>
            <w:tcW w:w="966" w:type="dxa"/>
            <w:gridSpan w:val="3"/>
            <w:noWrap/>
            <w:vAlign w:val="bottom"/>
          </w:tcPr>
          <w:p w:rsidR="001F4398" w:rsidRPr="003564D7" w:rsidRDefault="001F4398" w:rsidP="000C6F0D">
            <w:pPr>
              <w:spacing w:before="0" w:line="240" w:lineRule="auto"/>
              <w:jc w:val="left"/>
              <w:rPr>
                <w:b/>
                <w:bCs/>
                <w:sz w:val="18"/>
                <w:szCs w:val="18"/>
              </w:rPr>
            </w:pPr>
            <w:r w:rsidRPr="003564D7">
              <w:rPr>
                <w:b/>
                <w:bCs/>
                <w:sz w:val="18"/>
                <w:szCs w:val="18"/>
              </w:rPr>
              <w:t> </w:t>
            </w:r>
          </w:p>
        </w:tc>
        <w:tc>
          <w:tcPr>
            <w:tcW w:w="1109" w:type="dxa"/>
            <w:gridSpan w:val="4"/>
            <w:noWrap/>
            <w:vAlign w:val="bottom"/>
          </w:tcPr>
          <w:p w:rsidR="001F4398" w:rsidRPr="003564D7" w:rsidRDefault="001F4398" w:rsidP="000C6F0D">
            <w:pPr>
              <w:spacing w:before="0" w:line="240" w:lineRule="auto"/>
              <w:jc w:val="right"/>
              <w:rPr>
                <w:b/>
                <w:bCs/>
                <w:sz w:val="18"/>
                <w:szCs w:val="18"/>
              </w:rPr>
            </w:pPr>
            <w:r w:rsidRPr="003564D7">
              <w:rPr>
                <w:b/>
                <w:bCs/>
                <w:sz w:val="18"/>
                <w:szCs w:val="18"/>
              </w:rPr>
              <w:t xml:space="preserve">2 021 800 </w:t>
            </w:r>
          </w:p>
        </w:tc>
        <w:tc>
          <w:tcPr>
            <w:tcW w:w="979" w:type="dxa"/>
            <w:gridSpan w:val="6"/>
            <w:vAlign w:val="bottom"/>
          </w:tcPr>
          <w:p w:rsidR="001F4398" w:rsidRPr="003564D7" w:rsidRDefault="001F4398" w:rsidP="000C6F0D">
            <w:pPr>
              <w:spacing w:before="0" w:line="240" w:lineRule="auto"/>
              <w:jc w:val="right"/>
              <w:rPr>
                <w:b/>
                <w:bCs/>
                <w:sz w:val="18"/>
                <w:szCs w:val="18"/>
              </w:rPr>
            </w:pPr>
            <w:r w:rsidRPr="003564D7">
              <w:rPr>
                <w:b/>
                <w:bCs/>
                <w:sz w:val="18"/>
                <w:szCs w:val="18"/>
              </w:rPr>
              <w:t xml:space="preserve">2 081 444 </w:t>
            </w:r>
          </w:p>
        </w:tc>
      </w:tr>
      <w:tr w:rsidR="001F4398" w:rsidRPr="003564D7">
        <w:trPr>
          <w:gridAfter w:val="4"/>
          <w:wAfter w:w="278" w:type="dxa"/>
          <w:trHeight w:val="330"/>
        </w:trPr>
        <w:tc>
          <w:tcPr>
            <w:tcW w:w="747" w:type="dxa"/>
            <w:noWrap/>
            <w:vAlign w:val="bottom"/>
          </w:tcPr>
          <w:p w:rsidR="001F4398" w:rsidRPr="003564D7" w:rsidRDefault="001F4398" w:rsidP="000C6F0D">
            <w:pPr>
              <w:spacing w:before="0" w:line="240" w:lineRule="auto"/>
              <w:jc w:val="left"/>
              <w:rPr>
                <w:sz w:val="18"/>
                <w:szCs w:val="18"/>
              </w:rPr>
            </w:pPr>
          </w:p>
        </w:tc>
        <w:tc>
          <w:tcPr>
            <w:tcW w:w="2158" w:type="dxa"/>
            <w:noWrap/>
            <w:vAlign w:val="bottom"/>
          </w:tcPr>
          <w:p w:rsidR="001F4398" w:rsidRPr="003564D7" w:rsidRDefault="001F4398" w:rsidP="000C6F0D">
            <w:pPr>
              <w:spacing w:before="0" w:line="240" w:lineRule="auto"/>
              <w:jc w:val="left"/>
              <w:rPr>
                <w:sz w:val="18"/>
                <w:szCs w:val="18"/>
              </w:rPr>
            </w:pPr>
          </w:p>
        </w:tc>
        <w:tc>
          <w:tcPr>
            <w:tcW w:w="966" w:type="dxa"/>
            <w:gridSpan w:val="3"/>
            <w:noWrap/>
            <w:vAlign w:val="bottom"/>
          </w:tcPr>
          <w:p w:rsidR="001F4398" w:rsidRPr="003564D7" w:rsidRDefault="001F4398" w:rsidP="000C6F0D">
            <w:pPr>
              <w:spacing w:before="0" w:line="240" w:lineRule="auto"/>
              <w:jc w:val="left"/>
              <w:rPr>
                <w:sz w:val="18"/>
                <w:szCs w:val="18"/>
              </w:rPr>
            </w:pPr>
          </w:p>
        </w:tc>
        <w:tc>
          <w:tcPr>
            <w:tcW w:w="1109" w:type="dxa"/>
            <w:gridSpan w:val="4"/>
            <w:noWrap/>
            <w:vAlign w:val="bottom"/>
          </w:tcPr>
          <w:p w:rsidR="001F4398" w:rsidRPr="003564D7" w:rsidRDefault="001F4398" w:rsidP="000C6F0D">
            <w:pPr>
              <w:spacing w:before="0" w:line="240" w:lineRule="auto"/>
              <w:jc w:val="left"/>
              <w:rPr>
                <w:sz w:val="18"/>
                <w:szCs w:val="18"/>
              </w:rPr>
            </w:pPr>
          </w:p>
        </w:tc>
        <w:tc>
          <w:tcPr>
            <w:tcW w:w="979" w:type="dxa"/>
            <w:gridSpan w:val="6"/>
          </w:tcPr>
          <w:p w:rsidR="001F4398" w:rsidRPr="003564D7" w:rsidRDefault="001F4398" w:rsidP="000C6F0D">
            <w:pPr>
              <w:spacing w:before="0" w:line="240" w:lineRule="auto"/>
              <w:jc w:val="left"/>
              <w:rPr>
                <w:sz w:val="18"/>
                <w:szCs w:val="18"/>
              </w:rPr>
            </w:pPr>
          </w:p>
        </w:tc>
      </w:tr>
      <w:tr w:rsidR="001F4398" w:rsidRPr="003564D7">
        <w:trPr>
          <w:gridAfter w:val="4"/>
          <w:wAfter w:w="278" w:type="dxa"/>
          <w:trHeight w:val="330"/>
        </w:trPr>
        <w:tc>
          <w:tcPr>
            <w:tcW w:w="747" w:type="dxa"/>
            <w:noWrap/>
            <w:vAlign w:val="bottom"/>
          </w:tcPr>
          <w:p w:rsidR="001F4398" w:rsidRPr="003564D7" w:rsidRDefault="001F4398" w:rsidP="005C7A67">
            <w:pPr>
              <w:pageBreakBefore/>
              <w:spacing w:before="0" w:line="240" w:lineRule="auto"/>
              <w:jc w:val="left"/>
              <w:rPr>
                <w:b/>
                <w:sz w:val="18"/>
                <w:szCs w:val="18"/>
              </w:rPr>
            </w:pPr>
            <w:r w:rsidRPr="003564D7">
              <w:rPr>
                <w:b/>
                <w:sz w:val="18"/>
                <w:szCs w:val="18"/>
              </w:rPr>
              <w:t>Not 19.</w:t>
            </w:r>
          </w:p>
        </w:tc>
        <w:tc>
          <w:tcPr>
            <w:tcW w:w="2158" w:type="dxa"/>
            <w:noWrap/>
            <w:vAlign w:val="bottom"/>
          </w:tcPr>
          <w:p w:rsidR="001F4398" w:rsidRPr="003564D7" w:rsidRDefault="001F4398" w:rsidP="00B570B4">
            <w:pPr>
              <w:spacing w:before="0" w:line="240" w:lineRule="auto"/>
              <w:jc w:val="left"/>
              <w:rPr>
                <w:b/>
                <w:sz w:val="18"/>
                <w:szCs w:val="18"/>
              </w:rPr>
            </w:pPr>
            <w:r w:rsidRPr="003564D7">
              <w:rPr>
                <w:b/>
                <w:sz w:val="18"/>
                <w:szCs w:val="18"/>
              </w:rPr>
              <w:t>Aktier</w:t>
            </w:r>
          </w:p>
        </w:tc>
        <w:tc>
          <w:tcPr>
            <w:tcW w:w="966" w:type="dxa"/>
            <w:gridSpan w:val="3"/>
            <w:noWrap/>
            <w:vAlign w:val="bottom"/>
          </w:tcPr>
          <w:p w:rsidR="001F4398" w:rsidRPr="003564D7" w:rsidRDefault="001F4398" w:rsidP="00B570B4">
            <w:pPr>
              <w:spacing w:before="0" w:line="240" w:lineRule="auto"/>
              <w:jc w:val="center"/>
              <w:rPr>
                <w:sz w:val="18"/>
                <w:szCs w:val="18"/>
              </w:rPr>
            </w:pPr>
            <w:r w:rsidRPr="003564D7">
              <w:rPr>
                <w:sz w:val="18"/>
                <w:szCs w:val="18"/>
              </w:rPr>
              <w:t> </w:t>
            </w:r>
          </w:p>
        </w:tc>
        <w:tc>
          <w:tcPr>
            <w:tcW w:w="1109" w:type="dxa"/>
            <w:gridSpan w:val="4"/>
            <w:noWrap/>
            <w:vAlign w:val="bottom"/>
          </w:tcPr>
          <w:p w:rsidR="001F4398" w:rsidRPr="003564D7" w:rsidRDefault="001F4398" w:rsidP="00B570B4">
            <w:pPr>
              <w:spacing w:before="0" w:line="240" w:lineRule="auto"/>
              <w:jc w:val="center"/>
              <w:rPr>
                <w:sz w:val="18"/>
                <w:szCs w:val="18"/>
              </w:rPr>
            </w:pPr>
            <w:r w:rsidRPr="003564D7">
              <w:rPr>
                <w:sz w:val="18"/>
                <w:szCs w:val="18"/>
              </w:rPr>
              <w:t> </w:t>
            </w:r>
          </w:p>
        </w:tc>
        <w:tc>
          <w:tcPr>
            <w:tcW w:w="979" w:type="dxa"/>
            <w:gridSpan w:val="6"/>
          </w:tcPr>
          <w:p w:rsidR="001F4398" w:rsidRPr="003564D7" w:rsidRDefault="001F4398" w:rsidP="00B570B4">
            <w:pPr>
              <w:spacing w:before="0" w:line="240" w:lineRule="auto"/>
              <w:jc w:val="center"/>
              <w:rPr>
                <w:sz w:val="18"/>
                <w:szCs w:val="18"/>
              </w:rPr>
            </w:pPr>
            <w:r w:rsidRPr="003564D7">
              <w:rPr>
                <w:sz w:val="18"/>
                <w:szCs w:val="18"/>
              </w:rPr>
              <w:t> </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966" w:type="dxa"/>
            <w:gridSpan w:val="3"/>
            <w:tcBorders>
              <w:bottom w:val="single" w:sz="4" w:space="0" w:color="auto"/>
            </w:tcBorders>
            <w:noWrap/>
            <w:vAlign w:val="bottom"/>
          </w:tcPr>
          <w:p w:rsidR="001F4398" w:rsidRPr="003564D7" w:rsidRDefault="001F4398" w:rsidP="00B570B4">
            <w:pPr>
              <w:spacing w:before="0" w:line="240" w:lineRule="auto"/>
              <w:jc w:val="right"/>
              <w:rPr>
                <w:b/>
                <w:sz w:val="18"/>
                <w:szCs w:val="18"/>
              </w:rPr>
            </w:pPr>
            <w:r w:rsidRPr="003564D7">
              <w:rPr>
                <w:b/>
                <w:sz w:val="18"/>
                <w:szCs w:val="18"/>
              </w:rPr>
              <w:t>Antal</w:t>
            </w:r>
          </w:p>
        </w:tc>
        <w:tc>
          <w:tcPr>
            <w:tcW w:w="1109" w:type="dxa"/>
            <w:gridSpan w:val="4"/>
            <w:tcBorders>
              <w:bottom w:val="single" w:sz="4" w:space="0" w:color="auto"/>
            </w:tcBorders>
            <w:noWrap/>
            <w:vAlign w:val="bottom"/>
          </w:tcPr>
          <w:p w:rsidR="001F4398" w:rsidRPr="003564D7" w:rsidRDefault="001F4398" w:rsidP="00B570B4">
            <w:pPr>
              <w:spacing w:before="0" w:line="240" w:lineRule="auto"/>
              <w:jc w:val="right"/>
              <w:rPr>
                <w:b/>
                <w:sz w:val="18"/>
                <w:szCs w:val="18"/>
              </w:rPr>
            </w:pPr>
            <w:r w:rsidRPr="003564D7">
              <w:rPr>
                <w:b/>
                <w:sz w:val="18"/>
                <w:szCs w:val="18"/>
              </w:rPr>
              <w:t>Bokfört vä</w:t>
            </w:r>
            <w:r w:rsidRPr="003564D7">
              <w:rPr>
                <w:b/>
                <w:sz w:val="18"/>
                <w:szCs w:val="18"/>
              </w:rPr>
              <w:t>r</w:t>
            </w:r>
            <w:r w:rsidRPr="003564D7">
              <w:rPr>
                <w:b/>
                <w:sz w:val="18"/>
                <w:szCs w:val="18"/>
              </w:rPr>
              <w:t>de</w:t>
            </w:r>
          </w:p>
        </w:tc>
        <w:tc>
          <w:tcPr>
            <w:tcW w:w="979" w:type="dxa"/>
            <w:gridSpan w:val="6"/>
            <w:tcBorders>
              <w:bottom w:val="single" w:sz="4" w:space="0" w:color="auto"/>
            </w:tcBorders>
          </w:tcPr>
          <w:p w:rsidR="001F4398" w:rsidRPr="003564D7" w:rsidRDefault="001F4398" w:rsidP="004477DE">
            <w:pPr>
              <w:spacing w:before="0" w:line="240" w:lineRule="auto"/>
              <w:jc w:val="right"/>
              <w:rPr>
                <w:b/>
                <w:spacing w:val="-4"/>
                <w:sz w:val="18"/>
                <w:szCs w:val="18"/>
              </w:rPr>
            </w:pPr>
            <w:r w:rsidRPr="003564D7">
              <w:rPr>
                <w:b/>
                <w:spacing w:val="-4"/>
                <w:sz w:val="18"/>
                <w:szCs w:val="18"/>
              </w:rPr>
              <w:t>Mar</w:t>
            </w:r>
            <w:r w:rsidRPr="003564D7">
              <w:rPr>
                <w:b/>
                <w:spacing w:val="-4"/>
                <w:sz w:val="18"/>
                <w:szCs w:val="18"/>
              </w:rPr>
              <w:t>k</w:t>
            </w:r>
            <w:r w:rsidRPr="003564D7">
              <w:rPr>
                <w:b/>
                <w:spacing w:val="-4"/>
                <w:sz w:val="18"/>
                <w:szCs w:val="18"/>
              </w:rPr>
              <w:t>nads-värde</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i/>
                <w:iCs/>
                <w:sz w:val="18"/>
                <w:szCs w:val="18"/>
              </w:rPr>
            </w:pPr>
            <w:r w:rsidRPr="003564D7">
              <w:rPr>
                <w:i/>
                <w:iCs/>
                <w:sz w:val="18"/>
                <w:szCs w:val="18"/>
              </w:rPr>
              <w:t>Svenska aktier</w:t>
            </w:r>
          </w:p>
        </w:tc>
        <w:tc>
          <w:tcPr>
            <w:tcW w:w="966" w:type="dxa"/>
            <w:gridSpan w:val="3"/>
            <w:tcBorders>
              <w:top w:val="single" w:sz="4" w:space="0" w:color="auto"/>
            </w:tcBorders>
            <w:noWrap/>
            <w:vAlign w:val="bottom"/>
          </w:tcPr>
          <w:p w:rsidR="001F4398" w:rsidRPr="003564D7" w:rsidRDefault="001F4398" w:rsidP="00B570B4">
            <w:pPr>
              <w:spacing w:before="0" w:line="240" w:lineRule="auto"/>
              <w:jc w:val="right"/>
              <w:rPr>
                <w:i/>
                <w:iCs/>
                <w:sz w:val="18"/>
                <w:szCs w:val="18"/>
              </w:rPr>
            </w:pPr>
            <w:r w:rsidRPr="003564D7">
              <w:rPr>
                <w:i/>
                <w:iCs/>
                <w:sz w:val="18"/>
                <w:szCs w:val="18"/>
              </w:rPr>
              <w:t> </w:t>
            </w:r>
          </w:p>
        </w:tc>
        <w:tc>
          <w:tcPr>
            <w:tcW w:w="1109" w:type="dxa"/>
            <w:gridSpan w:val="4"/>
            <w:tcBorders>
              <w:top w:val="single" w:sz="4" w:space="0" w:color="auto"/>
            </w:tcBorders>
            <w:noWrap/>
            <w:vAlign w:val="bottom"/>
          </w:tcPr>
          <w:p w:rsidR="001F4398" w:rsidRPr="003564D7" w:rsidRDefault="001F4398" w:rsidP="00B570B4">
            <w:pPr>
              <w:spacing w:before="0" w:line="240" w:lineRule="auto"/>
              <w:jc w:val="right"/>
              <w:rPr>
                <w:i/>
                <w:iCs/>
                <w:sz w:val="18"/>
                <w:szCs w:val="18"/>
              </w:rPr>
            </w:pPr>
            <w:r w:rsidRPr="003564D7">
              <w:rPr>
                <w:i/>
                <w:iCs/>
                <w:sz w:val="18"/>
                <w:szCs w:val="18"/>
              </w:rPr>
              <w:t> </w:t>
            </w:r>
          </w:p>
        </w:tc>
        <w:tc>
          <w:tcPr>
            <w:tcW w:w="979" w:type="dxa"/>
            <w:gridSpan w:val="6"/>
            <w:tcBorders>
              <w:top w:val="single" w:sz="4" w:space="0" w:color="auto"/>
            </w:tcBorders>
          </w:tcPr>
          <w:p w:rsidR="001F4398" w:rsidRPr="003564D7" w:rsidRDefault="001F4398" w:rsidP="00B570B4">
            <w:pPr>
              <w:spacing w:before="0" w:line="240" w:lineRule="auto"/>
              <w:jc w:val="right"/>
              <w:rPr>
                <w:i/>
                <w:iCs/>
                <w:sz w:val="18"/>
                <w:szCs w:val="18"/>
              </w:rPr>
            </w:pPr>
            <w:r w:rsidRPr="003564D7">
              <w:rPr>
                <w:i/>
                <w:iCs/>
                <w:sz w:val="18"/>
                <w:szCs w:val="18"/>
              </w:rPr>
              <w:t> </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Alfa Laval</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158 000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17 305</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27 176</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Assa Abloy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46 660</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50 000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AstraZeneca SDB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375 000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141 377</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145 687</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Atlas Copco  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560 000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32 874</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99 120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Autoliv SDB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7 703</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10 770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Axfood</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7 817</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11 100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Axis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250 000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3 245</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14 562</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Ballingslöv</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83 000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5 520</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13 280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Bergman &amp; Beving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15 599</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45 600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Biotage 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228 580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2 754</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2 754</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Boliden</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375 000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13 294</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24 375</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Capio</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7 198</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14 150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Electrolux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350 000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49 603</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72 275</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Elekta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130 000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4 338</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15 340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Enea Data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2 000 000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9 700</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11 800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Ericsson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10 800 000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216 565</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294 840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FöreningsSparbanken 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450 000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53 714</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97 425</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G&amp;L Beijer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13 420</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35 600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Gambro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350 000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22 573</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30 275</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Getinge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26 493</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43 800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Hakon Invest</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9 700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747</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907</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Hennes &amp; Mauritz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650 000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120 608</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175 500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Holmen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70 000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15 838</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18 375</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Hufvudstaden 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16 317</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26 000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Industrivärden C</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177 000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15 572</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35 400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Investor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1 100 000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94 760</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152 900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Invik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31 000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1 755</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2 619</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 xml:space="preserve">Kinnevik B </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310 000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16 914</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23 017</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Lindex</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14 250</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17 940</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Medivir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70 000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4 393</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4 393</w:t>
            </w:r>
          </w:p>
        </w:tc>
      </w:tr>
      <w:tr w:rsidR="001F4398" w:rsidRPr="003564D7">
        <w:trPr>
          <w:gridAfter w:val="4"/>
          <w:wAfter w:w="278"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Millicom SDB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50 000</w:t>
            </w:r>
          </w:p>
        </w:tc>
        <w:tc>
          <w:tcPr>
            <w:tcW w:w="1109" w:type="dxa"/>
            <w:gridSpan w:val="4"/>
            <w:noWrap/>
            <w:vAlign w:val="bottom"/>
          </w:tcPr>
          <w:p w:rsidR="001F4398" w:rsidRPr="003564D7" w:rsidRDefault="001F4398" w:rsidP="00B570B4">
            <w:pPr>
              <w:spacing w:before="0" w:line="240" w:lineRule="auto"/>
              <w:jc w:val="right"/>
              <w:rPr>
                <w:sz w:val="18"/>
                <w:szCs w:val="18"/>
              </w:rPr>
            </w:pPr>
            <w:r w:rsidRPr="003564D7">
              <w:rPr>
                <w:sz w:val="18"/>
                <w:szCs w:val="18"/>
              </w:rPr>
              <w:t>7 656</w:t>
            </w:r>
          </w:p>
        </w:tc>
        <w:tc>
          <w:tcPr>
            <w:tcW w:w="979" w:type="dxa"/>
            <w:gridSpan w:val="6"/>
            <w:vAlign w:val="bottom"/>
          </w:tcPr>
          <w:p w:rsidR="001F4398" w:rsidRPr="003564D7" w:rsidRDefault="001F4398" w:rsidP="00B570B4">
            <w:pPr>
              <w:spacing w:before="0" w:line="240" w:lineRule="auto"/>
              <w:jc w:val="right"/>
              <w:rPr>
                <w:sz w:val="18"/>
                <w:szCs w:val="18"/>
              </w:rPr>
            </w:pPr>
            <w:r w:rsidRPr="003564D7">
              <w:rPr>
                <w:sz w:val="18"/>
                <w:szCs w:val="18"/>
              </w:rPr>
              <w:t>10 725</w:t>
            </w:r>
          </w:p>
        </w:tc>
      </w:tr>
      <w:tr w:rsidR="001F4398" w:rsidRPr="003564D7">
        <w:trPr>
          <w:gridAfter w:val="3"/>
          <w:wAfter w:w="252" w:type="dxa"/>
          <w:trHeight w:val="330"/>
        </w:trPr>
        <w:tc>
          <w:tcPr>
            <w:tcW w:w="747" w:type="dxa"/>
            <w:noWrap/>
          </w:tcPr>
          <w:p w:rsidR="001F4398" w:rsidRPr="003564D7" w:rsidRDefault="001F4398" w:rsidP="00D817CB">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D817CB">
            <w:pPr>
              <w:spacing w:before="0" w:line="240" w:lineRule="auto"/>
              <w:jc w:val="left"/>
              <w:rPr>
                <w:sz w:val="18"/>
                <w:szCs w:val="18"/>
              </w:rPr>
            </w:pPr>
            <w:r w:rsidRPr="003564D7">
              <w:rPr>
                <w:sz w:val="18"/>
                <w:szCs w:val="18"/>
              </w:rPr>
              <w:t> </w:t>
            </w:r>
          </w:p>
        </w:tc>
        <w:tc>
          <w:tcPr>
            <w:tcW w:w="949" w:type="dxa"/>
            <w:gridSpan w:val="2"/>
            <w:tcBorders>
              <w:bottom w:val="single" w:sz="4" w:space="0" w:color="auto"/>
            </w:tcBorders>
            <w:noWrap/>
            <w:vAlign w:val="bottom"/>
          </w:tcPr>
          <w:p w:rsidR="001F4398" w:rsidRPr="003564D7" w:rsidRDefault="001F4398" w:rsidP="00D817CB">
            <w:pPr>
              <w:spacing w:before="0" w:line="240" w:lineRule="auto"/>
              <w:jc w:val="right"/>
              <w:rPr>
                <w:b/>
                <w:sz w:val="18"/>
                <w:szCs w:val="18"/>
              </w:rPr>
            </w:pPr>
            <w:r w:rsidRPr="003564D7">
              <w:rPr>
                <w:b/>
                <w:sz w:val="18"/>
                <w:szCs w:val="18"/>
              </w:rPr>
              <w:t>Antal</w:t>
            </w:r>
          </w:p>
        </w:tc>
        <w:tc>
          <w:tcPr>
            <w:tcW w:w="1083" w:type="dxa"/>
            <w:gridSpan w:val="4"/>
            <w:tcBorders>
              <w:bottom w:val="single" w:sz="4" w:space="0" w:color="auto"/>
            </w:tcBorders>
            <w:noWrap/>
            <w:vAlign w:val="bottom"/>
          </w:tcPr>
          <w:p w:rsidR="001F4398" w:rsidRPr="003564D7" w:rsidRDefault="001F4398" w:rsidP="00D817CB">
            <w:pPr>
              <w:spacing w:before="0" w:line="240" w:lineRule="auto"/>
              <w:jc w:val="right"/>
              <w:rPr>
                <w:b/>
                <w:sz w:val="18"/>
                <w:szCs w:val="18"/>
              </w:rPr>
            </w:pPr>
            <w:r w:rsidRPr="003564D7">
              <w:rPr>
                <w:b/>
                <w:sz w:val="18"/>
                <w:szCs w:val="18"/>
              </w:rPr>
              <w:t>Bokfört vä</w:t>
            </w:r>
            <w:r w:rsidRPr="003564D7">
              <w:rPr>
                <w:b/>
                <w:sz w:val="18"/>
                <w:szCs w:val="18"/>
              </w:rPr>
              <w:t>r</w:t>
            </w:r>
            <w:r w:rsidRPr="003564D7">
              <w:rPr>
                <w:b/>
                <w:sz w:val="18"/>
                <w:szCs w:val="18"/>
              </w:rPr>
              <w:t>de</w:t>
            </w:r>
          </w:p>
        </w:tc>
        <w:tc>
          <w:tcPr>
            <w:tcW w:w="1048" w:type="dxa"/>
            <w:gridSpan w:val="8"/>
            <w:tcBorders>
              <w:bottom w:val="single" w:sz="4" w:space="0" w:color="auto"/>
            </w:tcBorders>
          </w:tcPr>
          <w:p w:rsidR="001F4398" w:rsidRPr="003564D7" w:rsidRDefault="001F4398" w:rsidP="00D817CB">
            <w:pPr>
              <w:spacing w:before="0" w:line="240" w:lineRule="auto"/>
              <w:jc w:val="right"/>
              <w:rPr>
                <w:b/>
                <w:sz w:val="18"/>
                <w:szCs w:val="18"/>
              </w:rPr>
            </w:pPr>
            <w:r w:rsidRPr="003564D7">
              <w:rPr>
                <w:b/>
                <w:sz w:val="18"/>
                <w:szCs w:val="18"/>
              </w:rPr>
              <w:t>Mar</w:t>
            </w:r>
            <w:r w:rsidRPr="003564D7">
              <w:rPr>
                <w:b/>
                <w:sz w:val="18"/>
                <w:szCs w:val="18"/>
              </w:rPr>
              <w:t>k</w:t>
            </w:r>
            <w:r w:rsidRPr="003564D7">
              <w:rPr>
                <w:b/>
                <w:sz w:val="18"/>
                <w:szCs w:val="18"/>
              </w:rPr>
              <w:t>nads-värde</w:t>
            </w:r>
          </w:p>
        </w:tc>
      </w:tr>
      <w:tr w:rsidR="001F4398" w:rsidRPr="003564D7">
        <w:trPr>
          <w:gridAfter w:val="5"/>
          <w:wAfter w:w="320" w:type="dxa"/>
          <w:trHeight w:val="330"/>
        </w:trPr>
        <w:tc>
          <w:tcPr>
            <w:tcW w:w="747" w:type="dxa"/>
            <w:noWrap/>
          </w:tcPr>
          <w:p w:rsidR="001F4398" w:rsidRPr="003564D7" w:rsidRDefault="001F4398" w:rsidP="00D817CB">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MTG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80 000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15 472</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26 520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Nobia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5 996</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16 100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Nokia SDB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80 000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11 560</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11 560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Nordea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2 500 000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107 096</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206 250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 xml:space="preserve">Observer </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261 520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8 709</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8 709</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Sandvik</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32 007</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55 500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SCA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210 000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53 281</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62 370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Scania 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29 032</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6 619</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8 289</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Scania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280 000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53 425</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80 500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SEB 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590 000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50 743</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96 465</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Securitas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475 000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48 701</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62 700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 xml:space="preserve">Skandia </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1 100 000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45 638</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52 360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Skanska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24 401</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42 350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SKF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32 402</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55 750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SSAB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6 045</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16 140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Svenska Handelsbanken 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565 000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75 141</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111 305</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Tele 2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29 838</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29 838</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Telelogic</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1 000 000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17 562</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20 400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TeliaSonera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3 600 000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124 738</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153 720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Teligent</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177 282</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3 834</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5 389</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0" w:line="240" w:lineRule="auto"/>
              <w:ind w:right="-57"/>
              <w:jc w:val="left"/>
              <w:rPr>
                <w:spacing w:val="-4"/>
                <w:sz w:val="18"/>
                <w:szCs w:val="18"/>
              </w:rPr>
            </w:pPr>
            <w:r w:rsidRPr="003564D7">
              <w:rPr>
                <w:spacing w:val="-4"/>
                <w:sz w:val="18"/>
                <w:szCs w:val="18"/>
              </w:rPr>
              <w:t>Transcom Worldwide SDB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13 188</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26 300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Wayfinder Systems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70 000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2 170</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2 170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WM-Data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850 000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14 169</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21 590</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Volvo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335 000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49 872</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125 458</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XponCard</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38 200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6 605</w:t>
            </w:r>
          </w:p>
        </w:tc>
        <w:tc>
          <w:tcPr>
            <w:tcW w:w="980" w:type="dxa"/>
            <w:gridSpan w:val="6"/>
            <w:vAlign w:val="bottom"/>
          </w:tcPr>
          <w:p w:rsidR="001F4398" w:rsidRPr="003564D7" w:rsidRDefault="001F4398" w:rsidP="00B570B4">
            <w:pPr>
              <w:spacing w:before="0" w:line="240" w:lineRule="auto"/>
              <w:jc w:val="right"/>
              <w:rPr>
                <w:sz w:val="18"/>
                <w:szCs w:val="18"/>
              </w:rPr>
            </w:pPr>
            <w:r w:rsidRPr="003564D7">
              <w:rPr>
                <w:sz w:val="18"/>
                <w:szCs w:val="18"/>
              </w:rPr>
              <w:t>7 774</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tcBorders>
              <w:bottom w:val="single" w:sz="4" w:space="0" w:color="auto"/>
            </w:tcBorders>
            <w:noWrap/>
            <w:vAlign w:val="bottom"/>
          </w:tcPr>
          <w:p w:rsidR="001F4398" w:rsidRPr="003564D7" w:rsidRDefault="001F4398" w:rsidP="00B570B4">
            <w:pPr>
              <w:spacing w:before="0" w:line="240" w:lineRule="auto"/>
              <w:jc w:val="left"/>
              <w:rPr>
                <w:sz w:val="18"/>
                <w:szCs w:val="18"/>
              </w:rPr>
            </w:pPr>
            <w:r w:rsidRPr="003564D7">
              <w:rPr>
                <w:sz w:val="18"/>
                <w:szCs w:val="18"/>
              </w:rPr>
              <w:t>Ångpanneföreningen B</w:t>
            </w:r>
          </w:p>
        </w:tc>
        <w:tc>
          <w:tcPr>
            <w:tcW w:w="966" w:type="dxa"/>
            <w:gridSpan w:val="3"/>
            <w:tcBorders>
              <w:bottom w:val="single" w:sz="4" w:space="0" w:color="auto"/>
            </w:tcBorders>
            <w:noWrap/>
            <w:vAlign w:val="bottom"/>
          </w:tcPr>
          <w:p w:rsidR="001F4398" w:rsidRPr="003564D7" w:rsidRDefault="001F4398" w:rsidP="00B570B4">
            <w:pPr>
              <w:spacing w:before="0" w:line="240" w:lineRule="auto"/>
              <w:jc w:val="right"/>
              <w:rPr>
                <w:sz w:val="18"/>
                <w:szCs w:val="18"/>
              </w:rPr>
            </w:pPr>
            <w:r w:rsidRPr="003564D7">
              <w:rPr>
                <w:sz w:val="18"/>
                <w:szCs w:val="18"/>
              </w:rPr>
              <w:t>56 450</w:t>
            </w:r>
          </w:p>
        </w:tc>
        <w:tc>
          <w:tcPr>
            <w:tcW w:w="1066" w:type="dxa"/>
            <w:gridSpan w:val="3"/>
            <w:tcBorders>
              <w:bottom w:val="single" w:sz="4" w:space="0" w:color="auto"/>
            </w:tcBorders>
            <w:noWrap/>
            <w:vAlign w:val="bottom"/>
          </w:tcPr>
          <w:p w:rsidR="001F4398" w:rsidRPr="003564D7" w:rsidRDefault="001F4398" w:rsidP="00B570B4">
            <w:pPr>
              <w:spacing w:before="0" w:line="240" w:lineRule="auto"/>
              <w:jc w:val="right"/>
              <w:rPr>
                <w:sz w:val="18"/>
                <w:szCs w:val="18"/>
              </w:rPr>
            </w:pPr>
            <w:r w:rsidRPr="003564D7">
              <w:rPr>
                <w:sz w:val="18"/>
                <w:szCs w:val="18"/>
              </w:rPr>
              <w:t>11 055</w:t>
            </w:r>
          </w:p>
        </w:tc>
        <w:tc>
          <w:tcPr>
            <w:tcW w:w="980" w:type="dxa"/>
            <w:gridSpan w:val="6"/>
            <w:tcBorders>
              <w:bottom w:val="single" w:sz="4" w:space="0" w:color="auto"/>
            </w:tcBorders>
            <w:vAlign w:val="bottom"/>
          </w:tcPr>
          <w:p w:rsidR="001F4398" w:rsidRPr="003564D7" w:rsidRDefault="001F4398" w:rsidP="00B570B4">
            <w:pPr>
              <w:spacing w:before="0" w:line="240" w:lineRule="auto"/>
              <w:jc w:val="right"/>
              <w:rPr>
                <w:sz w:val="18"/>
                <w:szCs w:val="18"/>
              </w:rPr>
            </w:pPr>
            <w:r w:rsidRPr="003564D7">
              <w:rPr>
                <w:sz w:val="18"/>
                <w:szCs w:val="18"/>
              </w:rPr>
              <w:t>13 294</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tcBorders>
              <w:top w:val="single" w:sz="4" w:space="0" w:color="auto"/>
            </w:tcBorders>
            <w:noWrap/>
            <w:vAlign w:val="bottom"/>
          </w:tcPr>
          <w:p w:rsidR="001F4398" w:rsidRPr="003564D7" w:rsidRDefault="001F4398" w:rsidP="00B570B4">
            <w:pPr>
              <w:spacing w:before="0" w:line="240" w:lineRule="auto"/>
              <w:jc w:val="left"/>
              <w:rPr>
                <w:b/>
                <w:bCs/>
                <w:sz w:val="18"/>
                <w:szCs w:val="18"/>
              </w:rPr>
            </w:pPr>
            <w:r w:rsidRPr="003564D7">
              <w:rPr>
                <w:b/>
                <w:bCs/>
                <w:sz w:val="18"/>
                <w:szCs w:val="18"/>
              </w:rPr>
              <w:t>Summa svenska aktier</w:t>
            </w:r>
          </w:p>
        </w:tc>
        <w:tc>
          <w:tcPr>
            <w:tcW w:w="966" w:type="dxa"/>
            <w:gridSpan w:val="3"/>
            <w:tcBorders>
              <w:top w:val="single" w:sz="4" w:space="0" w:color="auto"/>
            </w:tcBorders>
            <w:noWrap/>
            <w:vAlign w:val="bottom"/>
          </w:tcPr>
          <w:p w:rsidR="001F4398" w:rsidRPr="003564D7" w:rsidRDefault="001F4398" w:rsidP="00B570B4">
            <w:pPr>
              <w:spacing w:before="0" w:line="240" w:lineRule="auto"/>
              <w:jc w:val="left"/>
              <w:rPr>
                <w:b/>
                <w:bCs/>
                <w:sz w:val="18"/>
                <w:szCs w:val="18"/>
              </w:rPr>
            </w:pPr>
            <w:r w:rsidRPr="003564D7">
              <w:rPr>
                <w:b/>
                <w:bCs/>
                <w:sz w:val="18"/>
                <w:szCs w:val="18"/>
              </w:rPr>
              <w:t> </w:t>
            </w:r>
          </w:p>
        </w:tc>
        <w:tc>
          <w:tcPr>
            <w:tcW w:w="1066" w:type="dxa"/>
            <w:gridSpan w:val="3"/>
            <w:tcBorders>
              <w:top w:val="single" w:sz="4" w:space="0" w:color="auto"/>
            </w:tcBorders>
            <w:noWrap/>
            <w:vAlign w:val="bottom"/>
          </w:tcPr>
          <w:p w:rsidR="001F4398" w:rsidRPr="003564D7" w:rsidRDefault="001F4398" w:rsidP="00B570B4">
            <w:pPr>
              <w:spacing w:before="0" w:line="240" w:lineRule="auto"/>
              <w:jc w:val="right"/>
              <w:rPr>
                <w:b/>
                <w:bCs/>
                <w:sz w:val="18"/>
                <w:szCs w:val="18"/>
              </w:rPr>
            </w:pPr>
            <w:r w:rsidRPr="003564D7">
              <w:rPr>
                <w:b/>
                <w:bCs/>
                <w:sz w:val="18"/>
                <w:szCs w:val="18"/>
              </w:rPr>
              <w:t>1 856 829</w:t>
            </w:r>
          </w:p>
        </w:tc>
        <w:tc>
          <w:tcPr>
            <w:tcW w:w="980" w:type="dxa"/>
            <w:gridSpan w:val="6"/>
            <w:tcBorders>
              <w:top w:val="single" w:sz="4" w:space="0" w:color="auto"/>
            </w:tcBorders>
            <w:vAlign w:val="bottom"/>
          </w:tcPr>
          <w:p w:rsidR="001F4398" w:rsidRPr="003564D7" w:rsidRDefault="001F4398" w:rsidP="00B570B4">
            <w:pPr>
              <w:spacing w:before="0" w:line="240" w:lineRule="auto"/>
              <w:jc w:val="right"/>
              <w:rPr>
                <w:b/>
                <w:bCs/>
                <w:sz w:val="18"/>
                <w:szCs w:val="18"/>
              </w:rPr>
            </w:pPr>
            <w:r w:rsidRPr="003564D7">
              <w:rPr>
                <w:b/>
                <w:bCs/>
                <w:sz w:val="18"/>
                <w:szCs w:val="18"/>
              </w:rPr>
              <w:t>2 846 506</w:t>
            </w: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80" w:type="dxa"/>
            <w:gridSpan w:val="6"/>
          </w:tcPr>
          <w:p w:rsidR="001F4398" w:rsidRPr="003564D7" w:rsidRDefault="001F4398" w:rsidP="00B570B4">
            <w:pPr>
              <w:spacing w:before="0" w:line="240" w:lineRule="auto"/>
              <w:jc w:val="left"/>
              <w:rPr>
                <w:sz w:val="18"/>
                <w:szCs w:val="18"/>
              </w:rPr>
            </w:pP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80" w:type="dxa"/>
            <w:gridSpan w:val="6"/>
          </w:tcPr>
          <w:p w:rsidR="001F4398" w:rsidRPr="003564D7" w:rsidRDefault="001F4398" w:rsidP="00B570B4">
            <w:pPr>
              <w:spacing w:before="0" w:line="240" w:lineRule="auto"/>
              <w:jc w:val="left"/>
              <w:rPr>
                <w:sz w:val="18"/>
                <w:szCs w:val="18"/>
              </w:rPr>
            </w:pP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80" w:type="dxa"/>
            <w:gridSpan w:val="6"/>
          </w:tcPr>
          <w:p w:rsidR="001F4398" w:rsidRPr="003564D7" w:rsidRDefault="001F4398" w:rsidP="00B570B4">
            <w:pPr>
              <w:spacing w:before="0" w:line="240" w:lineRule="auto"/>
              <w:jc w:val="left"/>
              <w:rPr>
                <w:sz w:val="18"/>
                <w:szCs w:val="18"/>
              </w:rPr>
            </w:pP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80" w:type="dxa"/>
            <w:gridSpan w:val="6"/>
          </w:tcPr>
          <w:p w:rsidR="001F4398" w:rsidRPr="003564D7" w:rsidRDefault="001F4398" w:rsidP="00B570B4">
            <w:pPr>
              <w:spacing w:before="0" w:line="240" w:lineRule="auto"/>
              <w:jc w:val="left"/>
              <w:rPr>
                <w:sz w:val="18"/>
                <w:szCs w:val="18"/>
              </w:rPr>
            </w:pP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80" w:type="dxa"/>
            <w:gridSpan w:val="6"/>
          </w:tcPr>
          <w:p w:rsidR="001F4398" w:rsidRPr="003564D7" w:rsidRDefault="001F4398" w:rsidP="00B570B4">
            <w:pPr>
              <w:spacing w:before="0" w:line="240" w:lineRule="auto"/>
              <w:jc w:val="left"/>
              <w:rPr>
                <w:sz w:val="18"/>
                <w:szCs w:val="18"/>
              </w:rPr>
            </w:pPr>
          </w:p>
        </w:tc>
      </w:tr>
      <w:tr w:rsidR="001F4398" w:rsidRPr="003564D7">
        <w:trPr>
          <w:gridAfter w:val="5"/>
          <w:wAfter w:w="320"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80" w:type="dxa"/>
            <w:gridSpan w:val="6"/>
          </w:tcPr>
          <w:p w:rsidR="001F4398" w:rsidRPr="003564D7" w:rsidRDefault="001F4398" w:rsidP="00B570B4">
            <w:pPr>
              <w:spacing w:before="0" w:line="240" w:lineRule="auto"/>
              <w:jc w:val="left"/>
              <w:rPr>
                <w:sz w:val="18"/>
                <w:szCs w:val="18"/>
              </w:rPr>
            </w:pP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i/>
                <w:iCs/>
                <w:sz w:val="18"/>
                <w:szCs w:val="18"/>
              </w:rPr>
            </w:pPr>
          </w:p>
        </w:tc>
        <w:tc>
          <w:tcPr>
            <w:tcW w:w="966" w:type="dxa"/>
            <w:gridSpan w:val="3"/>
            <w:tcBorders>
              <w:bottom w:val="single" w:sz="4" w:space="0" w:color="auto"/>
            </w:tcBorders>
            <w:noWrap/>
            <w:vAlign w:val="bottom"/>
          </w:tcPr>
          <w:p w:rsidR="001F4398" w:rsidRPr="003564D7" w:rsidRDefault="001F4398" w:rsidP="00B570B4">
            <w:pPr>
              <w:spacing w:before="0" w:line="240" w:lineRule="auto"/>
              <w:jc w:val="right"/>
              <w:rPr>
                <w:b/>
                <w:sz w:val="18"/>
                <w:szCs w:val="18"/>
              </w:rPr>
            </w:pPr>
            <w:r w:rsidRPr="003564D7">
              <w:rPr>
                <w:b/>
                <w:sz w:val="18"/>
                <w:szCs w:val="18"/>
              </w:rPr>
              <w:t>Antal</w:t>
            </w:r>
          </w:p>
        </w:tc>
        <w:tc>
          <w:tcPr>
            <w:tcW w:w="1066" w:type="dxa"/>
            <w:gridSpan w:val="3"/>
            <w:tcBorders>
              <w:bottom w:val="single" w:sz="4" w:space="0" w:color="auto"/>
            </w:tcBorders>
            <w:noWrap/>
            <w:vAlign w:val="bottom"/>
          </w:tcPr>
          <w:p w:rsidR="001F4398" w:rsidRPr="003564D7" w:rsidRDefault="001F4398" w:rsidP="00B570B4">
            <w:pPr>
              <w:spacing w:before="0" w:line="240" w:lineRule="auto"/>
              <w:jc w:val="right"/>
              <w:rPr>
                <w:b/>
                <w:sz w:val="18"/>
                <w:szCs w:val="18"/>
              </w:rPr>
            </w:pPr>
            <w:r w:rsidRPr="003564D7">
              <w:rPr>
                <w:b/>
                <w:sz w:val="18"/>
                <w:szCs w:val="18"/>
              </w:rPr>
              <w:t xml:space="preserve">Bokfört värde </w:t>
            </w:r>
          </w:p>
        </w:tc>
        <w:tc>
          <w:tcPr>
            <w:tcW w:w="955" w:type="dxa"/>
            <w:gridSpan w:val="5"/>
            <w:tcBorders>
              <w:bottom w:val="single" w:sz="4" w:space="0" w:color="auto"/>
            </w:tcBorders>
          </w:tcPr>
          <w:p w:rsidR="001F4398" w:rsidRPr="003564D7" w:rsidRDefault="001F4398" w:rsidP="00B570B4">
            <w:pPr>
              <w:spacing w:before="0" w:line="240" w:lineRule="auto"/>
              <w:jc w:val="right"/>
              <w:rPr>
                <w:b/>
                <w:sz w:val="18"/>
                <w:szCs w:val="18"/>
              </w:rPr>
            </w:pPr>
            <w:r w:rsidRPr="003564D7">
              <w:rPr>
                <w:b/>
                <w:sz w:val="18"/>
                <w:szCs w:val="18"/>
              </w:rPr>
              <w:t>Mar</w:t>
            </w:r>
            <w:r w:rsidRPr="003564D7">
              <w:rPr>
                <w:b/>
                <w:sz w:val="18"/>
                <w:szCs w:val="18"/>
              </w:rPr>
              <w:t>k</w:t>
            </w:r>
            <w:r w:rsidRPr="003564D7">
              <w:rPr>
                <w:b/>
                <w:sz w:val="18"/>
                <w:szCs w:val="18"/>
              </w:rPr>
              <w:t>nads värde-</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i/>
                <w:iCs/>
                <w:sz w:val="18"/>
                <w:szCs w:val="18"/>
              </w:rPr>
            </w:pPr>
            <w:r w:rsidRPr="003564D7">
              <w:rPr>
                <w:i/>
                <w:iCs/>
                <w:sz w:val="18"/>
                <w:szCs w:val="18"/>
              </w:rPr>
              <w:t>Utländska aktier</w:t>
            </w:r>
          </w:p>
        </w:tc>
        <w:tc>
          <w:tcPr>
            <w:tcW w:w="966" w:type="dxa"/>
            <w:gridSpan w:val="3"/>
            <w:tcBorders>
              <w:top w:val="single" w:sz="4" w:space="0" w:color="auto"/>
            </w:tcBorders>
            <w:noWrap/>
            <w:vAlign w:val="bottom"/>
          </w:tcPr>
          <w:p w:rsidR="001F4398" w:rsidRPr="003564D7" w:rsidRDefault="001F4398" w:rsidP="00B570B4">
            <w:pPr>
              <w:spacing w:before="0" w:line="240" w:lineRule="auto"/>
              <w:jc w:val="right"/>
              <w:rPr>
                <w:sz w:val="18"/>
                <w:szCs w:val="18"/>
              </w:rPr>
            </w:pPr>
          </w:p>
        </w:tc>
        <w:tc>
          <w:tcPr>
            <w:tcW w:w="1066" w:type="dxa"/>
            <w:gridSpan w:val="3"/>
            <w:tcBorders>
              <w:top w:val="single" w:sz="4" w:space="0" w:color="auto"/>
            </w:tcBorders>
            <w:noWrap/>
            <w:vAlign w:val="bottom"/>
          </w:tcPr>
          <w:p w:rsidR="001F4398" w:rsidRPr="003564D7" w:rsidRDefault="001F4398" w:rsidP="00B570B4">
            <w:pPr>
              <w:spacing w:before="0" w:line="240" w:lineRule="auto"/>
              <w:jc w:val="right"/>
              <w:rPr>
                <w:sz w:val="18"/>
                <w:szCs w:val="18"/>
              </w:rPr>
            </w:pPr>
          </w:p>
        </w:tc>
        <w:tc>
          <w:tcPr>
            <w:tcW w:w="955" w:type="dxa"/>
            <w:gridSpan w:val="5"/>
            <w:tcBorders>
              <w:top w:val="single" w:sz="4" w:space="0" w:color="auto"/>
            </w:tcBorders>
          </w:tcPr>
          <w:p w:rsidR="001F4398" w:rsidRPr="003564D7" w:rsidRDefault="001F4398" w:rsidP="00B570B4">
            <w:pPr>
              <w:spacing w:before="0" w:line="240" w:lineRule="auto"/>
              <w:jc w:val="right"/>
              <w:rPr>
                <w:sz w:val="18"/>
                <w:szCs w:val="18"/>
              </w:rPr>
            </w:pP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Belgien</w:t>
            </w:r>
          </w:p>
        </w:tc>
        <w:tc>
          <w:tcPr>
            <w:tcW w:w="966" w:type="dxa"/>
            <w:gridSpan w:val="3"/>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 </w:t>
            </w:r>
          </w:p>
        </w:tc>
        <w:tc>
          <w:tcPr>
            <w:tcW w:w="955" w:type="dxa"/>
            <w:gridSpan w:val="5"/>
          </w:tcPr>
          <w:p w:rsidR="001F4398" w:rsidRPr="003564D7" w:rsidRDefault="001F4398" w:rsidP="00B570B4">
            <w:pPr>
              <w:spacing w:before="0" w:line="240" w:lineRule="auto"/>
              <w:jc w:val="righ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Dexia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28 364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36 625</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Fortis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27 923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39 182</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KBC</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31 224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44 362</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Danmark</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 xml:space="preserve">DSV </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11 874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39 199</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Group 4 Securicor</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1 200 000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21 434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26 905</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Lundbeck</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115 000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18 903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18 903</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Finland</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vAlign w:val="bottom"/>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Nokia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170 000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21 643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24 691</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Nokian Renkaat</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196 750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11 309</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19 698</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Uponor</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9 594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16 921</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Frankrike</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vAlign w:val="bottom"/>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Alcatel</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190 000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18 701</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18 701</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Danone</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37 028</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49 777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Iliad</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49 500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12 741</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24 337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Nexity</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58 267</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19 279</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23 553</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Orpea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29 000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7 755</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12 647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Sanofi Aventis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57 907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69 565</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Société Générale</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9 827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19 535</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Suez</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175 000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28 573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43 267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Total</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38 444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59 845</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Veolia Environnement</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130 000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28 975</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46 733</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pageBreakBefore/>
              <w:spacing w:before="250" w:line="240" w:lineRule="auto"/>
              <w:jc w:val="left"/>
              <w:rPr>
                <w:b/>
                <w:bCs/>
                <w:sz w:val="18"/>
                <w:szCs w:val="18"/>
              </w:rPr>
            </w:pPr>
            <w:r w:rsidRPr="003564D7">
              <w:rPr>
                <w:b/>
                <w:bCs/>
                <w:sz w:val="18"/>
                <w:szCs w:val="18"/>
              </w:rPr>
              <w:t>Grekland</w:t>
            </w:r>
          </w:p>
        </w:tc>
        <w:tc>
          <w:tcPr>
            <w:tcW w:w="966" w:type="dxa"/>
            <w:gridSpan w:val="3"/>
            <w:noWrap/>
            <w:vAlign w:val="bottom"/>
          </w:tcPr>
          <w:p w:rsidR="001F4398" w:rsidRPr="003564D7" w:rsidRDefault="001F4398" w:rsidP="00B570B4">
            <w:pPr>
              <w:spacing w:before="0" w:line="240" w:lineRule="auto"/>
              <w:jc w:val="left"/>
              <w:rPr>
                <w:sz w:val="18"/>
                <w:szCs w:val="18"/>
              </w:rPr>
            </w:pPr>
            <w:r w:rsidRPr="003564D7">
              <w:rPr>
                <w:sz w:val="18"/>
                <w:szCs w:val="18"/>
              </w:rPr>
              <w:t xml:space="preserve"> </w:t>
            </w: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vAlign w:val="bottom"/>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4477DE">
            <w:pPr>
              <w:spacing w:before="100" w:line="240" w:lineRule="auto"/>
              <w:jc w:val="left"/>
              <w:rPr>
                <w:sz w:val="18"/>
                <w:szCs w:val="18"/>
              </w:rPr>
            </w:pPr>
            <w:r w:rsidRPr="003564D7">
              <w:rPr>
                <w:sz w:val="18"/>
                <w:szCs w:val="18"/>
              </w:rPr>
              <w:t xml:space="preserve">Coca-Cola Hellenic </w:t>
            </w:r>
            <w:r w:rsidRPr="003564D7">
              <w:rPr>
                <w:sz w:val="18"/>
                <w:szCs w:val="18"/>
              </w:rPr>
              <w:br/>
              <w:t>Bot</w:t>
            </w:r>
            <w:r w:rsidRPr="003564D7">
              <w:rPr>
                <w:sz w:val="18"/>
                <w:szCs w:val="18"/>
              </w:rPr>
              <w:t>t</w:t>
            </w:r>
            <w:r w:rsidRPr="003564D7">
              <w:rPr>
                <w:sz w:val="18"/>
                <w:szCs w:val="18"/>
              </w:rPr>
              <w:t>ling</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90 000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15 697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21 050</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FOURLIS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1 742</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2 693</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Germanos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114 240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12 767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15 357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 xml:space="preserve">National Bank of </w:t>
            </w:r>
            <w:smartTag w:uri="urn:schemas-microsoft-com:office:smarttags" w:element="place">
              <w:smartTag w:uri="urn:schemas-microsoft-com:office:smarttags" w:element="country-region">
                <w:r w:rsidRPr="003564D7">
                  <w:rPr>
                    <w:sz w:val="18"/>
                    <w:szCs w:val="18"/>
                  </w:rPr>
                  <w:t>Greece</w:t>
                </w:r>
              </w:smartTag>
            </w:smartTag>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85 000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20 662</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28 766</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OPAP</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6 553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13 678</w:t>
            </w:r>
          </w:p>
        </w:tc>
      </w:tr>
      <w:tr w:rsidR="000671B9" w:rsidRPr="003564D7">
        <w:trPr>
          <w:gridAfter w:val="6"/>
          <w:wAfter w:w="345" w:type="dxa"/>
          <w:trHeight w:val="330"/>
        </w:trPr>
        <w:tc>
          <w:tcPr>
            <w:tcW w:w="747" w:type="dxa"/>
            <w:noWrap/>
            <w:vAlign w:val="bottom"/>
          </w:tcPr>
          <w:p w:rsidR="000671B9" w:rsidRPr="003564D7" w:rsidRDefault="000671B9" w:rsidP="00404700">
            <w:pPr>
              <w:spacing w:before="0" w:line="240" w:lineRule="auto"/>
              <w:jc w:val="left"/>
              <w:rPr>
                <w:sz w:val="18"/>
                <w:szCs w:val="18"/>
              </w:rPr>
            </w:pPr>
          </w:p>
        </w:tc>
        <w:tc>
          <w:tcPr>
            <w:tcW w:w="2158" w:type="dxa"/>
            <w:noWrap/>
            <w:vAlign w:val="bottom"/>
          </w:tcPr>
          <w:p w:rsidR="000671B9" w:rsidRPr="003564D7" w:rsidRDefault="000671B9" w:rsidP="00404700">
            <w:pPr>
              <w:spacing w:before="0" w:line="240" w:lineRule="auto"/>
              <w:jc w:val="left"/>
              <w:rPr>
                <w:b/>
                <w:bCs/>
                <w:sz w:val="18"/>
                <w:szCs w:val="18"/>
              </w:rPr>
            </w:pPr>
          </w:p>
        </w:tc>
        <w:tc>
          <w:tcPr>
            <w:tcW w:w="966" w:type="dxa"/>
            <w:gridSpan w:val="3"/>
            <w:tcBorders>
              <w:bottom w:val="single" w:sz="4" w:space="0" w:color="auto"/>
            </w:tcBorders>
            <w:noWrap/>
            <w:vAlign w:val="bottom"/>
          </w:tcPr>
          <w:p w:rsidR="000671B9" w:rsidRPr="003564D7" w:rsidRDefault="000671B9" w:rsidP="00404700">
            <w:pPr>
              <w:spacing w:before="0" w:line="240" w:lineRule="auto"/>
              <w:jc w:val="left"/>
              <w:rPr>
                <w:sz w:val="18"/>
                <w:szCs w:val="18"/>
              </w:rPr>
            </w:pPr>
            <w:r w:rsidRPr="003564D7">
              <w:rPr>
                <w:b/>
                <w:sz w:val="18"/>
                <w:szCs w:val="18"/>
              </w:rPr>
              <w:t>Antal</w:t>
            </w:r>
          </w:p>
        </w:tc>
        <w:tc>
          <w:tcPr>
            <w:tcW w:w="1066" w:type="dxa"/>
            <w:gridSpan w:val="3"/>
            <w:tcBorders>
              <w:bottom w:val="single" w:sz="4" w:space="0" w:color="auto"/>
            </w:tcBorders>
            <w:noWrap/>
            <w:vAlign w:val="bottom"/>
          </w:tcPr>
          <w:p w:rsidR="000671B9" w:rsidRPr="003564D7" w:rsidRDefault="000671B9" w:rsidP="00404700">
            <w:pPr>
              <w:spacing w:before="0" w:line="240" w:lineRule="auto"/>
              <w:jc w:val="right"/>
              <w:rPr>
                <w:sz w:val="18"/>
                <w:szCs w:val="18"/>
              </w:rPr>
            </w:pPr>
            <w:r w:rsidRPr="003564D7">
              <w:rPr>
                <w:b/>
                <w:sz w:val="18"/>
                <w:szCs w:val="18"/>
              </w:rPr>
              <w:t>Bokfört värde</w:t>
            </w:r>
          </w:p>
        </w:tc>
        <w:tc>
          <w:tcPr>
            <w:tcW w:w="955" w:type="dxa"/>
            <w:gridSpan w:val="5"/>
            <w:tcBorders>
              <w:bottom w:val="single" w:sz="4" w:space="0" w:color="auto"/>
            </w:tcBorders>
            <w:vAlign w:val="bottom"/>
          </w:tcPr>
          <w:p w:rsidR="000671B9" w:rsidRPr="003564D7" w:rsidRDefault="000671B9" w:rsidP="00404700">
            <w:pPr>
              <w:spacing w:before="0" w:line="240" w:lineRule="auto"/>
              <w:jc w:val="right"/>
              <w:rPr>
                <w:sz w:val="18"/>
                <w:szCs w:val="18"/>
              </w:rPr>
            </w:pPr>
            <w:r w:rsidRPr="003564D7">
              <w:rPr>
                <w:b/>
                <w:sz w:val="18"/>
                <w:szCs w:val="18"/>
              </w:rPr>
              <w:t>Mar</w:t>
            </w:r>
            <w:r w:rsidRPr="003564D7">
              <w:rPr>
                <w:b/>
                <w:sz w:val="18"/>
                <w:szCs w:val="18"/>
              </w:rPr>
              <w:t>k</w:t>
            </w:r>
            <w:r w:rsidRPr="003564D7">
              <w:rPr>
                <w:b/>
                <w:sz w:val="18"/>
                <w:szCs w:val="18"/>
              </w:rPr>
              <w:t>nads värde-</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b/>
                <w:bCs/>
                <w:sz w:val="18"/>
                <w:szCs w:val="18"/>
              </w:rPr>
            </w:pPr>
            <w:r w:rsidRPr="003564D7">
              <w:rPr>
                <w:b/>
                <w:bCs/>
                <w:sz w:val="18"/>
                <w:szCs w:val="18"/>
              </w:rPr>
              <w:t>Holland</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vAlign w:val="bottom"/>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ING Groep</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22 306</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41 316</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0671B9">
            <w:pPr>
              <w:spacing w:before="250" w:line="240" w:lineRule="auto"/>
              <w:jc w:val="left"/>
              <w:rPr>
                <w:sz w:val="18"/>
                <w:szCs w:val="18"/>
              </w:rPr>
            </w:pPr>
            <w:r w:rsidRPr="003564D7">
              <w:rPr>
                <w:b/>
                <w:bCs/>
                <w:sz w:val="18"/>
                <w:szCs w:val="18"/>
              </w:rPr>
              <w:t>Irland</w:t>
            </w:r>
          </w:p>
        </w:tc>
        <w:tc>
          <w:tcPr>
            <w:tcW w:w="966" w:type="dxa"/>
            <w:gridSpan w:val="3"/>
            <w:noWrap/>
            <w:vAlign w:val="bottom"/>
          </w:tcPr>
          <w:p w:rsidR="001F4398" w:rsidRPr="003564D7" w:rsidRDefault="001F4398" w:rsidP="004477DE">
            <w:pPr>
              <w:spacing w:before="0" w:line="240" w:lineRule="auto"/>
              <w:jc w:val="left"/>
              <w:rPr>
                <w:b/>
                <w:bCs/>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vAlign w:val="bottom"/>
          </w:tcPr>
          <w:p w:rsidR="001F4398" w:rsidRPr="003564D7" w:rsidRDefault="001F4398" w:rsidP="00B570B4">
            <w:pPr>
              <w:spacing w:before="0" w:line="240" w:lineRule="auto"/>
              <w:jc w:val="left"/>
              <w:rPr>
                <w:sz w:val="18"/>
                <w:szCs w:val="18"/>
              </w:rPr>
            </w:pP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Ryanair</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30 483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42 914</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Italien</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vAlign w:val="bottom"/>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Bulgari</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14 438</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17 730</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Enel</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425 000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26 340</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26 497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ENI</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180 000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23 690</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39 647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Saipem</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19 137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39 088</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Norge</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Prosafe</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90 150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15 075</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30 394</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TGS Nopec</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120 000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25 794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44 765</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Yara International</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170 000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14 104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19 656</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Schweiz</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vAlign w:val="bottom"/>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CS Group</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90 000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24 437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36 444</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Logitech</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32 499</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55 981</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Novartis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90 000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29 638</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37 559</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Roche</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37 000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28 964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44 120</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Z</w:t>
            </w:r>
            <w:r w:rsidR="00B93597" w:rsidRPr="003564D7">
              <w:rPr>
                <w:sz w:val="18"/>
                <w:szCs w:val="18"/>
              </w:rPr>
              <w:t>ü</w:t>
            </w:r>
            <w:r w:rsidRPr="003564D7">
              <w:rPr>
                <w:sz w:val="18"/>
                <w:szCs w:val="18"/>
              </w:rPr>
              <w:t>rich Financial</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13 000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14 849</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21 999</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Spanien</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vAlign w:val="bottom"/>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BBVA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21 527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35 441</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Inditex</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165 000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33 308</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42 733</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Telefonica Moviles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29 097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29 184</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Storbritannien</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AstraZeneca</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36 834</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38 659</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CSR</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304 895</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20 887</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38 998</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Dignity</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6 749</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12 442</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HSBC Holdings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46 229</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50 999</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NETeller</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125 000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11 501</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12 555</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Peter Hambro Mining</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8 801</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12 613</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Punch Taverns</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260 000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18 475</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30 165</w:t>
            </w:r>
          </w:p>
        </w:tc>
      </w:tr>
      <w:tr w:rsidR="000671B9" w:rsidRPr="003564D7">
        <w:trPr>
          <w:gridAfter w:val="6"/>
          <w:wAfter w:w="345" w:type="dxa"/>
          <w:trHeight w:val="330"/>
        </w:trPr>
        <w:tc>
          <w:tcPr>
            <w:tcW w:w="747" w:type="dxa"/>
            <w:noWrap/>
            <w:vAlign w:val="bottom"/>
          </w:tcPr>
          <w:p w:rsidR="000671B9" w:rsidRPr="003564D7" w:rsidRDefault="000671B9" w:rsidP="00404700">
            <w:pPr>
              <w:spacing w:before="0" w:line="240" w:lineRule="auto"/>
              <w:jc w:val="left"/>
              <w:rPr>
                <w:sz w:val="18"/>
                <w:szCs w:val="18"/>
              </w:rPr>
            </w:pPr>
            <w:r w:rsidRPr="003564D7">
              <w:rPr>
                <w:sz w:val="18"/>
                <w:szCs w:val="18"/>
              </w:rPr>
              <w:t> </w:t>
            </w:r>
          </w:p>
        </w:tc>
        <w:tc>
          <w:tcPr>
            <w:tcW w:w="2158" w:type="dxa"/>
            <w:noWrap/>
            <w:vAlign w:val="bottom"/>
          </w:tcPr>
          <w:p w:rsidR="000671B9" w:rsidRPr="003564D7" w:rsidRDefault="000671B9" w:rsidP="00404700">
            <w:pPr>
              <w:spacing w:before="0" w:line="240" w:lineRule="auto"/>
              <w:jc w:val="left"/>
              <w:rPr>
                <w:sz w:val="18"/>
                <w:szCs w:val="18"/>
              </w:rPr>
            </w:pPr>
          </w:p>
        </w:tc>
        <w:tc>
          <w:tcPr>
            <w:tcW w:w="966" w:type="dxa"/>
            <w:gridSpan w:val="3"/>
            <w:tcBorders>
              <w:bottom w:val="single" w:sz="4" w:space="0" w:color="auto"/>
            </w:tcBorders>
            <w:noWrap/>
            <w:vAlign w:val="bottom"/>
          </w:tcPr>
          <w:p w:rsidR="000671B9" w:rsidRPr="003564D7" w:rsidRDefault="000671B9" w:rsidP="00404700">
            <w:pPr>
              <w:spacing w:before="0" w:line="240" w:lineRule="auto"/>
              <w:jc w:val="right"/>
              <w:rPr>
                <w:sz w:val="18"/>
                <w:szCs w:val="18"/>
              </w:rPr>
            </w:pPr>
            <w:r w:rsidRPr="003564D7">
              <w:rPr>
                <w:b/>
                <w:sz w:val="18"/>
                <w:szCs w:val="18"/>
              </w:rPr>
              <w:t>Antal</w:t>
            </w:r>
          </w:p>
        </w:tc>
        <w:tc>
          <w:tcPr>
            <w:tcW w:w="1066" w:type="dxa"/>
            <w:gridSpan w:val="3"/>
            <w:tcBorders>
              <w:bottom w:val="single" w:sz="4" w:space="0" w:color="auto"/>
            </w:tcBorders>
            <w:noWrap/>
            <w:vAlign w:val="bottom"/>
          </w:tcPr>
          <w:p w:rsidR="000671B9" w:rsidRPr="003564D7" w:rsidRDefault="000671B9" w:rsidP="00404700">
            <w:pPr>
              <w:spacing w:before="0" w:line="240" w:lineRule="auto"/>
              <w:jc w:val="right"/>
              <w:rPr>
                <w:sz w:val="18"/>
                <w:szCs w:val="18"/>
              </w:rPr>
            </w:pPr>
            <w:r w:rsidRPr="003564D7">
              <w:rPr>
                <w:b/>
                <w:sz w:val="18"/>
                <w:szCs w:val="18"/>
              </w:rPr>
              <w:t>Bokfört värde</w:t>
            </w:r>
          </w:p>
        </w:tc>
        <w:tc>
          <w:tcPr>
            <w:tcW w:w="955" w:type="dxa"/>
            <w:gridSpan w:val="5"/>
            <w:tcBorders>
              <w:bottom w:val="single" w:sz="4" w:space="0" w:color="auto"/>
            </w:tcBorders>
            <w:vAlign w:val="bottom"/>
          </w:tcPr>
          <w:p w:rsidR="000671B9" w:rsidRPr="003564D7" w:rsidRDefault="000671B9" w:rsidP="00404700">
            <w:pPr>
              <w:spacing w:before="0" w:line="240" w:lineRule="auto"/>
              <w:jc w:val="right"/>
              <w:rPr>
                <w:spacing w:val="-6"/>
                <w:sz w:val="18"/>
                <w:szCs w:val="18"/>
              </w:rPr>
            </w:pPr>
            <w:r w:rsidRPr="003564D7">
              <w:rPr>
                <w:b/>
                <w:spacing w:val="-6"/>
                <w:sz w:val="18"/>
                <w:szCs w:val="18"/>
              </w:rPr>
              <w:t>Mar</w:t>
            </w:r>
            <w:r w:rsidRPr="003564D7">
              <w:rPr>
                <w:b/>
                <w:spacing w:val="-6"/>
                <w:sz w:val="18"/>
                <w:szCs w:val="18"/>
              </w:rPr>
              <w:t>k</w:t>
            </w:r>
            <w:r w:rsidRPr="003564D7">
              <w:rPr>
                <w:b/>
                <w:spacing w:val="-6"/>
                <w:sz w:val="18"/>
                <w:szCs w:val="18"/>
              </w:rPr>
              <w:t>nads</w:t>
            </w:r>
            <w:r w:rsidR="00273E71" w:rsidRPr="003564D7">
              <w:rPr>
                <w:b/>
                <w:spacing w:val="-6"/>
                <w:sz w:val="18"/>
                <w:szCs w:val="18"/>
              </w:rPr>
              <w:t>-</w:t>
            </w:r>
            <w:r w:rsidRPr="003564D7">
              <w:rPr>
                <w:b/>
                <w:spacing w:val="-6"/>
                <w:sz w:val="18"/>
                <w:szCs w:val="18"/>
              </w:rPr>
              <w:t xml:space="preserve"> värde</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Reckitt Benckiser</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19 599</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26 237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Rio Tinto</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10 300</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18 141</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Royal Dutch Shell B</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202 570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45 828</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51 432</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Smith &amp; Nephew</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29 430</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32 930</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Standard Chartered</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125 000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15 783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22 121</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William Hill</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17 973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18 294</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0671B9">
            <w:pPr>
              <w:spacing w:before="250" w:line="240" w:lineRule="auto"/>
              <w:jc w:val="left"/>
              <w:rPr>
                <w:b/>
                <w:bCs/>
                <w:sz w:val="18"/>
                <w:szCs w:val="18"/>
              </w:rPr>
            </w:pPr>
            <w:r w:rsidRPr="003564D7">
              <w:rPr>
                <w:b/>
                <w:bCs/>
                <w:sz w:val="18"/>
                <w:szCs w:val="18"/>
              </w:rPr>
              <w:t>Tyskland</w:t>
            </w:r>
          </w:p>
        </w:tc>
        <w:tc>
          <w:tcPr>
            <w:tcW w:w="966" w:type="dxa"/>
            <w:gridSpan w:val="3"/>
            <w:noWrap/>
            <w:vAlign w:val="bottom"/>
          </w:tcPr>
          <w:p w:rsidR="001F4398" w:rsidRPr="003564D7" w:rsidRDefault="001F4398" w:rsidP="00B570B4">
            <w:pPr>
              <w:spacing w:before="0" w:line="240" w:lineRule="auto"/>
              <w:jc w:val="left"/>
              <w:rPr>
                <w:sz w:val="18"/>
                <w:szCs w:val="18"/>
              </w:rPr>
            </w:pPr>
          </w:p>
        </w:tc>
        <w:tc>
          <w:tcPr>
            <w:tcW w:w="1066" w:type="dxa"/>
            <w:gridSpan w:val="3"/>
            <w:noWrap/>
            <w:vAlign w:val="bottom"/>
          </w:tcPr>
          <w:p w:rsidR="001F4398" w:rsidRPr="003564D7" w:rsidRDefault="001F4398" w:rsidP="00B570B4">
            <w:pPr>
              <w:spacing w:before="0" w:line="240" w:lineRule="auto"/>
              <w:jc w:val="left"/>
              <w:rPr>
                <w:sz w:val="18"/>
                <w:szCs w:val="18"/>
              </w:rPr>
            </w:pPr>
          </w:p>
        </w:tc>
        <w:tc>
          <w:tcPr>
            <w:tcW w:w="955" w:type="dxa"/>
            <w:gridSpan w:val="5"/>
          </w:tcPr>
          <w:p w:rsidR="001F4398" w:rsidRPr="003564D7" w:rsidRDefault="001F4398" w:rsidP="00B570B4">
            <w:pPr>
              <w:spacing w:before="0" w:line="240" w:lineRule="auto"/>
              <w:jc w:val="left"/>
              <w:rPr>
                <w:sz w:val="18"/>
                <w:szCs w:val="18"/>
              </w:rPr>
            </w:pPr>
            <w:r w:rsidRPr="003564D7">
              <w:rPr>
                <w:sz w:val="18"/>
                <w:szCs w:val="18"/>
              </w:rPr>
              <w:t> </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AMB Generali</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50 000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27 489</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39 577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Depfa Bank</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125 000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13 160</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14 677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Fresenius Medical Care</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42 000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21 718</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35 140</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Rational</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13 232</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21 108</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RWE</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75 000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26 962</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44 101</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sz w:val="18"/>
                <w:szCs w:val="18"/>
              </w:rPr>
            </w:pPr>
            <w:r w:rsidRPr="003564D7">
              <w:rPr>
                <w:sz w:val="18"/>
                <w:szCs w:val="18"/>
              </w:rPr>
              <w:t xml:space="preserve">SAP </w:t>
            </w:r>
          </w:p>
        </w:tc>
        <w:tc>
          <w:tcPr>
            <w:tcW w:w="9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20 000</w:t>
            </w:r>
          </w:p>
        </w:tc>
        <w:tc>
          <w:tcPr>
            <w:tcW w:w="1066" w:type="dxa"/>
            <w:gridSpan w:val="3"/>
            <w:noWrap/>
            <w:vAlign w:val="bottom"/>
          </w:tcPr>
          <w:p w:rsidR="001F4398" w:rsidRPr="003564D7" w:rsidRDefault="001F4398" w:rsidP="00B570B4">
            <w:pPr>
              <w:spacing w:before="0" w:line="240" w:lineRule="auto"/>
              <w:jc w:val="right"/>
              <w:rPr>
                <w:sz w:val="18"/>
                <w:szCs w:val="18"/>
              </w:rPr>
            </w:pPr>
            <w:r w:rsidRPr="003564D7">
              <w:rPr>
                <w:sz w:val="18"/>
                <w:szCs w:val="18"/>
              </w:rPr>
              <w:t>25 663</w:t>
            </w:r>
          </w:p>
        </w:tc>
        <w:tc>
          <w:tcPr>
            <w:tcW w:w="955" w:type="dxa"/>
            <w:gridSpan w:val="5"/>
            <w:vAlign w:val="bottom"/>
          </w:tcPr>
          <w:p w:rsidR="001F4398" w:rsidRPr="003564D7" w:rsidRDefault="001F4398" w:rsidP="00B570B4">
            <w:pPr>
              <w:spacing w:before="0" w:line="240" w:lineRule="auto"/>
              <w:jc w:val="right"/>
              <w:rPr>
                <w:sz w:val="18"/>
                <w:szCs w:val="18"/>
              </w:rPr>
            </w:pPr>
            <w:r w:rsidRPr="003564D7">
              <w:rPr>
                <w:sz w:val="18"/>
                <w:szCs w:val="18"/>
              </w:rPr>
              <w:t>28 796</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tcBorders>
              <w:bottom w:val="single" w:sz="4" w:space="0" w:color="auto"/>
            </w:tcBorders>
            <w:noWrap/>
            <w:vAlign w:val="bottom"/>
          </w:tcPr>
          <w:p w:rsidR="001F4398" w:rsidRPr="003564D7" w:rsidRDefault="001F4398" w:rsidP="00B570B4">
            <w:pPr>
              <w:spacing w:before="0" w:line="240" w:lineRule="auto"/>
              <w:jc w:val="left"/>
              <w:rPr>
                <w:sz w:val="18"/>
                <w:szCs w:val="18"/>
              </w:rPr>
            </w:pPr>
            <w:r w:rsidRPr="003564D7">
              <w:rPr>
                <w:sz w:val="18"/>
                <w:szCs w:val="18"/>
              </w:rPr>
              <w:t xml:space="preserve">Stada </w:t>
            </w:r>
          </w:p>
        </w:tc>
        <w:tc>
          <w:tcPr>
            <w:tcW w:w="966" w:type="dxa"/>
            <w:gridSpan w:val="3"/>
            <w:tcBorders>
              <w:bottom w:val="single" w:sz="4" w:space="0" w:color="auto"/>
            </w:tcBorders>
            <w:noWrap/>
            <w:vAlign w:val="bottom"/>
          </w:tcPr>
          <w:p w:rsidR="001F4398" w:rsidRPr="003564D7" w:rsidRDefault="001F4398" w:rsidP="00B570B4">
            <w:pPr>
              <w:spacing w:before="0" w:line="240" w:lineRule="auto"/>
              <w:jc w:val="right"/>
              <w:rPr>
                <w:sz w:val="18"/>
                <w:szCs w:val="18"/>
              </w:rPr>
            </w:pPr>
            <w:r w:rsidRPr="003564D7">
              <w:rPr>
                <w:sz w:val="18"/>
                <w:szCs w:val="18"/>
              </w:rPr>
              <w:t>84 000</w:t>
            </w:r>
          </w:p>
        </w:tc>
        <w:tc>
          <w:tcPr>
            <w:tcW w:w="1066" w:type="dxa"/>
            <w:gridSpan w:val="3"/>
            <w:tcBorders>
              <w:bottom w:val="single" w:sz="4" w:space="0" w:color="auto"/>
            </w:tcBorders>
            <w:noWrap/>
            <w:vAlign w:val="bottom"/>
          </w:tcPr>
          <w:p w:rsidR="001F4398" w:rsidRPr="003564D7" w:rsidRDefault="001F4398" w:rsidP="00B570B4">
            <w:pPr>
              <w:spacing w:before="0" w:line="240" w:lineRule="auto"/>
              <w:jc w:val="right"/>
              <w:rPr>
                <w:sz w:val="18"/>
                <w:szCs w:val="18"/>
              </w:rPr>
            </w:pPr>
            <w:r w:rsidRPr="003564D7">
              <w:rPr>
                <w:sz w:val="18"/>
                <w:szCs w:val="18"/>
              </w:rPr>
              <w:t>11 475</w:t>
            </w:r>
          </w:p>
        </w:tc>
        <w:tc>
          <w:tcPr>
            <w:tcW w:w="955" w:type="dxa"/>
            <w:gridSpan w:val="5"/>
            <w:tcBorders>
              <w:bottom w:val="single" w:sz="4" w:space="0" w:color="auto"/>
            </w:tcBorders>
            <w:vAlign w:val="bottom"/>
          </w:tcPr>
          <w:p w:rsidR="001F4398" w:rsidRPr="003564D7" w:rsidRDefault="001F4398" w:rsidP="00B570B4">
            <w:pPr>
              <w:spacing w:before="0" w:line="240" w:lineRule="auto"/>
              <w:jc w:val="right"/>
              <w:rPr>
                <w:sz w:val="18"/>
                <w:szCs w:val="18"/>
              </w:rPr>
            </w:pPr>
            <w:r w:rsidRPr="003564D7">
              <w:rPr>
                <w:sz w:val="18"/>
                <w:szCs w:val="18"/>
              </w:rPr>
              <w:t>21 834</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tcBorders>
              <w:top w:val="single" w:sz="4" w:space="0" w:color="auto"/>
            </w:tcBorders>
            <w:noWrap/>
            <w:vAlign w:val="bottom"/>
          </w:tcPr>
          <w:p w:rsidR="001F4398" w:rsidRPr="003564D7" w:rsidRDefault="001F4398" w:rsidP="00B570B4">
            <w:pPr>
              <w:spacing w:before="0" w:line="240" w:lineRule="auto"/>
              <w:jc w:val="left"/>
              <w:rPr>
                <w:b/>
                <w:bCs/>
                <w:sz w:val="18"/>
                <w:szCs w:val="18"/>
              </w:rPr>
            </w:pPr>
            <w:r w:rsidRPr="003564D7">
              <w:rPr>
                <w:b/>
                <w:bCs/>
                <w:sz w:val="18"/>
                <w:szCs w:val="18"/>
              </w:rPr>
              <w:t>Summa utländska aktier</w:t>
            </w:r>
          </w:p>
        </w:tc>
        <w:tc>
          <w:tcPr>
            <w:tcW w:w="966" w:type="dxa"/>
            <w:gridSpan w:val="3"/>
            <w:tcBorders>
              <w:top w:val="single" w:sz="4" w:space="0" w:color="auto"/>
            </w:tcBorders>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1066" w:type="dxa"/>
            <w:gridSpan w:val="3"/>
            <w:tcBorders>
              <w:top w:val="single" w:sz="4" w:space="0" w:color="auto"/>
            </w:tcBorders>
            <w:noWrap/>
            <w:vAlign w:val="bottom"/>
          </w:tcPr>
          <w:p w:rsidR="001F4398" w:rsidRPr="003564D7" w:rsidRDefault="001F4398" w:rsidP="00B570B4">
            <w:pPr>
              <w:spacing w:before="0" w:line="240" w:lineRule="auto"/>
              <w:jc w:val="right"/>
              <w:rPr>
                <w:b/>
                <w:bCs/>
                <w:sz w:val="18"/>
                <w:szCs w:val="18"/>
              </w:rPr>
            </w:pPr>
            <w:r w:rsidRPr="003564D7">
              <w:rPr>
                <w:b/>
                <w:bCs/>
                <w:sz w:val="18"/>
                <w:szCs w:val="18"/>
              </w:rPr>
              <w:t>1 332 693</w:t>
            </w:r>
          </w:p>
        </w:tc>
        <w:tc>
          <w:tcPr>
            <w:tcW w:w="955" w:type="dxa"/>
            <w:gridSpan w:val="5"/>
            <w:tcBorders>
              <w:top w:val="single" w:sz="4" w:space="0" w:color="auto"/>
            </w:tcBorders>
            <w:vAlign w:val="bottom"/>
          </w:tcPr>
          <w:p w:rsidR="001F4398" w:rsidRPr="003564D7" w:rsidRDefault="001F4398" w:rsidP="00B570B4">
            <w:pPr>
              <w:spacing w:before="0" w:line="240" w:lineRule="auto"/>
              <w:jc w:val="right"/>
              <w:rPr>
                <w:b/>
                <w:bCs/>
                <w:sz w:val="18"/>
                <w:szCs w:val="18"/>
              </w:rPr>
            </w:pPr>
            <w:r w:rsidRPr="003564D7">
              <w:rPr>
                <w:b/>
                <w:bCs/>
                <w:sz w:val="18"/>
                <w:szCs w:val="18"/>
              </w:rPr>
              <w:t>1 892 277</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r w:rsidRPr="003564D7">
              <w:rPr>
                <w:sz w:val="18"/>
                <w:szCs w:val="18"/>
              </w:rPr>
              <w:t> </w:t>
            </w:r>
          </w:p>
        </w:tc>
        <w:tc>
          <w:tcPr>
            <w:tcW w:w="2158" w:type="dxa"/>
            <w:noWrap/>
            <w:vAlign w:val="bottom"/>
          </w:tcPr>
          <w:p w:rsidR="001F4398" w:rsidRPr="003564D7" w:rsidRDefault="001F4398" w:rsidP="00B570B4">
            <w:pPr>
              <w:spacing w:before="0" w:line="240" w:lineRule="auto"/>
              <w:jc w:val="left"/>
              <w:rPr>
                <w:b/>
                <w:bCs/>
                <w:sz w:val="18"/>
                <w:szCs w:val="18"/>
              </w:rPr>
            </w:pPr>
            <w:r w:rsidRPr="003564D7">
              <w:rPr>
                <w:b/>
                <w:bCs/>
                <w:sz w:val="18"/>
                <w:szCs w:val="18"/>
              </w:rPr>
              <w:t>Summa aktier totalt</w:t>
            </w:r>
          </w:p>
        </w:tc>
        <w:tc>
          <w:tcPr>
            <w:tcW w:w="966" w:type="dxa"/>
            <w:gridSpan w:val="3"/>
            <w:noWrap/>
            <w:vAlign w:val="bottom"/>
          </w:tcPr>
          <w:p w:rsidR="001F4398" w:rsidRPr="003564D7" w:rsidRDefault="001F4398" w:rsidP="00B570B4">
            <w:pPr>
              <w:spacing w:before="0" w:line="240" w:lineRule="auto"/>
              <w:jc w:val="left"/>
              <w:rPr>
                <w:b/>
                <w:bCs/>
                <w:sz w:val="18"/>
                <w:szCs w:val="18"/>
              </w:rPr>
            </w:pPr>
            <w:r w:rsidRPr="003564D7">
              <w:rPr>
                <w:b/>
                <w:bCs/>
                <w:sz w:val="18"/>
                <w:szCs w:val="18"/>
              </w:rPr>
              <w:t> </w:t>
            </w:r>
          </w:p>
        </w:tc>
        <w:tc>
          <w:tcPr>
            <w:tcW w:w="1066" w:type="dxa"/>
            <w:gridSpan w:val="3"/>
            <w:noWrap/>
            <w:vAlign w:val="bottom"/>
          </w:tcPr>
          <w:p w:rsidR="001F4398" w:rsidRPr="003564D7" w:rsidRDefault="001F4398" w:rsidP="00B570B4">
            <w:pPr>
              <w:spacing w:before="0" w:line="240" w:lineRule="auto"/>
              <w:jc w:val="right"/>
              <w:rPr>
                <w:b/>
                <w:bCs/>
                <w:sz w:val="18"/>
                <w:szCs w:val="18"/>
              </w:rPr>
            </w:pPr>
            <w:r w:rsidRPr="003564D7">
              <w:rPr>
                <w:b/>
                <w:bCs/>
                <w:sz w:val="18"/>
                <w:szCs w:val="18"/>
              </w:rPr>
              <w:t>3 189 522</w:t>
            </w:r>
          </w:p>
        </w:tc>
        <w:tc>
          <w:tcPr>
            <w:tcW w:w="955" w:type="dxa"/>
            <w:gridSpan w:val="5"/>
            <w:vAlign w:val="bottom"/>
          </w:tcPr>
          <w:p w:rsidR="001F4398" w:rsidRPr="003564D7" w:rsidRDefault="001F4398" w:rsidP="00B570B4">
            <w:pPr>
              <w:spacing w:before="0" w:line="240" w:lineRule="auto"/>
              <w:jc w:val="right"/>
              <w:rPr>
                <w:b/>
                <w:bCs/>
                <w:sz w:val="18"/>
                <w:szCs w:val="18"/>
              </w:rPr>
            </w:pPr>
            <w:r w:rsidRPr="003564D7">
              <w:rPr>
                <w:b/>
                <w:bCs/>
                <w:sz w:val="18"/>
                <w:szCs w:val="18"/>
              </w:rPr>
              <w:t>4 738 783</w:t>
            </w:r>
          </w:p>
        </w:tc>
      </w:tr>
      <w:tr w:rsidR="001F4398" w:rsidRPr="003564D7">
        <w:trPr>
          <w:gridAfter w:val="6"/>
          <w:wAfter w:w="345" w:type="dxa"/>
          <w:trHeight w:val="330"/>
        </w:trPr>
        <w:tc>
          <w:tcPr>
            <w:tcW w:w="747" w:type="dxa"/>
            <w:noWrap/>
            <w:vAlign w:val="bottom"/>
          </w:tcPr>
          <w:p w:rsidR="001F4398" w:rsidRPr="003564D7" w:rsidRDefault="001F4398" w:rsidP="00B570B4">
            <w:pPr>
              <w:spacing w:before="0" w:line="240" w:lineRule="auto"/>
              <w:jc w:val="left"/>
              <w:rPr>
                <w:sz w:val="18"/>
                <w:szCs w:val="18"/>
              </w:rPr>
            </w:pPr>
          </w:p>
        </w:tc>
        <w:tc>
          <w:tcPr>
            <w:tcW w:w="2158" w:type="dxa"/>
            <w:noWrap/>
            <w:vAlign w:val="bottom"/>
          </w:tcPr>
          <w:p w:rsidR="001F4398" w:rsidRPr="003564D7" w:rsidRDefault="001F4398" w:rsidP="00B570B4">
            <w:pPr>
              <w:spacing w:before="0" w:line="240" w:lineRule="auto"/>
              <w:jc w:val="left"/>
              <w:rPr>
                <w:b/>
                <w:bCs/>
                <w:sz w:val="18"/>
                <w:szCs w:val="18"/>
              </w:rPr>
            </w:pPr>
          </w:p>
        </w:tc>
        <w:tc>
          <w:tcPr>
            <w:tcW w:w="966" w:type="dxa"/>
            <w:gridSpan w:val="3"/>
            <w:noWrap/>
            <w:vAlign w:val="bottom"/>
          </w:tcPr>
          <w:p w:rsidR="001F4398" w:rsidRPr="003564D7" w:rsidRDefault="001F4398" w:rsidP="00B570B4">
            <w:pPr>
              <w:spacing w:before="0" w:line="240" w:lineRule="auto"/>
              <w:jc w:val="left"/>
              <w:rPr>
                <w:b/>
                <w:bCs/>
                <w:sz w:val="18"/>
                <w:szCs w:val="18"/>
              </w:rPr>
            </w:pPr>
          </w:p>
        </w:tc>
        <w:tc>
          <w:tcPr>
            <w:tcW w:w="1066" w:type="dxa"/>
            <w:gridSpan w:val="3"/>
            <w:noWrap/>
            <w:vAlign w:val="bottom"/>
          </w:tcPr>
          <w:p w:rsidR="001F4398" w:rsidRPr="003564D7" w:rsidRDefault="001F4398" w:rsidP="00B570B4">
            <w:pPr>
              <w:spacing w:before="0" w:line="240" w:lineRule="auto"/>
              <w:jc w:val="left"/>
              <w:rPr>
                <w:b/>
                <w:bCs/>
                <w:sz w:val="18"/>
                <w:szCs w:val="18"/>
              </w:rPr>
            </w:pPr>
          </w:p>
        </w:tc>
        <w:tc>
          <w:tcPr>
            <w:tcW w:w="955" w:type="dxa"/>
            <w:gridSpan w:val="5"/>
            <w:vAlign w:val="bottom"/>
          </w:tcPr>
          <w:p w:rsidR="001F4398" w:rsidRPr="003564D7" w:rsidRDefault="001F4398" w:rsidP="00B570B4">
            <w:pPr>
              <w:spacing w:before="0" w:line="240" w:lineRule="auto"/>
              <w:jc w:val="left"/>
              <w:rPr>
                <w:b/>
                <w:bCs/>
                <w:sz w:val="18"/>
                <w:szCs w:val="18"/>
              </w:rPr>
            </w:pPr>
            <w:r w:rsidRPr="003564D7">
              <w:rPr>
                <w:b/>
                <w:bCs/>
                <w:sz w:val="18"/>
                <w:szCs w:val="18"/>
              </w:rPr>
              <w:t> </w:t>
            </w:r>
          </w:p>
        </w:tc>
      </w:tr>
    </w:tbl>
    <w:p w:rsidR="00B570B4" w:rsidRPr="003564D7" w:rsidRDefault="00B570B4"/>
    <w:p w:rsidR="000671B9" w:rsidRPr="003564D7" w:rsidRDefault="000671B9" w:rsidP="000671B9">
      <w:pPr>
        <w:pStyle w:val="Normaltindrag"/>
      </w:pPr>
    </w:p>
    <w:tbl>
      <w:tblPr>
        <w:tblW w:w="5891" w:type="dxa"/>
        <w:tblLayout w:type="fixed"/>
        <w:tblCellMar>
          <w:left w:w="70" w:type="dxa"/>
          <w:right w:w="70" w:type="dxa"/>
        </w:tblCellMar>
        <w:tblLook w:val="0000" w:firstRow="0" w:lastRow="0" w:firstColumn="0" w:lastColumn="0" w:noHBand="0" w:noVBand="0"/>
      </w:tblPr>
      <w:tblGrid>
        <w:gridCol w:w="797"/>
        <w:gridCol w:w="15"/>
        <w:gridCol w:w="2092"/>
        <w:gridCol w:w="972"/>
        <w:gridCol w:w="20"/>
        <w:gridCol w:w="1025"/>
        <w:gridCol w:w="961"/>
        <w:gridCol w:w="9"/>
      </w:tblGrid>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b/>
                <w:sz w:val="18"/>
                <w:szCs w:val="18"/>
              </w:rPr>
            </w:pPr>
            <w:r w:rsidRPr="003564D7">
              <w:rPr>
                <w:b/>
                <w:sz w:val="18"/>
                <w:szCs w:val="18"/>
              </w:rPr>
              <w:t>Not 20.</w:t>
            </w:r>
          </w:p>
        </w:tc>
        <w:tc>
          <w:tcPr>
            <w:tcW w:w="2094" w:type="dxa"/>
            <w:noWrap/>
            <w:vAlign w:val="bottom"/>
          </w:tcPr>
          <w:p w:rsidR="00B570B4" w:rsidRPr="003564D7" w:rsidRDefault="00B570B4" w:rsidP="00B570B4">
            <w:pPr>
              <w:spacing w:before="0" w:line="240" w:lineRule="auto"/>
              <w:jc w:val="left"/>
              <w:rPr>
                <w:b/>
                <w:sz w:val="18"/>
                <w:szCs w:val="18"/>
              </w:rPr>
            </w:pPr>
            <w:r w:rsidRPr="003564D7">
              <w:rPr>
                <w:b/>
                <w:sz w:val="18"/>
                <w:szCs w:val="18"/>
              </w:rPr>
              <w:t>Hedgefonder</w:t>
            </w:r>
          </w:p>
        </w:tc>
        <w:tc>
          <w:tcPr>
            <w:tcW w:w="993" w:type="dxa"/>
            <w:gridSpan w:val="2"/>
            <w:noWrap/>
            <w:vAlign w:val="bottom"/>
          </w:tcPr>
          <w:p w:rsidR="00B570B4" w:rsidRPr="003564D7" w:rsidRDefault="00B570B4" w:rsidP="00B570B4">
            <w:pPr>
              <w:spacing w:before="0" w:line="240" w:lineRule="auto"/>
              <w:jc w:val="center"/>
              <w:rPr>
                <w:sz w:val="18"/>
                <w:szCs w:val="18"/>
              </w:rPr>
            </w:pPr>
            <w:r w:rsidRPr="003564D7">
              <w:rPr>
                <w:sz w:val="18"/>
                <w:szCs w:val="18"/>
              </w:rPr>
              <w:t> </w:t>
            </w:r>
          </w:p>
        </w:tc>
        <w:tc>
          <w:tcPr>
            <w:tcW w:w="1026" w:type="dxa"/>
            <w:noWrap/>
            <w:vAlign w:val="bottom"/>
          </w:tcPr>
          <w:p w:rsidR="00B570B4" w:rsidRPr="003564D7" w:rsidRDefault="00B570B4" w:rsidP="00B570B4">
            <w:pPr>
              <w:spacing w:before="0" w:line="240" w:lineRule="auto"/>
              <w:jc w:val="center"/>
              <w:rPr>
                <w:sz w:val="18"/>
                <w:szCs w:val="18"/>
              </w:rPr>
            </w:pPr>
            <w:r w:rsidRPr="003564D7">
              <w:rPr>
                <w:sz w:val="18"/>
                <w:szCs w:val="18"/>
              </w:rPr>
              <w:t> </w:t>
            </w:r>
          </w:p>
        </w:tc>
        <w:tc>
          <w:tcPr>
            <w:tcW w:w="958" w:type="dxa"/>
          </w:tcPr>
          <w:p w:rsidR="00B570B4" w:rsidRPr="003564D7" w:rsidRDefault="00B570B4" w:rsidP="00B570B4">
            <w:pPr>
              <w:spacing w:before="0" w:line="240" w:lineRule="auto"/>
              <w:jc w:val="center"/>
              <w:rPr>
                <w:sz w:val="18"/>
                <w:szCs w:val="18"/>
              </w:rPr>
            </w:pPr>
            <w:r w:rsidRPr="003564D7">
              <w:rPr>
                <w:sz w:val="18"/>
                <w:szCs w:val="18"/>
              </w:rPr>
              <w:t>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993" w:type="dxa"/>
            <w:gridSpan w:val="2"/>
            <w:tcBorders>
              <w:bottom w:val="single" w:sz="4" w:space="0" w:color="auto"/>
            </w:tcBorders>
            <w:noWrap/>
            <w:vAlign w:val="bottom"/>
          </w:tcPr>
          <w:p w:rsidR="00B570B4" w:rsidRPr="003564D7" w:rsidRDefault="00B570B4" w:rsidP="00B570B4">
            <w:pPr>
              <w:spacing w:before="0" w:line="240" w:lineRule="auto"/>
              <w:jc w:val="right"/>
              <w:rPr>
                <w:b/>
                <w:sz w:val="18"/>
                <w:szCs w:val="18"/>
              </w:rPr>
            </w:pPr>
            <w:r w:rsidRPr="003564D7">
              <w:rPr>
                <w:b/>
                <w:sz w:val="18"/>
                <w:szCs w:val="18"/>
              </w:rPr>
              <w:t>Antal andelar</w:t>
            </w:r>
          </w:p>
        </w:tc>
        <w:tc>
          <w:tcPr>
            <w:tcW w:w="1026" w:type="dxa"/>
            <w:tcBorders>
              <w:bottom w:val="single" w:sz="4" w:space="0" w:color="auto"/>
            </w:tcBorders>
            <w:noWrap/>
            <w:vAlign w:val="bottom"/>
          </w:tcPr>
          <w:p w:rsidR="00B570B4" w:rsidRPr="003564D7" w:rsidRDefault="00B570B4" w:rsidP="00B570B4">
            <w:pPr>
              <w:spacing w:before="0" w:line="240" w:lineRule="auto"/>
              <w:jc w:val="right"/>
              <w:rPr>
                <w:b/>
                <w:sz w:val="18"/>
                <w:szCs w:val="18"/>
              </w:rPr>
            </w:pPr>
            <w:r w:rsidRPr="003564D7">
              <w:rPr>
                <w:b/>
                <w:sz w:val="18"/>
                <w:szCs w:val="18"/>
              </w:rPr>
              <w:t>Bokfört vä</w:t>
            </w:r>
            <w:r w:rsidRPr="003564D7">
              <w:rPr>
                <w:b/>
                <w:sz w:val="18"/>
                <w:szCs w:val="18"/>
              </w:rPr>
              <w:t>r</w:t>
            </w:r>
            <w:r w:rsidRPr="003564D7">
              <w:rPr>
                <w:b/>
                <w:sz w:val="18"/>
                <w:szCs w:val="18"/>
              </w:rPr>
              <w:t>de</w:t>
            </w:r>
          </w:p>
        </w:tc>
        <w:tc>
          <w:tcPr>
            <w:tcW w:w="958" w:type="dxa"/>
            <w:tcBorders>
              <w:bottom w:val="single" w:sz="4" w:space="0" w:color="auto"/>
            </w:tcBorders>
          </w:tcPr>
          <w:p w:rsidR="00B570B4" w:rsidRPr="003564D7" w:rsidRDefault="004477DE" w:rsidP="00997CC0">
            <w:pPr>
              <w:spacing w:before="0" w:line="240" w:lineRule="auto"/>
              <w:jc w:val="right"/>
              <w:rPr>
                <w:b/>
                <w:spacing w:val="-6"/>
                <w:sz w:val="18"/>
                <w:szCs w:val="18"/>
              </w:rPr>
            </w:pPr>
            <w:r w:rsidRPr="003564D7">
              <w:rPr>
                <w:b/>
                <w:spacing w:val="-6"/>
                <w:sz w:val="18"/>
                <w:szCs w:val="18"/>
              </w:rPr>
              <w:t>Mar</w:t>
            </w:r>
            <w:r w:rsidR="000B0B63" w:rsidRPr="003564D7">
              <w:rPr>
                <w:b/>
                <w:spacing w:val="-6"/>
                <w:sz w:val="18"/>
                <w:szCs w:val="18"/>
              </w:rPr>
              <w:t>k</w:t>
            </w:r>
            <w:r w:rsidRPr="003564D7">
              <w:rPr>
                <w:b/>
                <w:spacing w:val="-6"/>
                <w:sz w:val="18"/>
                <w:szCs w:val="18"/>
              </w:rPr>
              <w:t>nad</w:t>
            </w:r>
            <w:r w:rsidR="00997CC0" w:rsidRPr="003564D7">
              <w:rPr>
                <w:b/>
                <w:spacing w:val="-6"/>
                <w:sz w:val="18"/>
                <w:szCs w:val="18"/>
              </w:rPr>
              <w:t>s</w:t>
            </w:r>
            <w:r w:rsidRPr="003564D7">
              <w:rPr>
                <w:b/>
                <w:spacing w:val="-6"/>
                <w:sz w:val="18"/>
                <w:szCs w:val="18"/>
              </w:rPr>
              <w:t>-värde-</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Carnegie Worldwide Long/Short</w:t>
            </w:r>
          </w:p>
        </w:tc>
        <w:tc>
          <w:tcPr>
            <w:tcW w:w="993" w:type="dxa"/>
            <w:gridSpan w:val="2"/>
            <w:tcBorders>
              <w:top w:val="single" w:sz="4" w:space="0" w:color="auto"/>
            </w:tcBorders>
            <w:noWrap/>
            <w:vAlign w:val="bottom"/>
          </w:tcPr>
          <w:p w:rsidR="00B570B4" w:rsidRPr="003564D7" w:rsidRDefault="00B570B4" w:rsidP="00B570B4">
            <w:pPr>
              <w:spacing w:before="0" w:line="240" w:lineRule="auto"/>
              <w:jc w:val="right"/>
              <w:rPr>
                <w:sz w:val="18"/>
                <w:szCs w:val="18"/>
              </w:rPr>
            </w:pPr>
            <w:r w:rsidRPr="003564D7">
              <w:rPr>
                <w:sz w:val="18"/>
                <w:szCs w:val="18"/>
              </w:rPr>
              <w:t xml:space="preserve">33 234 </w:t>
            </w:r>
          </w:p>
        </w:tc>
        <w:tc>
          <w:tcPr>
            <w:tcW w:w="1026" w:type="dxa"/>
            <w:tcBorders>
              <w:top w:val="single" w:sz="4" w:space="0" w:color="auto"/>
            </w:tcBorders>
            <w:noWrap/>
            <w:vAlign w:val="bottom"/>
          </w:tcPr>
          <w:p w:rsidR="00B570B4" w:rsidRPr="003564D7" w:rsidRDefault="00B570B4" w:rsidP="00B570B4">
            <w:pPr>
              <w:spacing w:before="0" w:line="240" w:lineRule="auto"/>
              <w:jc w:val="right"/>
              <w:rPr>
                <w:sz w:val="18"/>
                <w:szCs w:val="18"/>
              </w:rPr>
            </w:pPr>
            <w:r w:rsidRPr="003564D7">
              <w:rPr>
                <w:sz w:val="18"/>
                <w:szCs w:val="18"/>
              </w:rPr>
              <w:t xml:space="preserve">50 000 </w:t>
            </w:r>
          </w:p>
        </w:tc>
        <w:tc>
          <w:tcPr>
            <w:tcW w:w="958" w:type="dxa"/>
            <w:tcBorders>
              <w:top w:val="single" w:sz="4" w:space="0" w:color="auto"/>
            </w:tcBorders>
            <w:vAlign w:val="bottom"/>
          </w:tcPr>
          <w:p w:rsidR="00B570B4" w:rsidRPr="003564D7" w:rsidRDefault="00B570B4" w:rsidP="00B570B4">
            <w:pPr>
              <w:spacing w:before="0" w:line="240" w:lineRule="auto"/>
              <w:jc w:val="right"/>
              <w:rPr>
                <w:sz w:val="18"/>
                <w:szCs w:val="18"/>
              </w:rPr>
            </w:pPr>
            <w:r w:rsidRPr="003564D7">
              <w:rPr>
                <w:sz w:val="18"/>
                <w:szCs w:val="18"/>
              </w:rPr>
              <w:t xml:space="preserve">50 000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Catella</w:t>
            </w:r>
          </w:p>
        </w:tc>
        <w:tc>
          <w:tcPr>
            <w:tcW w:w="993" w:type="dxa"/>
            <w:gridSpan w:val="2"/>
            <w:noWrap/>
            <w:vAlign w:val="bottom"/>
          </w:tcPr>
          <w:p w:rsidR="00B570B4" w:rsidRPr="003564D7" w:rsidRDefault="00B570B4" w:rsidP="00B570B4">
            <w:pPr>
              <w:spacing w:before="0" w:line="240" w:lineRule="auto"/>
              <w:jc w:val="right"/>
              <w:rPr>
                <w:sz w:val="18"/>
                <w:szCs w:val="18"/>
              </w:rPr>
            </w:pPr>
            <w:r w:rsidRPr="003564D7">
              <w:rPr>
                <w:sz w:val="18"/>
                <w:szCs w:val="18"/>
              </w:rPr>
              <w:t xml:space="preserve">446 588 </w:t>
            </w:r>
          </w:p>
        </w:tc>
        <w:tc>
          <w:tcPr>
            <w:tcW w:w="1026" w:type="dxa"/>
            <w:noWrap/>
            <w:vAlign w:val="bottom"/>
          </w:tcPr>
          <w:p w:rsidR="00B570B4" w:rsidRPr="003564D7" w:rsidRDefault="00B570B4" w:rsidP="00B570B4">
            <w:pPr>
              <w:spacing w:before="0" w:line="240" w:lineRule="auto"/>
              <w:jc w:val="right"/>
              <w:rPr>
                <w:sz w:val="18"/>
                <w:szCs w:val="18"/>
              </w:rPr>
            </w:pPr>
            <w:r w:rsidRPr="003564D7">
              <w:rPr>
                <w:sz w:val="18"/>
                <w:szCs w:val="18"/>
              </w:rPr>
              <w:t xml:space="preserve">50 000 </w:t>
            </w:r>
          </w:p>
        </w:tc>
        <w:tc>
          <w:tcPr>
            <w:tcW w:w="958" w:type="dxa"/>
            <w:vAlign w:val="bottom"/>
          </w:tcPr>
          <w:p w:rsidR="00B570B4" w:rsidRPr="003564D7" w:rsidRDefault="00B570B4" w:rsidP="00B570B4">
            <w:pPr>
              <w:spacing w:before="0" w:line="240" w:lineRule="auto"/>
              <w:jc w:val="right"/>
              <w:rPr>
                <w:sz w:val="18"/>
                <w:szCs w:val="18"/>
              </w:rPr>
            </w:pPr>
            <w:r w:rsidRPr="003564D7">
              <w:rPr>
                <w:sz w:val="18"/>
                <w:szCs w:val="18"/>
              </w:rPr>
              <w:t xml:space="preserve">54 975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Eikos</w:t>
            </w:r>
          </w:p>
        </w:tc>
        <w:tc>
          <w:tcPr>
            <w:tcW w:w="993" w:type="dxa"/>
            <w:gridSpan w:val="2"/>
            <w:noWrap/>
            <w:vAlign w:val="bottom"/>
          </w:tcPr>
          <w:p w:rsidR="00B570B4" w:rsidRPr="003564D7" w:rsidRDefault="00B570B4" w:rsidP="00B570B4">
            <w:pPr>
              <w:spacing w:before="0" w:line="240" w:lineRule="auto"/>
              <w:jc w:val="right"/>
              <w:rPr>
                <w:sz w:val="18"/>
                <w:szCs w:val="18"/>
              </w:rPr>
            </w:pPr>
            <w:r w:rsidRPr="003564D7">
              <w:rPr>
                <w:sz w:val="18"/>
                <w:szCs w:val="18"/>
              </w:rPr>
              <w:t xml:space="preserve">392 </w:t>
            </w:r>
          </w:p>
        </w:tc>
        <w:tc>
          <w:tcPr>
            <w:tcW w:w="1026" w:type="dxa"/>
            <w:noWrap/>
            <w:vAlign w:val="bottom"/>
          </w:tcPr>
          <w:p w:rsidR="00B570B4" w:rsidRPr="003564D7" w:rsidRDefault="00B570B4" w:rsidP="00B570B4">
            <w:pPr>
              <w:spacing w:before="0" w:line="240" w:lineRule="auto"/>
              <w:jc w:val="right"/>
              <w:rPr>
                <w:sz w:val="18"/>
                <w:szCs w:val="18"/>
              </w:rPr>
            </w:pPr>
            <w:r w:rsidRPr="003564D7">
              <w:rPr>
                <w:sz w:val="18"/>
                <w:szCs w:val="18"/>
              </w:rPr>
              <w:t xml:space="preserve">52 471 </w:t>
            </w:r>
          </w:p>
        </w:tc>
        <w:tc>
          <w:tcPr>
            <w:tcW w:w="958" w:type="dxa"/>
            <w:vAlign w:val="bottom"/>
          </w:tcPr>
          <w:p w:rsidR="00B570B4" w:rsidRPr="003564D7" w:rsidRDefault="00B570B4" w:rsidP="00B570B4">
            <w:pPr>
              <w:spacing w:before="0" w:line="240" w:lineRule="auto"/>
              <w:jc w:val="right"/>
              <w:rPr>
                <w:sz w:val="18"/>
                <w:szCs w:val="18"/>
              </w:rPr>
            </w:pPr>
            <w:r w:rsidRPr="003564D7">
              <w:rPr>
                <w:sz w:val="18"/>
                <w:szCs w:val="18"/>
              </w:rPr>
              <w:t xml:space="preserve">74 643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Exalibur</w:t>
            </w:r>
          </w:p>
        </w:tc>
        <w:tc>
          <w:tcPr>
            <w:tcW w:w="993" w:type="dxa"/>
            <w:gridSpan w:val="2"/>
            <w:noWrap/>
            <w:vAlign w:val="bottom"/>
          </w:tcPr>
          <w:p w:rsidR="00B570B4" w:rsidRPr="003564D7" w:rsidRDefault="00B570B4" w:rsidP="00B570B4">
            <w:pPr>
              <w:spacing w:before="0" w:line="240" w:lineRule="auto"/>
              <w:jc w:val="right"/>
              <w:rPr>
                <w:sz w:val="18"/>
                <w:szCs w:val="18"/>
              </w:rPr>
            </w:pPr>
            <w:r w:rsidRPr="003564D7">
              <w:rPr>
                <w:sz w:val="18"/>
                <w:szCs w:val="18"/>
              </w:rPr>
              <w:t xml:space="preserve">2 756 </w:t>
            </w:r>
          </w:p>
        </w:tc>
        <w:tc>
          <w:tcPr>
            <w:tcW w:w="1026" w:type="dxa"/>
            <w:noWrap/>
            <w:vAlign w:val="bottom"/>
          </w:tcPr>
          <w:p w:rsidR="00B570B4" w:rsidRPr="003564D7" w:rsidRDefault="00B570B4" w:rsidP="00B570B4">
            <w:pPr>
              <w:spacing w:before="0" w:line="240" w:lineRule="auto"/>
              <w:jc w:val="right"/>
              <w:rPr>
                <w:sz w:val="18"/>
                <w:szCs w:val="18"/>
              </w:rPr>
            </w:pPr>
            <w:r w:rsidRPr="003564D7">
              <w:rPr>
                <w:sz w:val="18"/>
                <w:szCs w:val="18"/>
              </w:rPr>
              <w:t xml:space="preserve">30 000 </w:t>
            </w:r>
          </w:p>
        </w:tc>
        <w:tc>
          <w:tcPr>
            <w:tcW w:w="958" w:type="dxa"/>
            <w:vAlign w:val="bottom"/>
          </w:tcPr>
          <w:p w:rsidR="00B570B4" w:rsidRPr="003564D7" w:rsidRDefault="00B570B4" w:rsidP="00B570B4">
            <w:pPr>
              <w:spacing w:before="0" w:line="240" w:lineRule="auto"/>
              <w:jc w:val="right"/>
              <w:rPr>
                <w:sz w:val="18"/>
                <w:szCs w:val="18"/>
              </w:rPr>
            </w:pPr>
            <w:r w:rsidRPr="003564D7">
              <w:rPr>
                <w:sz w:val="18"/>
                <w:szCs w:val="18"/>
              </w:rPr>
              <w:t xml:space="preserve">30 121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Futuris</w:t>
            </w:r>
          </w:p>
        </w:tc>
        <w:tc>
          <w:tcPr>
            <w:tcW w:w="993" w:type="dxa"/>
            <w:gridSpan w:val="2"/>
            <w:noWrap/>
            <w:vAlign w:val="bottom"/>
          </w:tcPr>
          <w:p w:rsidR="00B570B4" w:rsidRPr="003564D7" w:rsidRDefault="00B570B4" w:rsidP="00B570B4">
            <w:pPr>
              <w:spacing w:before="0" w:line="240" w:lineRule="auto"/>
              <w:jc w:val="right"/>
              <w:rPr>
                <w:sz w:val="18"/>
                <w:szCs w:val="18"/>
              </w:rPr>
            </w:pPr>
            <w:r w:rsidRPr="003564D7">
              <w:rPr>
                <w:sz w:val="18"/>
                <w:szCs w:val="18"/>
              </w:rPr>
              <w:t xml:space="preserve">23 740 </w:t>
            </w:r>
          </w:p>
        </w:tc>
        <w:tc>
          <w:tcPr>
            <w:tcW w:w="1026" w:type="dxa"/>
            <w:noWrap/>
            <w:vAlign w:val="bottom"/>
          </w:tcPr>
          <w:p w:rsidR="00B570B4" w:rsidRPr="003564D7" w:rsidRDefault="00B570B4" w:rsidP="00B570B4">
            <w:pPr>
              <w:spacing w:before="0" w:line="240" w:lineRule="auto"/>
              <w:jc w:val="right"/>
              <w:rPr>
                <w:sz w:val="18"/>
                <w:szCs w:val="18"/>
              </w:rPr>
            </w:pPr>
            <w:r w:rsidRPr="003564D7">
              <w:rPr>
                <w:sz w:val="18"/>
                <w:szCs w:val="18"/>
              </w:rPr>
              <w:t xml:space="preserve">50 390 </w:t>
            </w:r>
          </w:p>
        </w:tc>
        <w:tc>
          <w:tcPr>
            <w:tcW w:w="958" w:type="dxa"/>
            <w:vAlign w:val="bottom"/>
          </w:tcPr>
          <w:p w:rsidR="00B570B4" w:rsidRPr="003564D7" w:rsidRDefault="00B570B4" w:rsidP="00B570B4">
            <w:pPr>
              <w:spacing w:before="0" w:line="240" w:lineRule="auto"/>
              <w:jc w:val="right"/>
              <w:rPr>
                <w:sz w:val="18"/>
                <w:szCs w:val="18"/>
              </w:rPr>
            </w:pPr>
            <w:r w:rsidRPr="003564D7">
              <w:rPr>
                <w:sz w:val="18"/>
                <w:szCs w:val="18"/>
              </w:rPr>
              <w:t xml:space="preserve">57 442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Graal</w:t>
            </w:r>
          </w:p>
        </w:tc>
        <w:tc>
          <w:tcPr>
            <w:tcW w:w="993" w:type="dxa"/>
            <w:gridSpan w:val="2"/>
            <w:noWrap/>
            <w:vAlign w:val="bottom"/>
          </w:tcPr>
          <w:p w:rsidR="00B570B4" w:rsidRPr="003564D7" w:rsidRDefault="00B570B4" w:rsidP="00B570B4">
            <w:pPr>
              <w:spacing w:before="0" w:line="240" w:lineRule="auto"/>
              <w:jc w:val="right"/>
              <w:rPr>
                <w:sz w:val="18"/>
                <w:szCs w:val="18"/>
              </w:rPr>
            </w:pPr>
            <w:r w:rsidRPr="003564D7">
              <w:rPr>
                <w:sz w:val="18"/>
                <w:szCs w:val="18"/>
              </w:rPr>
              <w:t xml:space="preserve">224 450 </w:t>
            </w:r>
          </w:p>
        </w:tc>
        <w:tc>
          <w:tcPr>
            <w:tcW w:w="1026" w:type="dxa"/>
            <w:noWrap/>
            <w:vAlign w:val="bottom"/>
          </w:tcPr>
          <w:p w:rsidR="00B570B4" w:rsidRPr="003564D7" w:rsidRDefault="00B570B4" w:rsidP="00B570B4">
            <w:pPr>
              <w:spacing w:before="0" w:line="240" w:lineRule="auto"/>
              <w:jc w:val="right"/>
              <w:rPr>
                <w:sz w:val="18"/>
                <w:szCs w:val="18"/>
              </w:rPr>
            </w:pPr>
            <w:r w:rsidRPr="003564D7">
              <w:rPr>
                <w:sz w:val="18"/>
                <w:szCs w:val="18"/>
              </w:rPr>
              <w:t xml:space="preserve">30 000 </w:t>
            </w:r>
          </w:p>
        </w:tc>
        <w:tc>
          <w:tcPr>
            <w:tcW w:w="958" w:type="dxa"/>
            <w:vAlign w:val="bottom"/>
          </w:tcPr>
          <w:p w:rsidR="00B570B4" w:rsidRPr="003564D7" w:rsidRDefault="00B570B4" w:rsidP="00B570B4">
            <w:pPr>
              <w:spacing w:before="0" w:line="240" w:lineRule="auto"/>
              <w:jc w:val="right"/>
              <w:rPr>
                <w:sz w:val="18"/>
                <w:szCs w:val="18"/>
              </w:rPr>
            </w:pPr>
            <w:r w:rsidRPr="003564D7">
              <w:rPr>
                <w:sz w:val="18"/>
                <w:szCs w:val="18"/>
              </w:rPr>
              <w:t xml:space="preserve">31 396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Latitude</w:t>
            </w:r>
          </w:p>
        </w:tc>
        <w:tc>
          <w:tcPr>
            <w:tcW w:w="993" w:type="dxa"/>
            <w:gridSpan w:val="2"/>
            <w:noWrap/>
            <w:vAlign w:val="bottom"/>
          </w:tcPr>
          <w:p w:rsidR="00B570B4" w:rsidRPr="003564D7" w:rsidRDefault="00B570B4" w:rsidP="00B570B4">
            <w:pPr>
              <w:spacing w:before="0" w:line="240" w:lineRule="auto"/>
              <w:jc w:val="right"/>
              <w:rPr>
                <w:sz w:val="18"/>
                <w:szCs w:val="18"/>
              </w:rPr>
            </w:pPr>
            <w:r w:rsidRPr="003564D7">
              <w:rPr>
                <w:sz w:val="18"/>
                <w:szCs w:val="18"/>
              </w:rPr>
              <w:t xml:space="preserve">18 658 </w:t>
            </w:r>
          </w:p>
        </w:tc>
        <w:tc>
          <w:tcPr>
            <w:tcW w:w="1026" w:type="dxa"/>
            <w:noWrap/>
            <w:vAlign w:val="bottom"/>
          </w:tcPr>
          <w:p w:rsidR="00B570B4" w:rsidRPr="003564D7" w:rsidRDefault="00B570B4" w:rsidP="00B570B4">
            <w:pPr>
              <w:spacing w:before="0" w:line="240" w:lineRule="auto"/>
              <w:jc w:val="right"/>
              <w:rPr>
                <w:sz w:val="18"/>
                <w:szCs w:val="18"/>
              </w:rPr>
            </w:pPr>
            <w:r w:rsidRPr="003564D7">
              <w:rPr>
                <w:sz w:val="18"/>
                <w:szCs w:val="18"/>
              </w:rPr>
              <w:t xml:space="preserve">30 000 </w:t>
            </w:r>
          </w:p>
        </w:tc>
        <w:tc>
          <w:tcPr>
            <w:tcW w:w="958" w:type="dxa"/>
            <w:vAlign w:val="bottom"/>
          </w:tcPr>
          <w:p w:rsidR="00B570B4" w:rsidRPr="003564D7" w:rsidRDefault="00B570B4" w:rsidP="00B570B4">
            <w:pPr>
              <w:spacing w:before="0" w:line="240" w:lineRule="auto"/>
              <w:jc w:val="right"/>
              <w:rPr>
                <w:sz w:val="18"/>
                <w:szCs w:val="18"/>
              </w:rPr>
            </w:pPr>
            <w:r w:rsidRPr="003564D7">
              <w:rPr>
                <w:sz w:val="18"/>
                <w:szCs w:val="18"/>
              </w:rPr>
              <w:t xml:space="preserve">35 758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Lynx</w:t>
            </w:r>
          </w:p>
        </w:tc>
        <w:tc>
          <w:tcPr>
            <w:tcW w:w="993" w:type="dxa"/>
            <w:gridSpan w:val="2"/>
            <w:noWrap/>
            <w:vAlign w:val="bottom"/>
          </w:tcPr>
          <w:p w:rsidR="00B570B4" w:rsidRPr="003564D7" w:rsidRDefault="00B570B4" w:rsidP="00B570B4">
            <w:pPr>
              <w:spacing w:before="0" w:line="240" w:lineRule="auto"/>
              <w:jc w:val="right"/>
              <w:rPr>
                <w:sz w:val="18"/>
                <w:szCs w:val="18"/>
              </w:rPr>
            </w:pPr>
            <w:r w:rsidRPr="003564D7">
              <w:rPr>
                <w:sz w:val="18"/>
                <w:szCs w:val="18"/>
              </w:rPr>
              <w:t xml:space="preserve">204 672 </w:t>
            </w:r>
          </w:p>
        </w:tc>
        <w:tc>
          <w:tcPr>
            <w:tcW w:w="1026" w:type="dxa"/>
            <w:noWrap/>
            <w:vAlign w:val="bottom"/>
          </w:tcPr>
          <w:p w:rsidR="00B570B4" w:rsidRPr="003564D7" w:rsidRDefault="00B570B4" w:rsidP="00B570B4">
            <w:pPr>
              <w:spacing w:before="0" w:line="240" w:lineRule="auto"/>
              <w:jc w:val="right"/>
              <w:rPr>
                <w:sz w:val="18"/>
                <w:szCs w:val="18"/>
              </w:rPr>
            </w:pPr>
            <w:r w:rsidRPr="003564D7">
              <w:rPr>
                <w:sz w:val="18"/>
                <w:szCs w:val="18"/>
              </w:rPr>
              <w:t xml:space="preserve">30 000 </w:t>
            </w:r>
          </w:p>
        </w:tc>
        <w:tc>
          <w:tcPr>
            <w:tcW w:w="958" w:type="dxa"/>
            <w:vAlign w:val="bottom"/>
          </w:tcPr>
          <w:p w:rsidR="00B570B4" w:rsidRPr="003564D7" w:rsidRDefault="00B570B4" w:rsidP="00B570B4">
            <w:pPr>
              <w:spacing w:before="0" w:line="240" w:lineRule="auto"/>
              <w:jc w:val="right"/>
              <w:rPr>
                <w:sz w:val="18"/>
                <w:szCs w:val="18"/>
              </w:rPr>
            </w:pPr>
            <w:r w:rsidRPr="003564D7">
              <w:rPr>
                <w:sz w:val="18"/>
                <w:szCs w:val="18"/>
              </w:rPr>
              <w:t xml:space="preserve">33 547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noWrap/>
            <w:vAlign w:val="bottom"/>
          </w:tcPr>
          <w:p w:rsidR="00B570B4" w:rsidRPr="003564D7" w:rsidRDefault="00B570B4" w:rsidP="00B570B4">
            <w:pPr>
              <w:spacing w:before="0" w:line="240" w:lineRule="auto"/>
              <w:jc w:val="left"/>
              <w:rPr>
                <w:sz w:val="18"/>
                <w:szCs w:val="18"/>
              </w:rPr>
            </w:pPr>
            <w:r w:rsidRPr="003564D7">
              <w:rPr>
                <w:sz w:val="18"/>
                <w:szCs w:val="18"/>
              </w:rPr>
              <w:t>Nektar</w:t>
            </w:r>
          </w:p>
        </w:tc>
        <w:tc>
          <w:tcPr>
            <w:tcW w:w="993" w:type="dxa"/>
            <w:gridSpan w:val="2"/>
            <w:noWrap/>
            <w:vAlign w:val="bottom"/>
          </w:tcPr>
          <w:p w:rsidR="00B570B4" w:rsidRPr="003564D7" w:rsidRDefault="00B570B4" w:rsidP="00B570B4">
            <w:pPr>
              <w:spacing w:before="0" w:line="240" w:lineRule="auto"/>
              <w:jc w:val="right"/>
              <w:rPr>
                <w:sz w:val="18"/>
                <w:szCs w:val="18"/>
              </w:rPr>
            </w:pPr>
            <w:r w:rsidRPr="003564D7">
              <w:rPr>
                <w:sz w:val="18"/>
                <w:szCs w:val="18"/>
              </w:rPr>
              <w:t xml:space="preserve">31 250 </w:t>
            </w:r>
          </w:p>
        </w:tc>
        <w:tc>
          <w:tcPr>
            <w:tcW w:w="1026" w:type="dxa"/>
            <w:noWrap/>
            <w:vAlign w:val="bottom"/>
          </w:tcPr>
          <w:p w:rsidR="00B570B4" w:rsidRPr="003564D7" w:rsidRDefault="00B570B4" w:rsidP="00B570B4">
            <w:pPr>
              <w:spacing w:before="0" w:line="240" w:lineRule="auto"/>
              <w:jc w:val="right"/>
              <w:rPr>
                <w:sz w:val="18"/>
                <w:szCs w:val="18"/>
              </w:rPr>
            </w:pPr>
            <w:r w:rsidRPr="003564D7">
              <w:rPr>
                <w:sz w:val="18"/>
                <w:szCs w:val="18"/>
              </w:rPr>
              <w:t xml:space="preserve">51 160 </w:t>
            </w:r>
          </w:p>
        </w:tc>
        <w:tc>
          <w:tcPr>
            <w:tcW w:w="958" w:type="dxa"/>
            <w:vAlign w:val="bottom"/>
          </w:tcPr>
          <w:p w:rsidR="00B570B4" w:rsidRPr="003564D7" w:rsidRDefault="00B570B4" w:rsidP="00B570B4">
            <w:pPr>
              <w:spacing w:before="0" w:line="240" w:lineRule="auto"/>
              <w:jc w:val="right"/>
              <w:rPr>
                <w:sz w:val="18"/>
                <w:szCs w:val="18"/>
              </w:rPr>
            </w:pPr>
            <w:r w:rsidRPr="003564D7">
              <w:rPr>
                <w:sz w:val="18"/>
                <w:szCs w:val="18"/>
              </w:rPr>
              <w:t xml:space="preserve">62 958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tcBorders>
              <w:bottom w:val="single" w:sz="4" w:space="0" w:color="auto"/>
            </w:tcBorders>
            <w:noWrap/>
            <w:vAlign w:val="bottom"/>
          </w:tcPr>
          <w:p w:rsidR="00B570B4" w:rsidRPr="003564D7" w:rsidRDefault="00B570B4" w:rsidP="00B570B4">
            <w:pPr>
              <w:spacing w:before="0" w:line="240" w:lineRule="auto"/>
              <w:jc w:val="left"/>
              <w:rPr>
                <w:sz w:val="18"/>
                <w:szCs w:val="18"/>
              </w:rPr>
            </w:pPr>
            <w:r w:rsidRPr="003564D7">
              <w:rPr>
                <w:sz w:val="18"/>
                <w:szCs w:val="18"/>
              </w:rPr>
              <w:t>Tanglin</w:t>
            </w:r>
          </w:p>
        </w:tc>
        <w:tc>
          <w:tcPr>
            <w:tcW w:w="993" w:type="dxa"/>
            <w:gridSpan w:val="2"/>
            <w:tcBorders>
              <w:bottom w:val="single" w:sz="4" w:space="0" w:color="auto"/>
            </w:tcBorders>
            <w:noWrap/>
            <w:vAlign w:val="bottom"/>
          </w:tcPr>
          <w:p w:rsidR="00B570B4" w:rsidRPr="003564D7" w:rsidRDefault="00B570B4" w:rsidP="00B570B4">
            <w:pPr>
              <w:spacing w:before="0" w:line="240" w:lineRule="auto"/>
              <w:jc w:val="right"/>
              <w:rPr>
                <w:sz w:val="18"/>
                <w:szCs w:val="18"/>
              </w:rPr>
            </w:pPr>
            <w:r w:rsidRPr="003564D7">
              <w:rPr>
                <w:sz w:val="18"/>
                <w:szCs w:val="18"/>
              </w:rPr>
              <w:t xml:space="preserve">42 892 </w:t>
            </w:r>
          </w:p>
        </w:tc>
        <w:tc>
          <w:tcPr>
            <w:tcW w:w="1026" w:type="dxa"/>
            <w:tcBorders>
              <w:bottom w:val="single" w:sz="4" w:space="0" w:color="auto"/>
            </w:tcBorders>
            <w:noWrap/>
            <w:vAlign w:val="bottom"/>
          </w:tcPr>
          <w:p w:rsidR="00B570B4" w:rsidRPr="003564D7" w:rsidRDefault="00B570B4" w:rsidP="00B570B4">
            <w:pPr>
              <w:spacing w:before="0" w:line="240" w:lineRule="auto"/>
              <w:jc w:val="right"/>
              <w:rPr>
                <w:sz w:val="18"/>
                <w:szCs w:val="18"/>
              </w:rPr>
            </w:pPr>
            <w:r w:rsidRPr="003564D7">
              <w:rPr>
                <w:sz w:val="18"/>
                <w:szCs w:val="18"/>
              </w:rPr>
              <w:t xml:space="preserve">50 000 </w:t>
            </w:r>
          </w:p>
        </w:tc>
        <w:tc>
          <w:tcPr>
            <w:tcW w:w="958" w:type="dxa"/>
            <w:tcBorders>
              <w:bottom w:val="single" w:sz="4" w:space="0" w:color="auto"/>
            </w:tcBorders>
            <w:vAlign w:val="bottom"/>
          </w:tcPr>
          <w:p w:rsidR="00B570B4" w:rsidRPr="003564D7" w:rsidRDefault="00B570B4" w:rsidP="00B570B4">
            <w:pPr>
              <w:spacing w:before="0" w:line="240" w:lineRule="auto"/>
              <w:jc w:val="right"/>
              <w:rPr>
                <w:sz w:val="18"/>
                <w:szCs w:val="18"/>
              </w:rPr>
            </w:pPr>
            <w:r w:rsidRPr="003564D7">
              <w:rPr>
                <w:sz w:val="18"/>
                <w:szCs w:val="18"/>
              </w:rPr>
              <w:t xml:space="preserve">55 779 </w:t>
            </w:r>
          </w:p>
        </w:tc>
      </w:tr>
      <w:tr w:rsidR="00B570B4" w:rsidRPr="003564D7">
        <w:trPr>
          <w:gridAfter w:val="1"/>
          <w:wAfter w:w="9" w:type="dxa"/>
          <w:trHeight w:val="330"/>
        </w:trPr>
        <w:tc>
          <w:tcPr>
            <w:tcW w:w="811" w:type="dxa"/>
            <w:gridSpan w:val="2"/>
            <w:noWrap/>
            <w:vAlign w:val="bottom"/>
          </w:tcPr>
          <w:p w:rsidR="00B570B4" w:rsidRPr="003564D7" w:rsidRDefault="00B570B4" w:rsidP="00B570B4">
            <w:pPr>
              <w:spacing w:before="0" w:line="240" w:lineRule="auto"/>
              <w:jc w:val="left"/>
              <w:rPr>
                <w:sz w:val="18"/>
                <w:szCs w:val="18"/>
              </w:rPr>
            </w:pPr>
            <w:r w:rsidRPr="003564D7">
              <w:rPr>
                <w:sz w:val="18"/>
                <w:szCs w:val="18"/>
              </w:rPr>
              <w:t> </w:t>
            </w:r>
          </w:p>
        </w:tc>
        <w:tc>
          <w:tcPr>
            <w:tcW w:w="2094" w:type="dxa"/>
            <w:tcBorders>
              <w:top w:val="single" w:sz="4" w:space="0" w:color="auto"/>
            </w:tcBorders>
            <w:noWrap/>
            <w:vAlign w:val="bottom"/>
          </w:tcPr>
          <w:p w:rsidR="00B570B4" w:rsidRPr="003564D7" w:rsidRDefault="00B570B4" w:rsidP="00B570B4">
            <w:pPr>
              <w:spacing w:before="0" w:line="240" w:lineRule="auto"/>
              <w:jc w:val="left"/>
              <w:rPr>
                <w:b/>
                <w:bCs/>
                <w:sz w:val="18"/>
                <w:szCs w:val="18"/>
              </w:rPr>
            </w:pPr>
            <w:r w:rsidRPr="003564D7">
              <w:rPr>
                <w:b/>
                <w:bCs/>
                <w:sz w:val="18"/>
                <w:szCs w:val="18"/>
              </w:rPr>
              <w:t>Summa hedgefonder</w:t>
            </w:r>
          </w:p>
        </w:tc>
        <w:tc>
          <w:tcPr>
            <w:tcW w:w="993" w:type="dxa"/>
            <w:gridSpan w:val="2"/>
            <w:tcBorders>
              <w:top w:val="single" w:sz="4" w:space="0" w:color="auto"/>
            </w:tcBorders>
            <w:noWrap/>
            <w:vAlign w:val="bottom"/>
          </w:tcPr>
          <w:p w:rsidR="00B570B4" w:rsidRPr="003564D7" w:rsidRDefault="00B570B4" w:rsidP="00B570B4">
            <w:pPr>
              <w:spacing w:before="0" w:line="240" w:lineRule="auto"/>
              <w:jc w:val="left"/>
              <w:rPr>
                <w:b/>
                <w:bCs/>
                <w:sz w:val="18"/>
                <w:szCs w:val="18"/>
              </w:rPr>
            </w:pPr>
            <w:r w:rsidRPr="003564D7">
              <w:rPr>
                <w:b/>
                <w:bCs/>
                <w:sz w:val="18"/>
                <w:szCs w:val="18"/>
              </w:rPr>
              <w:t> </w:t>
            </w:r>
          </w:p>
        </w:tc>
        <w:tc>
          <w:tcPr>
            <w:tcW w:w="1026" w:type="dxa"/>
            <w:tcBorders>
              <w:top w:val="single" w:sz="4" w:space="0" w:color="auto"/>
            </w:tcBorders>
            <w:noWrap/>
            <w:vAlign w:val="bottom"/>
          </w:tcPr>
          <w:p w:rsidR="00B570B4" w:rsidRPr="003564D7" w:rsidRDefault="00B570B4" w:rsidP="00B570B4">
            <w:pPr>
              <w:spacing w:before="0" w:line="240" w:lineRule="auto"/>
              <w:jc w:val="right"/>
              <w:rPr>
                <w:b/>
                <w:bCs/>
                <w:sz w:val="18"/>
                <w:szCs w:val="18"/>
              </w:rPr>
            </w:pPr>
            <w:r w:rsidRPr="003564D7">
              <w:rPr>
                <w:b/>
                <w:bCs/>
                <w:sz w:val="18"/>
                <w:szCs w:val="18"/>
              </w:rPr>
              <w:t xml:space="preserve">424 021 </w:t>
            </w:r>
          </w:p>
        </w:tc>
        <w:tc>
          <w:tcPr>
            <w:tcW w:w="958" w:type="dxa"/>
            <w:tcBorders>
              <w:top w:val="single" w:sz="4" w:space="0" w:color="auto"/>
            </w:tcBorders>
            <w:vAlign w:val="bottom"/>
          </w:tcPr>
          <w:p w:rsidR="00B570B4" w:rsidRPr="003564D7" w:rsidRDefault="00B570B4" w:rsidP="00B570B4">
            <w:pPr>
              <w:spacing w:before="0" w:line="240" w:lineRule="auto"/>
              <w:jc w:val="right"/>
              <w:rPr>
                <w:b/>
                <w:bCs/>
                <w:sz w:val="18"/>
                <w:szCs w:val="18"/>
              </w:rPr>
            </w:pPr>
            <w:r w:rsidRPr="003564D7">
              <w:rPr>
                <w:b/>
                <w:bCs/>
                <w:sz w:val="18"/>
                <w:szCs w:val="18"/>
              </w:rPr>
              <w:t xml:space="preserve">486 619 </w:t>
            </w:r>
          </w:p>
        </w:tc>
      </w:tr>
      <w:tr w:rsidR="00B570B4" w:rsidRPr="003564D7">
        <w:trPr>
          <w:trHeight w:val="330"/>
        </w:trPr>
        <w:tc>
          <w:tcPr>
            <w:tcW w:w="797" w:type="dxa"/>
            <w:noWrap/>
            <w:vAlign w:val="bottom"/>
          </w:tcPr>
          <w:p w:rsidR="00B570B4" w:rsidRPr="003564D7" w:rsidRDefault="00B570B4" w:rsidP="0014144A">
            <w:pPr>
              <w:rPr>
                <w:b/>
                <w:sz w:val="18"/>
                <w:szCs w:val="18"/>
              </w:rPr>
            </w:pPr>
            <w:r w:rsidRPr="003564D7">
              <w:rPr>
                <w:b/>
                <w:sz w:val="18"/>
                <w:szCs w:val="18"/>
              </w:rPr>
              <w:t>Not 21.</w:t>
            </w:r>
          </w:p>
        </w:tc>
        <w:tc>
          <w:tcPr>
            <w:tcW w:w="4123" w:type="dxa"/>
            <w:gridSpan w:val="5"/>
            <w:noWrap/>
            <w:vAlign w:val="bottom"/>
          </w:tcPr>
          <w:p w:rsidR="00B570B4" w:rsidRPr="003564D7" w:rsidRDefault="00B570B4" w:rsidP="008521BC">
            <w:pPr>
              <w:jc w:val="left"/>
              <w:rPr>
                <w:b/>
                <w:sz w:val="18"/>
                <w:szCs w:val="18"/>
              </w:rPr>
            </w:pPr>
            <w:r w:rsidRPr="003564D7">
              <w:rPr>
                <w:b/>
                <w:sz w:val="18"/>
                <w:szCs w:val="18"/>
              </w:rPr>
              <w:t>Övriga kortfri</w:t>
            </w:r>
            <w:r w:rsidRPr="003564D7">
              <w:rPr>
                <w:b/>
                <w:sz w:val="18"/>
                <w:szCs w:val="18"/>
              </w:rPr>
              <w:t>s</w:t>
            </w:r>
            <w:r w:rsidRPr="003564D7">
              <w:rPr>
                <w:b/>
                <w:sz w:val="18"/>
                <w:szCs w:val="18"/>
              </w:rPr>
              <w:t>tiga fordringar </w:t>
            </w:r>
          </w:p>
        </w:tc>
        <w:tc>
          <w:tcPr>
            <w:tcW w:w="971" w:type="dxa"/>
            <w:gridSpan w:val="2"/>
            <w:noWrap/>
            <w:vAlign w:val="bottom"/>
          </w:tcPr>
          <w:p w:rsidR="00B570B4" w:rsidRPr="003564D7" w:rsidRDefault="00B570B4" w:rsidP="0040598E">
            <w:pPr>
              <w:jc w:val="right"/>
              <w:rPr>
                <w:b/>
                <w:sz w:val="18"/>
                <w:szCs w:val="18"/>
              </w:rPr>
            </w:pPr>
            <w:r w:rsidRPr="003564D7">
              <w:rPr>
                <w:b/>
                <w:sz w:val="18"/>
                <w:szCs w:val="18"/>
              </w:rPr>
              <w:t> </w:t>
            </w:r>
          </w:p>
        </w:tc>
      </w:tr>
      <w:tr w:rsidR="00B570B4" w:rsidRPr="003564D7">
        <w:tc>
          <w:tcPr>
            <w:tcW w:w="797" w:type="dxa"/>
            <w:noWrap/>
            <w:vAlign w:val="bottom"/>
          </w:tcPr>
          <w:p w:rsidR="00B570B4" w:rsidRPr="003564D7" w:rsidRDefault="00B570B4" w:rsidP="007C6328">
            <w:pPr>
              <w:spacing w:before="0" w:line="240" w:lineRule="auto"/>
              <w:rPr>
                <w:sz w:val="18"/>
                <w:szCs w:val="18"/>
              </w:rPr>
            </w:pPr>
            <w:r w:rsidRPr="003564D7">
              <w:rPr>
                <w:sz w:val="18"/>
                <w:szCs w:val="18"/>
              </w:rPr>
              <w:t> </w:t>
            </w:r>
          </w:p>
        </w:tc>
        <w:tc>
          <w:tcPr>
            <w:tcW w:w="3081" w:type="dxa"/>
            <w:gridSpan w:val="3"/>
            <w:noWrap/>
            <w:vAlign w:val="bottom"/>
          </w:tcPr>
          <w:p w:rsidR="00B570B4" w:rsidRPr="003564D7" w:rsidRDefault="00B570B4" w:rsidP="007C6328">
            <w:pPr>
              <w:spacing w:before="0" w:line="240" w:lineRule="auto"/>
              <w:jc w:val="left"/>
              <w:rPr>
                <w:sz w:val="18"/>
                <w:szCs w:val="18"/>
              </w:rPr>
            </w:pPr>
            <w:r w:rsidRPr="003564D7">
              <w:rPr>
                <w:sz w:val="18"/>
                <w:szCs w:val="18"/>
              </w:rPr>
              <w:t> </w:t>
            </w:r>
          </w:p>
        </w:tc>
        <w:tc>
          <w:tcPr>
            <w:tcW w:w="1042" w:type="dxa"/>
            <w:gridSpan w:val="2"/>
            <w:tcBorders>
              <w:bottom w:val="single" w:sz="4" w:space="0" w:color="auto"/>
            </w:tcBorders>
            <w:noWrap/>
            <w:vAlign w:val="bottom"/>
          </w:tcPr>
          <w:p w:rsidR="00B570B4" w:rsidRPr="003564D7" w:rsidRDefault="00B570B4" w:rsidP="007C6328">
            <w:pPr>
              <w:spacing w:before="0" w:line="240" w:lineRule="auto"/>
              <w:jc w:val="right"/>
              <w:rPr>
                <w:b/>
                <w:sz w:val="18"/>
                <w:szCs w:val="18"/>
              </w:rPr>
            </w:pPr>
            <w:r w:rsidRPr="003564D7">
              <w:rPr>
                <w:b/>
                <w:sz w:val="18"/>
                <w:szCs w:val="18"/>
              </w:rPr>
              <w:t>2005</w:t>
            </w:r>
          </w:p>
        </w:tc>
        <w:tc>
          <w:tcPr>
            <w:tcW w:w="971" w:type="dxa"/>
            <w:gridSpan w:val="2"/>
            <w:tcBorders>
              <w:bottom w:val="single" w:sz="4" w:space="0" w:color="auto"/>
            </w:tcBorders>
            <w:noWrap/>
            <w:vAlign w:val="bottom"/>
          </w:tcPr>
          <w:p w:rsidR="00B570B4" w:rsidRPr="003564D7" w:rsidRDefault="00B570B4" w:rsidP="007C6328">
            <w:pPr>
              <w:spacing w:before="0" w:line="240" w:lineRule="auto"/>
              <w:jc w:val="right"/>
              <w:rPr>
                <w:b/>
                <w:sz w:val="18"/>
                <w:szCs w:val="18"/>
              </w:rPr>
            </w:pPr>
            <w:r w:rsidRPr="003564D7">
              <w:rPr>
                <w:b/>
                <w:sz w:val="18"/>
                <w:szCs w:val="18"/>
              </w:rPr>
              <w:t>2004</w:t>
            </w:r>
          </w:p>
        </w:tc>
      </w:tr>
      <w:tr w:rsidR="00B570B4" w:rsidRPr="003564D7">
        <w:trPr>
          <w:trHeight w:val="315"/>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noWrap/>
            <w:vAlign w:val="bottom"/>
          </w:tcPr>
          <w:p w:rsidR="00B570B4" w:rsidRPr="003564D7" w:rsidRDefault="00B570B4" w:rsidP="0040598E">
            <w:pPr>
              <w:jc w:val="left"/>
              <w:rPr>
                <w:sz w:val="18"/>
                <w:szCs w:val="18"/>
              </w:rPr>
            </w:pPr>
            <w:r w:rsidRPr="003564D7">
              <w:rPr>
                <w:sz w:val="18"/>
                <w:szCs w:val="18"/>
              </w:rPr>
              <w:t>Hyresfordringar m.m</w:t>
            </w:r>
          </w:p>
        </w:tc>
        <w:tc>
          <w:tcPr>
            <w:tcW w:w="1042" w:type="dxa"/>
            <w:gridSpan w:val="2"/>
            <w:noWrap/>
            <w:vAlign w:val="bottom"/>
          </w:tcPr>
          <w:p w:rsidR="00B570B4" w:rsidRPr="003564D7" w:rsidRDefault="00B570B4" w:rsidP="0040598E">
            <w:pPr>
              <w:jc w:val="right"/>
              <w:rPr>
                <w:sz w:val="18"/>
                <w:szCs w:val="18"/>
              </w:rPr>
            </w:pPr>
            <w:r w:rsidRPr="003564D7">
              <w:rPr>
                <w:sz w:val="18"/>
                <w:szCs w:val="18"/>
              </w:rPr>
              <w:t>425</w:t>
            </w:r>
          </w:p>
        </w:tc>
        <w:tc>
          <w:tcPr>
            <w:tcW w:w="971" w:type="dxa"/>
            <w:gridSpan w:val="2"/>
            <w:noWrap/>
            <w:vAlign w:val="bottom"/>
          </w:tcPr>
          <w:p w:rsidR="00B570B4" w:rsidRPr="003564D7" w:rsidRDefault="00B570B4" w:rsidP="0040598E">
            <w:pPr>
              <w:jc w:val="right"/>
              <w:rPr>
                <w:sz w:val="18"/>
                <w:szCs w:val="18"/>
              </w:rPr>
            </w:pPr>
            <w:r w:rsidRPr="003564D7">
              <w:rPr>
                <w:sz w:val="18"/>
                <w:szCs w:val="18"/>
              </w:rPr>
              <w:t>78</w:t>
            </w:r>
          </w:p>
        </w:tc>
      </w:tr>
      <w:tr w:rsidR="00B570B4" w:rsidRPr="003564D7">
        <w:trPr>
          <w:gridAfter w:val="1"/>
          <w:wAfter w:w="9" w:type="dxa"/>
          <w:trHeight w:val="315"/>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noWrap/>
            <w:vAlign w:val="bottom"/>
          </w:tcPr>
          <w:p w:rsidR="00B570B4" w:rsidRPr="003564D7" w:rsidRDefault="00B570B4" w:rsidP="0040598E">
            <w:pPr>
              <w:jc w:val="left"/>
              <w:rPr>
                <w:sz w:val="18"/>
                <w:szCs w:val="18"/>
              </w:rPr>
            </w:pPr>
            <w:r w:rsidRPr="003564D7">
              <w:rPr>
                <w:sz w:val="18"/>
                <w:szCs w:val="18"/>
              </w:rPr>
              <w:t>Osäkra hyresfordrin</w:t>
            </w:r>
            <w:r w:rsidRPr="003564D7">
              <w:rPr>
                <w:sz w:val="18"/>
                <w:szCs w:val="18"/>
              </w:rPr>
              <w:t>g</w:t>
            </w:r>
            <w:r w:rsidRPr="003564D7">
              <w:rPr>
                <w:sz w:val="18"/>
                <w:szCs w:val="18"/>
              </w:rPr>
              <w:t>ar</w:t>
            </w:r>
          </w:p>
        </w:tc>
        <w:tc>
          <w:tcPr>
            <w:tcW w:w="1042" w:type="dxa"/>
            <w:gridSpan w:val="2"/>
            <w:noWrap/>
            <w:vAlign w:val="bottom"/>
          </w:tcPr>
          <w:p w:rsidR="00B570B4" w:rsidRPr="003564D7" w:rsidRDefault="00CA2D22" w:rsidP="0040598E">
            <w:pPr>
              <w:jc w:val="right"/>
              <w:rPr>
                <w:sz w:val="18"/>
                <w:szCs w:val="18"/>
              </w:rPr>
            </w:pPr>
            <w:r w:rsidRPr="003564D7">
              <w:rPr>
                <w:sz w:val="18"/>
                <w:szCs w:val="18"/>
              </w:rPr>
              <w:t>–</w:t>
            </w:r>
            <w:r w:rsidR="00B570B4" w:rsidRPr="003564D7">
              <w:rPr>
                <w:sz w:val="18"/>
                <w:szCs w:val="18"/>
              </w:rPr>
              <w:t>307</w:t>
            </w:r>
          </w:p>
        </w:tc>
        <w:tc>
          <w:tcPr>
            <w:tcW w:w="962" w:type="dxa"/>
            <w:noWrap/>
            <w:vAlign w:val="bottom"/>
          </w:tcPr>
          <w:p w:rsidR="00B570B4" w:rsidRPr="003564D7" w:rsidRDefault="00B570B4" w:rsidP="0040598E">
            <w:pPr>
              <w:jc w:val="right"/>
              <w:rPr>
                <w:sz w:val="18"/>
                <w:szCs w:val="18"/>
              </w:rPr>
            </w:pPr>
            <w:r w:rsidRPr="003564D7">
              <w:rPr>
                <w:sz w:val="18"/>
                <w:szCs w:val="18"/>
              </w:rPr>
              <w:t>−</w:t>
            </w:r>
          </w:p>
        </w:tc>
      </w:tr>
      <w:tr w:rsidR="00B570B4" w:rsidRPr="003564D7">
        <w:trPr>
          <w:gridAfter w:val="1"/>
          <w:wAfter w:w="9" w:type="dxa"/>
          <w:trHeight w:val="315"/>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noWrap/>
            <w:vAlign w:val="bottom"/>
          </w:tcPr>
          <w:p w:rsidR="00B570B4" w:rsidRPr="003564D7" w:rsidRDefault="00B570B4" w:rsidP="0040598E">
            <w:pPr>
              <w:jc w:val="left"/>
              <w:rPr>
                <w:sz w:val="18"/>
                <w:szCs w:val="18"/>
              </w:rPr>
            </w:pPr>
            <w:r w:rsidRPr="003564D7">
              <w:rPr>
                <w:sz w:val="18"/>
                <w:szCs w:val="18"/>
              </w:rPr>
              <w:t>Skattefordran</w:t>
            </w:r>
          </w:p>
        </w:tc>
        <w:tc>
          <w:tcPr>
            <w:tcW w:w="1042" w:type="dxa"/>
            <w:gridSpan w:val="2"/>
            <w:noWrap/>
            <w:vAlign w:val="bottom"/>
          </w:tcPr>
          <w:p w:rsidR="00B570B4" w:rsidRPr="003564D7" w:rsidRDefault="00B570B4" w:rsidP="0040598E">
            <w:pPr>
              <w:jc w:val="right"/>
              <w:rPr>
                <w:sz w:val="18"/>
                <w:szCs w:val="18"/>
              </w:rPr>
            </w:pPr>
            <w:r w:rsidRPr="003564D7">
              <w:rPr>
                <w:sz w:val="18"/>
                <w:szCs w:val="18"/>
              </w:rPr>
              <w:t>731</w:t>
            </w:r>
          </w:p>
        </w:tc>
        <w:tc>
          <w:tcPr>
            <w:tcW w:w="962" w:type="dxa"/>
            <w:noWrap/>
            <w:vAlign w:val="bottom"/>
          </w:tcPr>
          <w:p w:rsidR="00B570B4" w:rsidRPr="003564D7" w:rsidRDefault="00B570B4" w:rsidP="0040598E">
            <w:pPr>
              <w:jc w:val="right"/>
              <w:rPr>
                <w:sz w:val="18"/>
                <w:szCs w:val="18"/>
              </w:rPr>
            </w:pPr>
            <w:r w:rsidRPr="003564D7">
              <w:rPr>
                <w:sz w:val="18"/>
                <w:szCs w:val="18"/>
              </w:rPr>
              <w:t>531</w:t>
            </w:r>
          </w:p>
        </w:tc>
      </w:tr>
      <w:tr w:rsidR="00B570B4" w:rsidRPr="003564D7">
        <w:trPr>
          <w:gridAfter w:val="1"/>
          <w:wAfter w:w="9" w:type="dxa"/>
          <w:trHeight w:val="315"/>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noWrap/>
            <w:vAlign w:val="bottom"/>
          </w:tcPr>
          <w:p w:rsidR="00B570B4" w:rsidRPr="003564D7" w:rsidRDefault="00B570B4" w:rsidP="0040598E">
            <w:pPr>
              <w:jc w:val="left"/>
              <w:rPr>
                <w:sz w:val="18"/>
                <w:szCs w:val="18"/>
              </w:rPr>
            </w:pPr>
            <w:r w:rsidRPr="003564D7">
              <w:rPr>
                <w:sz w:val="18"/>
                <w:szCs w:val="18"/>
              </w:rPr>
              <w:t>Momsfordran</w:t>
            </w:r>
          </w:p>
        </w:tc>
        <w:tc>
          <w:tcPr>
            <w:tcW w:w="1042" w:type="dxa"/>
            <w:gridSpan w:val="2"/>
            <w:noWrap/>
            <w:vAlign w:val="bottom"/>
          </w:tcPr>
          <w:p w:rsidR="00B570B4" w:rsidRPr="003564D7" w:rsidRDefault="00B570B4" w:rsidP="0040598E">
            <w:pPr>
              <w:jc w:val="right"/>
              <w:rPr>
                <w:sz w:val="18"/>
                <w:szCs w:val="18"/>
              </w:rPr>
            </w:pPr>
            <w:r w:rsidRPr="003564D7">
              <w:rPr>
                <w:sz w:val="18"/>
                <w:szCs w:val="18"/>
              </w:rPr>
              <w:t>88</w:t>
            </w:r>
          </w:p>
        </w:tc>
        <w:tc>
          <w:tcPr>
            <w:tcW w:w="962" w:type="dxa"/>
            <w:noWrap/>
            <w:vAlign w:val="bottom"/>
          </w:tcPr>
          <w:p w:rsidR="00B570B4" w:rsidRPr="003564D7" w:rsidRDefault="00B570B4" w:rsidP="0040598E">
            <w:pPr>
              <w:jc w:val="right"/>
              <w:rPr>
                <w:sz w:val="18"/>
                <w:szCs w:val="18"/>
              </w:rPr>
            </w:pPr>
            <w:r w:rsidRPr="003564D7">
              <w:rPr>
                <w:sz w:val="18"/>
                <w:szCs w:val="18"/>
              </w:rPr>
              <w:t>−</w:t>
            </w:r>
          </w:p>
        </w:tc>
      </w:tr>
      <w:tr w:rsidR="00B570B4" w:rsidRPr="003564D7">
        <w:trPr>
          <w:gridAfter w:val="1"/>
          <w:wAfter w:w="9" w:type="dxa"/>
          <w:trHeight w:val="315"/>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noWrap/>
            <w:vAlign w:val="bottom"/>
          </w:tcPr>
          <w:p w:rsidR="00B570B4" w:rsidRPr="003564D7" w:rsidRDefault="00B570B4" w:rsidP="0014144A">
            <w:pPr>
              <w:rPr>
                <w:sz w:val="18"/>
                <w:szCs w:val="18"/>
              </w:rPr>
            </w:pPr>
            <w:r w:rsidRPr="003564D7">
              <w:rPr>
                <w:sz w:val="18"/>
                <w:szCs w:val="18"/>
              </w:rPr>
              <w:t>Sålda ej betalda vä</w:t>
            </w:r>
            <w:r w:rsidRPr="003564D7">
              <w:rPr>
                <w:sz w:val="18"/>
                <w:szCs w:val="18"/>
              </w:rPr>
              <w:t>r</w:t>
            </w:r>
            <w:r w:rsidRPr="003564D7">
              <w:rPr>
                <w:sz w:val="18"/>
                <w:szCs w:val="18"/>
              </w:rPr>
              <w:t>depapper</w:t>
            </w:r>
          </w:p>
        </w:tc>
        <w:tc>
          <w:tcPr>
            <w:tcW w:w="1042" w:type="dxa"/>
            <w:gridSpan w:val="2"/>
            <w:noWrap/>
            <w:vAlign w:val="bottom"/>
          </w:tcPr>
          <w:p w:rsidR="00B570B4" w:rsidRPr="003564D7" w:rsidRDefault="00B570B4" w:rsidP="0040598E">
            <w:pPr>
              <w:jc w:val="right"/>
              <w:rPr>
                <w:sz w:val="18"/>
                <w:szCs w:val="18"/>
              </w:rPr>
            </w:pPr>
            <w:r w:rsidRPr="003564D7">
              <w:rPr>
                <w:sz w:val="18"/>
                <w:szCs w:val="18"/>
              </w:rPr>
              <w:t>43 089</w:t>
            </w:r>
          </w:p>
        </w:tc>
        <w:tc>
          <w:tcPr>
            <w:tcW w:w="962" w:type="dxa"/>
            <w:noWrap/>
            <w:vAlign w:val="bottom"/>
          </w:tcPr>
          <w:p w:rsidR="00B570B4" w:rsidRPr="003564D7" w:rsidRDefault="00B570B4" w:rsidP="0040598E">
            <w:pPr>
              <w:jc w:val="right"/>
              <w:rPr>
                <w:sz w:val="18"/>
                <w:szCs w:val="18"/>
              </w:rPr>
            </w:pPr>
            <w:r w:rsidRPr="003564D7">
              <w:rPr>
                <w:sz w:val="18"/>
                <w:szCs w:val="18"/>
              </w:rPr>
              <w:t>248 981</w:t>
            </w:r>
          </w:p>
        </w:tc>
      </w:tr>
      <w:tr w:rsidR="00B570B4" w:rsidRPr="003564D7">
        <w:trPr>
          <w:gridAfter w:val="1"/>
          <w:wAfter w:w="9" w:type="dxa"/>
          <w:trHeight w:val="315"/>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tcBorders>
              <w:bottom w:val="single" w:sz="4" w:space="0" w:color="auto"/>
            </w:tcBorders>
            <w:noWrap/>
            <w:vAlign w:val="bottom"/>
          </w:tcPr>
          <w:p w:rsidR="00B570B4" w:rsidRPr="003564D7" w:rsidRDefault="00B570B4" w:rsidP="0014144A">
            <w:pPr>
              <w:rPr>
                <w:sz w:val="18"/>
                <w:szCs w:val="18"/>
              </w:rPr>
            </w:pPr>
            <w:r w:rsidRPr="003564D7">
              <w:rPr>
                <w:sz w:val="18"/>
                <w:szCs w:val="18"/>
              </w:rPr>
              <w:t>Övrigt</w:t>
            </w:r>
          </w:p>
        </w:tc>
        <w:tc>
          <w:tcPr>
            <w:tcW w:w="1042" w:type="dxa"/>
            <w:gridSpan w:val="2"/>
            <w:tcBorders>
              <w:bottom w:val="single" w:sz="4" w:space="0" w:color="auto"/>
            </w:tcBorders>
            <w:noWrap/>
            <w:vAlign w:val="bottom"/>
          </w:tcPr>
          <w:p w:rsidR="00B570B4" w:rsidRPr="003564D7" w:rsidRDefault="00B570B4" w:rsidP="0040598E">
            <w:pPr>
              <w:jc w:val="right"/>
              <w:rPr>
                <w:sz w:val="18"/>
                <w:szCs w:val="18"/>
              </w:rPr>
            </w:pPr>
            <w:r w:rsidRPr="003564D7">
              <w:rPr>
                <w:sz w:val="18"/>
                <w:szCs w:val="18"/>
              </w:rPr>
              <w:t>16</w:t>
            </w:r>
          </w:p>
        </w:tc>
        <w:tc>
          <w:tcPr>
            <w:tcW w:w="962" w:type="dxa"/>
            <w:tcBorders>
              <w:bottom w:val="single" w:sz="4" w:space="0" w:color="auto"/>
            </w:tcBorders>
            <w:noWrap/>
            <w:vAlign w:val="bottom"/>
          </w:tcPr>
          <w:p w:rsidR="00B570B4" w:rsidRPr="003564D7" w:rsidRDefault="00B570B4" w:rsidP="0040598E">
            <w:pPr>
              <w:jc w:val="right"/>
              <w:rPr>
                <w:sz w:val="18"/>
                <w:szCs w:val="18"/>
              </w:rPr>
            </w:pPr>
            <w:r w:rsidRPr="003564D7">
              <w:rPr>
                <w:sz w:val="18"/>
                <w:szCs w:val="18"/>
              </w:rPr>
              <w:t>400</w:t>
            </w:r>
          </w:p>
        </w:tc>
      </w:tr>
      <w:tr w:rsidR="00B570B4" w:rsidRPr="003564D7">
        <w:trPr>
          <w:gridAfter w:val="1"/>
          <w:wAfter w:w="9" w:type="dxa"/>
          <w:trHeight w:val="330"/>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tcBorders>
              <w:top w:val="single" w:sz="4" w:space="0" w:color="auto"/>
            </w:tcBorders>
            <w:noWrap/>
            <w:vAlign w:val="bottom"/>
          </w:tcPr>
          <w:p w:rsidR="00B570B4" w:rsidRPr="003564D7" w:rsidRDefault="00B570B4" w:rsidP="0014144A">
            <w:pPr>
              <w:rPr>
                <w:b/>
                <w:sz w:val="18"/>
                <w:szCs w:val="18"/>
              </w:rPr>
            </w:pPr>
            <w:r w:rsidRPr="003564D7">
              <w:rPr>
                <w:b/>
                <w:sz w:val="18"/>
                <w:szCs w:val="18"/>
              </w:rPr>
              <w:t>Summa</w:t>
            </w:r>
          </w:p>
        </w:tc>
        <w:tc>
          <w:tcPr>
            <w:tcW w:w="1042" w:type="dxa"/>
            <w:gridSpan w:val="2"/>
            <w:tcBorders>
              <w:top w:val="single" w:sz="4" w:space="0" w:color="auto"/>
            </w:tcBorders>
            <w:noWrap/>
            <w:vAlign w:val="bottom"/>
          </w:tcPr>
          <w:p w:rsidR="00B570B4" w:rsidRPr="003564D7" w:rsidRDefault="00B570B4" w:rsidP="0040598E">
            <w:pPr>
              <w:jc w:val="right"/>
              <w:rPr>
                <w:b/>
                <w:sz w:val="18"/>
                <w:szCs w:val="18"/>
              </w:rPr>
            </w:pPr>
            <w:r w:rsidRPr="003564D7">
              <w:rPr>
                <w:b/>
                <w:sz w:val="18"/>
                <w:szCs w:val="18"/>
              </w:rPr>
              <w:t>44 042</w:t>
            </w:r>
          </w:p>
        </w:tc>
        <w:tc>
          <w:tcPr>
            <w:tcW w:w="962" w:type="dxa"/>
            <w:tcBorders>
              <w:top w:val="single" w:sz="4" w:space="0" w:color="auto"/>
            </w:tcBorders>
            <w:noWrap/>
            <w:vAlign w:val="bottom"/>
          </w:tcPr>
          <w:p w:rsidR="00B570B4" w:rsidRPr="003564D7" w:rsidRDefault="00B570B4" w:rsidP="0040598E">
            <w:pPr>
              <w:jc w:val="right"/>
              <w:rPr>
                <w:b/>
                <w:sz w:val="18"/>
                <w:szCs w:val="18"/>
              </w:rPr>
            </w:pPr>
            <w:r w:rsidRPr="003564D7">
              <w:rPr>
                <w:b/>
                <w:sz w:val="18"/>
                <w:szCs w:val="18"/>
              </w:rPr>
              <w:t>249 990</w:t>
            </w:r>
          </w:p>
        </w:tc>
      </w:tr>
      <w:tr w:rsidR="00B570B4" w:rsidRPr="003564D7">
        <w:trPr>
          <w:gridAfter w:val="1"/>
          <w:wAfter w:w="9" w:type="dxa"/>
          <w:trHeight w:val="330"/>
        </w:trPr>
        <w:tc>
          <w:tcPr>
            <w:tcW w:w="797" w:type="dxa"/>
            <w:noWrap/>
            <w:vAlign w:val="bottom"/>
          </w:tcPr>
          <w:p w:rsidR="00B570B4" w:rsidRPr="003564D7" w:rsidRDefault="00B570B4" w:rsidP="0014144A">
            <w:pPr>
              <w:rPr>
                <w:sz w:val="18"/>
                <w:szCs w:val="18"/>
              </w:rPr>
            </w:pPr>
          </w:p>
        </w:tc>
        <w:tc>
          <w:tcPr>
            <w:tcW w:w="3081" w:type="dxa"/>
            <w:gridSpan w:val="3"/>
            <w:noWrap/>
            <w:vAlign w:val="bottom"/>
          </w:tcPr>
          <w:p w:rsidR="00B570B4" w:rsidRPr="003564D7" w:rsidRDefault="00B570B4" w:rsidP="0014144A">
            <w:pPr>
              <w:rPr>
                <w:sz w:val="18"/>
                <w:szCs w:val="18"/>
              </w:rPr>
            </w:pPr>
          </w:p>
        </w:tc>
        <w:tc>
          <w:tcPr>
            <w:tcW w:w="1042" w:type="dxa"/>
            <w:gridSpan w:val="2"/>
            <w:noWrap/>
            <w:vAlign w:val="bottom"/>
          </w:tcPr>
          <w:p w:rsidR="00B570B4" w:rsidRPr="003564D7" w:rsidRDefault="00B570B4" w:rsidP="0040598E">
            <w:pPr>
              <w:jc w:val="right"/>
              <w:rPr>
                <w:sz w:val="18"/>
                <w:szCs w:val="18"/>
              </w:rPr>
            </w:pPr>
          </w:p>
        </w:tc>
        <w:tc>
          <w:tcPr>
            <w:tcW w:w="962" w:type="dxa"/>
            <w:noWrap/>
            <w:vAlign w:val="bottom"/>
          </w:tcPr>
          <w:p w:rsidR="00B570B4" w:rsidRPr="003564D7" w:rsidRDefault="00B570B4" w:rsidP="0040598E">
            <w:pPr>
              <w:jc w:val="right"/>
              <w:rPr>
                <w:sz w:val="18"/>
                <w:szCs w:val="18"/>
              </w:rPr>
            </w:pPr>
          </w:p>
        </w:tc>
      </w:tr>
      <w:tr w:rsidR="00A44C1D" w:rsidRPr="003564D7">
        <w:trPr>
          <w:gridAfter w:val="1"/>
          <w:wAfter w:w="9" w:type="dxa"/>
          <w:trHeight w:val="330"/>
        </w:trPr>
        <w:tc>
          <w:tcPr>
            <w:tcW w:w="797" w:type="dxa"/>
            <w:noWrap/>
            <w:vAlign w:val="bottom"/>
          </w:tcPr>
          <w:p w:rsidR="00A44C1D" w:rsidRPr="003564D7" w:rsidRDefault="00A44C1D" w:rsidP="0014144A">
            <w:pPr>
              <w:rPr>
                <w:sz w:val="18"/>
                <w:szCs w:val="18"/>
              </w:rPr>
            </w:pPr>
          </w:p>
        </w:tc>
        <w:tc>
          <w:tcPr>
            <w:tcW w:w="3081" w:type="dxa"/>
            <w:gridSpan w:val="3"/>
            <w:noWrap/>
            <w:vAlign w:val="bottom"/>
          </w:tcPr>
          <w:p w:rsidR="00A44C1D" w:rsidRPr="003564D7" w:rsidRDefault="00A44C1D" w:rsidP="0014144A">
            <w:pPr>
              <w:rPr>
                <w:sz w:val="18"/>
                <w:szCs w:val="18"/>
              </w:rPr>
            </w:pPr>
          </w:p>
        </w:tc>
        <w:tc>
          <w:tcPr>
            <w:tcW w:w="1042" w:type="dxa"/>
            <w:gridSpan w:val="2"/>
            <w:noWrap/>
            <w:vAlign w:val="bottom"/>
          </w:tcPr>
          <w:p w:rsidR="00A44C1D" w:rsidRPr="003564D7" w:rsidRDefault="00A44C1D" w:rsidP="0040598E">
            <w:pPr>
              <w:jc w:val="right"/>
              <w:rPr>
                <w:sz w:val="18"/>
                <w:szCs w:val="18"/>
              </w:rPr>
            </w:pPr>
          </w:p>
        </w:tc>
        <w:tc>
          <w:tcPr>
            <w:tcW w:w="962" w:type="dxa"/>
            <w:noWrap/>
            <w:vAlign w:val="bottom"/>
          </w:tcPr>
          <w:p w:rsidR="00A44C1D" w:rsidRPr="003564D7" w:rsidRDefault="00A44C1D" w:rsidP="0040598E">
            <w:pPr>
              <w:jc w:val="right"/>
              <w:rPr>
                <w:sz w:val="18"/>
                <w:szCs w:val="18"/>
              </w:rPr>
            </w:pPr>
          </w:p>
        </w:tc>
      </w:tr>
      <w:tr w:rsidR="00B570B4" w:rsidRPr="003564D7">
        <w:trPr>
          <w:gridAfter w:val="1"/>
          <w:wAfter w:w="9" w:type="dxa"/>
          <w:trHeight w:val="330"/>
        </w:trPr>
        <w:tc>
          <w:tcPr>
            <w:tcW w:w="797" w:type="dxa"/>
            <w:noWrap/>
            <w:vAlign w:val="bottom"/>
          </w:tcPr>
          <w:p w:rsidR="00B570B4" w:rsidRPr="003564D7" w:rsidRDefault="00B570B4" w:rsidP="0014144A">
            <w:pPr>
              <w:rPr>
                <w:sz w:val="18"/>
                <w:szCs w:val="18"/>
              </w:rPr>
            </w:pPr>
          </w:p>
        </w:tc>
        <w:tc>
          <w:tcPr>
            <w:tcW w:w="3081" w:type="dxa"/>
            <w:gridSpan w:val="3"/>
            <w:noWrap/>
            <w:vAlign w:val="bottom"/>
          </w:tcPr>
          <w:p w:rsidR="00B570B4" w:rsidRPr="003564D7" w:rsidRDefault="00B570B4" w:rsidP="0014144A">
            <w:pPr>
              <w:rPr>
                <w:sz w:val="18"/>
                <w:szCs w:val="18"/>
              </w:rPr>
            </w:pPr>
          </w:p>
        </w:tc>
        <w:tc>
          <w:tcPr>
            <w:tcW w:w="1042" w:type="dxa"/>
            <w:gridSpan w:val="2"/>
            <w:noWrap/>
            <w:vAlign w:val="bottom"/>
          </w:tcPr>
          <w:p w:rsidR="00B570B4" w:rsidRPr="003564D7" w:rsidRDefault="00B570B4" w:rsidP="0040598E">
            <w:pPr>
              <w:jc w:val="right"/>
              <w:rPr>
                <w:sz w:val="18"/>
                <w:szCs w:val="18"/>
              </w:rPr>
            </w:pPr>
          </w:p>
        </w:tc>
        <w:tc>
          <w:tcPr>
            <w:tcW w:w="962" w:type="dxa"/>
            <w:noWrap/>
            <w:vAlign w:val="bottom"/>
          </w:tcPr>
          <w:p w:rsidR="00B570B4" w:rsidRPr="003564D7" w:rsidRDefault="00B570B4" w:rsidP="0040598E">
            <w:pPr>
              <w:jc w:val="right"/>
              <w:rPr>
                <w:sz w:val="18"/>
                <w:szCs w:val="18"/>
              </w:rPr>
            </w:pPr>
          </w:p>
        </w:tc>
      </w:tr>
      <w:tr w:rsidR="00B570B4" w:rsidRPr="003564D7">
        <w:trPr>
          <w:gridAfter w:val="1"/>
          <w:wAfter w:w="9" w:type="dxa"/>
          <w:trHeight w:val="330"/>
        </w:trPr>
        <w:tc>
          <w:tcPr>
            <w:tcW w:w="797" w:type="dxa"/>
            <w:noWrap/>
            <w:vAlign w:val="bottom"/>
          </w:tcPr>
          <w:p w:rsidR="00B570B4" w:rsidRPr="003564D7" w:rsidRDefault="00B570B4" w:rsidP="0014144A">
            <w:pPr>
              <w:rPr>
                <w:b/>
                <w:sz w:val="18"/>
                <w:szCs w:val="18"/>
              </w:rPr>
            </w:pPr>
            <w:r w:rsidRPr="003564D7">
              <w:rPr>
                <w:b/>
                <w:sz w:val="18"/>
                <w:szCs w:val="18"/>
              </w:rPr>
              <w:t>Not 22.</w:t>
            </w:r>
          </w:p>
        </w:tc>
        <w:tc>
          <w:tcPr>
            <w:tcW w:w="5085" w:type="dxa"/>
            <w:gridSpan w:val="6"/>
            <w:noWrap/>
            <w:vAlign w:val="bottom"/>
          </w:tcPr>
          <w:p w:rsidR="00B570B4" w:rsidRPr="003564D7" w:rsidRDefault="00B570B4" w:rsidP="008521BC">
            <w:pPr>
              <w:jc w:val="left"/>
              <w:rPr>
                <w:b/>
                <w:sz w:val="18"/>
                <w:szCs w:val="18"/>
              </w:rPr>
            </w:pPr>
            <w:r w:rsidRPr="003564D7">
              <w:rPr>
                <w:b/>
                <w:sz w:val="18"/>
                <w:szCs w:val="18"/>
              </w:rPr>
              <w:t>Förutbetalda kostnader och upplupna intä</w:t>
            </w:r>
            <w:r w:rsidRPr="003564D7">
              <w:rPr>
                <w:b/>
                <w:sz w:val="18"/>
                <w:szCs w:val="18"/>
              </w:rPr>
              <w:t>k</w:t>
            </w:r>
            <w:r w:rsidRPr="003564D7">
              <w:rPr>
                <w:b/>
                <w:sz w:val="18"/>
                <w:szCs w:val="18"/>
              </w:rPr>
              <w:t>ter </w:t>
            </w:r>
          </w:p>
        </w:tc>
      </w:tr>
      <w:tr w:rsidR="00B570B4" w:rsidRPr="003564D7">
        <w:trPr>
          <w:gridAfter w:val="1"/>
          <w:wAfter w:w="9" w:type="dxa"/>
        </w:trPr>
        <w:tc>
          <w:tcPr>
            <w:tcW w:w="797" w:type="dxa"/>
            <w:noWrap/>
            <w:vAlign w:val="bottom"/>
          </w:tcPr>
          <w:p w:rsidR="00B570B4" w:rsidRPr="003564D7" w:rsidRDefault="00B570B4" w:rsidP="007C6328">
            <w:pPr>
              <w:spacing w:before="0" w:line="240" w:lineRule="auto"/>
              <w:rPr>
                <w:sz w:val="18"/>
                <w:szCs w:val="18"/>
              </w:rPr>
            </w:pPr>
            <w:r w:rsidRPr="003564D7">
              <w:rPr>
                <w:sz w:val="18"/>
                <w:szCs w:val="18"/>
              </w:rPr>
              <w:t> </w:t>
            </w:r>
          </w:p>
        </w:tc>
        <w:tc>
          <w:tcPr>
            <w:tcW w:w="3081" w:type="dxa"/>
            <w:gridSpan w:val="3"/>
            <w:noWrap/>
            <w:vAlign w:val="bottom"/>
          </w:tcPr>
          <w:p w:rsidR="00B570B4" w:rsidRPr="003564D7" w:rsidRDefault="00B570B4" w:rsidP="007C6328">
            <w:pPr>
              <w:spacing w:before="0" w:line="240" w:lineRule="auto"/>
              <w:rPr>
                <w:sz w:val="18"/>
                <w:szCs w:val="18"/>
              </w:rPr>
            </w:pPr>
            <w:r w:rsidRPr="003564D7">
              <w:rPr>
                <w:sz w:val="18"/>
                <w:szCs w:val="18"/>
              </w:rPr>
              <w:t> </w:t>
            </w:r>
          </w:p>
        </w:tc>
        <w:tc>
          <w:tcPr>
            <w:tcW w:w="1042" w:type="dxa"/>
            <w:gridSpan w:val="2"/>
            <w:tcBorders>
              <w:bottom w:val="single" w:sz="4" w:space="0" w:color="auto"/>
            </w:tcBorders>
            <w:noWrap/>
            <w:vAlign w:val="bottom"/>
          </w:tcPr>
          <w:p w:rsidR="00B570B4" w:rsidRPr="003564D7" w:rsidRDefault="00B570B4" w:rsidP="007C6328">
            <w:pPr>
              <w:spacing w:before="0" w:line="240" w:lineRule="auto"/>
              <w:jc w:val="right"/>
              <w:rPr>
                <w:b/>
                <w:sz w:val="18"/>
                <w:szCs w:val="18"/>
              </w:rPr>
            </w:pPr>
            <w:r w:rsidRPr="003564D7">
              <w:rPr>
                <w:b/>
                <w:sz w:val="18"/>
                <w:szCs w:val="18"/>
              </w:rPr>
              <w:t>2005</w:t>
            </w:r>
          </w:p>
        </w:tc>
        <w:tc>
          <w:tcPr>
            <w:tcW w:w="962" w:type="dxa"/>
            <w:tcBorders>
              <w:bottom w:val="single" w:sz="4" w:space="0" w:color="auto"/>
            </w:tcBorders>
            <w:noWrap/>
            <w:vAlign w:val="bottom"/>
          </w:tcPr>
          <w:p w:rsidR="00B570B4" w:rsidRPr="003564D7" w:rsidRDefault="00B570B4" w:rsidP="007C6328">
            <w:pPr>
              <w:spacing w:before="0" w:line="240" w:lineRule="auto"/>
              <w:jc w:val="right"/>
              <w:rPr>
                <w:b/>
                <w:sz w:val="18"/>
                <w:szCs w:val="18"/>
              </w:rPr>
            </w:pPr>
            <w:r w:rsidRPr="003564D7">
              <w:rPr>
                <w:b/>
                <w:sz w:val="18"/>
                <w:szCs w:val="18"/>
              </w:rPr>
              <w:t>2004</w:t>
            </w:r>
          </w:p>
        </w:tc>
      </w:tr>
      <w:tr w:rsidR="00B570B4" w:rsidRPr="003564D7">
        <w:trPr>
          <w:gridAfter w:val="1"/>
          <w:wAfter w:w="9" w:type="dxa"/>
          <w:trHeight w:val="315"/>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noWrap/>
            <w:vAlign w:val="bottom"/>
          </w:tcPr>
          <w:p w:rsidR="00B570B4" w:rsidRPr="003564D7" w:rsidRDefault="00B570B4" w:rsidP="0014144A">
            <w:pPr>
              <w:rPr>
                <w:sz w:val="18"/>
                <w:szCs w:val="18"/>
              </w:rPr>
            </w:pPr>
            <w:r w:rsidRPr="003564D7">
              <w:rPr>
                <w:sz w:val="18"/>
                <w:szCs w:val="18"/>
              </w:rPr>
              <w:t>Upplupna räntor</w:t>
            </w:r>
          </w:p>
        </w:tc>
        <w:tc>
          <w:tcPr>
            <w:tcW w:w="1042" w:type="dxa"/>
            <w:gridSpan w:val="2"/>
            <w:noWrap/>
            <w:vAlign w:val="bottom"/>
          </w:tcPr>
          <w:p w:rsidR="00B570B4" w:rsidRPr="003564D7" w:rsidRDefault="00B570B4" w:rsidP="0040598E">
            <w:pPr>
              <w:jc w:val="right"/>
              <w:rPr>
                <w:sz w:val="18"/>
                <w:szCs w:val="18"/>
              </w:rPr>
            </w:pPr>
            <w:r w:rsidRPr="003564D7">
              <w:rPr>
                <w:sz w:val="18"/>
                <w:szCs w:val="18"/>
              </w:rPr>
              <w:t>47 476</w:t>
            </w:r>
          </w:p>
        </w:tc>
        <w:tc>
          <w:tcPr>
            <w:tcW w:w="962" w:type="dxa"/>
            <w:noWrap/>
            <w:vAlign w:val="bottom"/>
          </w:tcPr>
          <w:p w:rsidR="00B570B4" w:rsidRPr="003564D7" w:rsidRDefault="00B570B4" w:rsidP="0040598E">
            <w:pPr>
              <w:jc w:val="right"/>
              <w:rPr>
                <w:sz w:val="18"/>
                <w:szCs w:val="18"/>
              </w:rPr>
            </w:pPr>
            <w:r w:rsidRPr="003564D7">
              <w:rPr>
                <w:sz w:val="18"/>
                <w:szCs w:val="18"/>
              </w:rPr>
              <w:t>44 881</w:t>
            </w:r>
          </w:p>
        </w:tc>
      </w:tr>
      <w:tr w:rsidR="00B570B4" w:rsidRPr="003564D7">
        <w:trPr>
          <w:gridAfter w:val="1"/>
          <w:wAfter w:w="9" w:type="dxa"/>
          <w:trHeight w:val="315"/>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tcBorders>
              <w:bottom w:val="single" w:sz="4" w:space="0" w:color="auto"/>
            </w:tcBorders>
            <w:noWrap/>
            <w:vAlign w:val="bottom"/>
          </w:tcPr>
          <w:p w:rsidR="00B570B4" w:rsidRPr="003564D7" w:rsidRDefault="00B570B4" w:rsidP="0040598E">
            <w:pPr>
              <w:jc w:val="left"/>
              <w:rPr>
                <w:sz w:val="18"/>
                <w:szCs w:val="18"/>
              </w:rPr>
            </w:pPr>
            <w:r w:rsidRPr="003564D7">
              <w:rPr>
                <w:sz w:val="18"/>
                <w:szCs w:val="18"/>
              </w:rPr>
              <w:t>Förutbetalda kostn</w:t>
            </w:r>
            <w:r w:rsidRPr="003564D7">
              <w:rPr>
                <w:sz w:val="18"/>
                <w:szCs w:val="18"/>
              </w:rPr>
              <w:t>a</w:t>
            </w:r>
            <w:r w:rsidRPr="003564D7">
              <w:rPr>
                <w:sz w:val="18"/>
                <w:szCs w:val="18"/>
              </w:rPr>
              <w:t>der</w:t>
            </w:r>
          </w:p>
        </w:tc>
        <w:tc>
          <w:tcPr>
            <w:tcW w:w="1042" w:type="dxa"/>
            <w:gridSpan w:val="2"/>
            <w:tcBorders>
              <w:bottom w:val="single" w:sz="4" w:space="0" w:color="auto"/>
            </w:tcBorders>
            <w:noWrap/>
            <w:vAlign w:val="bottom"/>
          </w:tcPr>
          <w:p w:rsidR="00B570B4" w:rsidRPr="003564D7" w:rsidRDefault="00B570B4" w:rsidP="0040598E">
            <w:pPr>
              <w:jc w:val="right"/>
              <w:rPr>
                <w:sz w:val="18"/>
                <w:szCs w:val="18"/>
              </w:rPr>
            </w:pPr>
            <w:r w:rsidRPr="003564D7">
              <w:rPr>
                <w:sz w:val="18"/>
                <w:szCs w:val="18"/>
              </w:rPr>
              <w:t>434</w:t>
            </w:r>
          </w:p>
        </w:tc>
        <w:tc>
          <w:tcPr>
            <w:tcW w:w="962" w:type="dxa"/>
            <w:tcBorders>
              <w:bottom w:val="single" w:sz="4" w:space="0" w:color="auto"/>
            </w:tcBorders>
            <w:noWrap/>
            <w:vAlign w:val="bottom"/>
          </w:tcPr>
          <w:p w:rsidR="00B570B4" w:rsidRPr="003564D7" w:rsidRDefault="00B570B4" w:rsidP="0040598E">
            <w:pPr>
              <w:jc w:val="right"/>
              <w:rPr>
                <w:sz w:val="18"/>
                <w:szCs w:val="18"/>
              </w:rPr>
            </w:pPr>
            <w:r w:rsidRPr="003564D7">
              <w:rPr>
                <w:sz w:val="18"/>
                <w:szCs w:val="18"/>
              </w:rPr>
              <w:t>762</w:t>
            </w:r>
          </w:p>
        </w:tc>
      </w:tr>
      <w:tr w:rsidR="00B570B4" w:rsidRPr="003564D7">
        <w:trPr>
          <w:gridAfter w:val="1"/>
          <w:wAfter w:w="9" w:type="dxa"/>
          <w:trHeight w:val="330"/>
        </w:trPr>
        <w:tc>
          <w:tcPr>
            <w:tcW w:w="797" w:type="dxa"/>
            <w:noWrap/>
            <w:vAlign w:val="bottom"/>
          </w:tcPr>
          <w:p w:rsidR="00B570B4" w:rsidRPr="003564D7" w:rsidRDefault="00B570B4" w:rsidP="0014144A">
            <w:pPr>
              <w:rPr>
                <w:sz w:val="18"/>
                <w:szCs w:val="18"/>
              </w:rPr>
            </w:pPr>
            <w:r w:rsidRPr="003564D7">
              <w:rPr>
                <w:sz w:val="18"/>
                <w:szCs w:val="18"/>
              </w:rPr>
              <w:t> </w:t>
            </w:r>
          </w:p>
        </w:tc>
        <w:tc>
          <w:tcPr>
            <w:tcW w:w="3081" w:type="dxa"/>
            <w:gridSpan w:val="3"/>
            <w:tcBorders>
              <w:top w:val="single" w:sz="4" w:space="0" w:color="auto"/>
            </w:tcBorders>
            <w:noWrap/>
            <w:vAlign w:val="bottom"/>
          </w:tcPr>
          <w:p w:rsidR="00B570B4" w:rsidRPr="003564D7" w:rsidRDefault="00B570B4" w:rsidP="0040598E">
            <w:pPr>
              <w:jc w:val="left"/>
              <w:rPr>
                <w:b/>
                <w:sz w:val="18"/>
                <w:szCs w:val="18"/>
              </w:rPr>
            </w:pPr>
            <w:r w:rsidRPr="003564D7">
              <w:rPr>
                <w:b/>
                <w:sz w:val="18"/>
                <w:szCs w:val="18"/>
              </w:rPr>
              <w:t>Summa</w:t>
            </w:r>
          </w:p>
        </w:tc>
        <w:tc>
          <w:tcPr>
            <w:tcW w:w="1042" w:type="dxa"/>
            <w:gridSpan w:val="2"/>
            <w:tcBorders>
              <w:top w:val="single" w:sz="4" w:space="0" w:color="auto"/>
            </w:tcBorders>
            <w:noWrap/>
            <w:vAlign w:val="bottom"/>
          </w:tcPr>
          <w:p w:rsidR="00B570B4" w:rsidRPr="003564D7" w:rsidRDefault="00B570B4" w:rsidP="0040598E">
            <w:pPr>
              <w:jc w:val="right"/>
              <w:rPr>
                <w:b/>
                <w:sz w:val="18"/>
                <w:szCs w:val="18"/>
              </w:rPr>
            </w:pPr>
            <w:r w:rsidRPr="003564D7">
              <w:rPr>
                <w:b/>
                <w:sz w:val="18"/>
                <w:szCs w:val="18"/>
              </w:rPr>
              <w:t>47 910</w:t>
            </w:r>
          </w:p>
        </w:tc>
        <w:tc>
          <w:tcPr>
            <w:tcW w:w="962" w:type="dxa"/>
            <w:tcBorders>
              <w:top w:val="single" w:sz="4" w:space="0" w:color="auto"/>
            </w:tcBorders>
            <w:noWrap/>
            <w:vAlign w:val="bottom"/>
          </w:tcPr>
          <w:p w:rsidR="00B570B4" w:rsidRPr="003564D7" w:rsidRDefault="00B570B4" w:rsidP="0040598E">
            <w:pPr>
              <w:jc w:val="right"/>
              <w:rPr>
                <w:b/>
                <w:sz w:val="18"/>
                <w:szCs w:val="18"/>
              </w:rPr>
            </w:pPr>
            <w:r w:rsidRPr="003564D7">
              <w:rPr>
                <w:b/>
                <w:sz w:val="18"/>
                <w:szCs w:val="18"/>
              </w:rPr>
              <w:t>45 643</w:t>
            </w:r>
          </w:p>
        </w:tc>
      </w:tr>
      <w:tr w:rsidR="00B570B4" w:rsidRPr="003564D7">
        <w:trPr>
          <w:gridAfter w:val="1"/>
          <w:wAfter w:w="9" w:type="dxa"/>
          <w:trHeight w:val="330"/>
        </w:trPr>
        <w:tc>
          <w:tcPr>
            <w:tcW w:w="797" w:type="dxa"/>
            <w:noWrap/>
            <w:vAlign w:val="bottom"/>
          </w:tcPr>
          <w:p w:rsidR="00B570B4" w:rsidRPr="003564D7" w:rsidRDefault="00B570B4" w:rsidP="0014144A">
            <w:pPr>
              <w:rPr>
                <w:sz w:val="18"/>
                <w:szCs w:val="18"/>
              </w:rPr>
            </w:pPr>
          </w:p>
        </w:tc>
        <w:tc>
          <w:tcPr>
            <w:tcW w:w="3081" w:type="dxa"/>
            <w:gridSpan w:val="3"/>
            <w:noWrap/>
            <w:vAlign w:val="bottom"/>
          </w:tcPr>
          <w:p w:rsidR="00B570B4" w:rsidRPr="003564D7" w:rsidRDefault="00B570B4" w:rsidP="0040598E">
            <w:pPr>
              <w:jc w:val="left"/>
              <w:rPr>
                <w:sz w:val="18"/>
                <w:szCs w:val="18"/>
              </w:rPr>
            </w:pPr>
          </w:p>
        </w:tc>
        <w:tc>
          <w:tcPr>
            <w:tcW w:w="1042" w:type="dxa"/>
            <w:gridSpan w:val="2"/>
            <w:noWrap/>
            <w:vAlign w:val="bottom"/>
          </w:tcPr>
          <w:p w:rsidR="00B570B4" w:rsidRPr="003564D7" w:rsidRDefault="00B570B4" w:rsidP="0040598E">
            <w:pPr>
              <w:jc w:val="right"/>
              <w:rPr>
                <w:sz w:val="18"/>
                <w:szCs w:val="18"/>
              </w:rPr>
            </w:pPr>
          </w:p>
        </w:tc>
        <w:tc>
          <w:tcPr>
            <w:tcW w:w="962" w:type="dxa"/>
            <w:noWrap/>
            <w:vAlign w:val="bottom"/>
          </w:tcPr>
          <w:p w:rsidR="00B570B4" w:rsidRPr="003564D7" w:rsidRDefault="00B570B4" w:rsidP="0040598E">
            <w:pPr>
              <w:jc w:val="right"/>
              <w:rPr>
                <w:sz w:val="18"/>
                <w:szCs w:val="18"/>
              </w:rPr>
            </w:pPr>
          </w:p>
        </w:tc>
      </w:tr>
    </w:tbl>
    <w:p w:rsidR="00276A62" w:rsidRPr="003564D7" w:rsidRDefault="00276A62"/>
    <w:p w:rsidR="00404700" w:rsidRPr="003564D7" w:rsidRDefault="00404700" w:rsidP="00404700">
      <w:pPr>
        <w:pStyle w:val="Normaltindrag"/>
      </w:pPr>
    </w:p>
    <w:tbl>
      <w:tblPr>
        <w:tblW w:w="6744" w:type="dxa"/>
        <w:tblInd w:w="-25" w:type="dxa"/>
        <w:tblLayout w:type="fixed"/>
        <w:tblCellMar>
          <w:left w:w="70" w:type="dxa"/>
          <w:right w:w="70" w:type="dxa"/>
        </w:tblCellMar>
        <w:tblLook w:val="0000" w:firstRow="0" w:lastRow="0" w:firstColumn="0" w:lastColumn="0" w:noHBand="0" w:noVBand="0"/>
      </w:tblPr>
      <w:tblGrid>
        <w:gridCol w:w="796"/>
        <w:gridCol w:w="2244"/>
        <w:gridCol w:w="925"/>
        <w:gridCol w:w="87"/>
        <w:gridCol w:w="888"/>
        <w:gridCol w:w="950"/>
        <w:gridCol w:w="854"/>
      </w:tblGrid>
      <w:tr w:rsidR="00276A62" w:rsidRPr="003564D7">
        <w:trPr>
          <w:trHeight w:val="330"/>
        </w:trPr>
        <w:tc>
          <w:tcPr>
            <w:tcW w:w="796" w:type="dxa"/>
            <w:noWrap/>
            <w:vAlign w:val="bottom"/>
          </w:tcPr>
          <w:p w:rsidR="00276A62" w:rsidRPr="003564D7" w:rsidRDefault="00276A62" w:rsidP="00276A62">
            <w:pPr>
              <w:spacing w:before="0" w:line="240" w:lineRule="auto"/>
              <w:jc w:val="left"/>
              <w:rPr>
                <w:b/>
                <w:sz w:val="18"/>
                <w:szCs w:val="18"/>
              </w:rPr>
            </w:pPr>
            <w:r w:rsidRPr="003564D7">
              <w:rPr>
                <w:b/>
                <w:sz w:val="18"/>
                <w:szCs w:val="18"/>
              </w:rPr>
              <w:t>Not 23.</w:t>
            </w:r>
          </w:p>
        </w:tc>
        <w:tc>
          <w:tcPr>
            <w:tcW w:w="2244" w:type="dxa"/>
            <w:noWrap/>
            <w:vAlign w:val="bottom"/>
          </w:tcPr>
          <w:p w:rsidR="00276A62" w:rsidRPr="003564D7" w:rsidRDefault="00276A62" w:rsidP="00276A62">
            <w:pPr>
              <w:spacing w:before="0" w:line="240" w:lineRule="auto"/>
              <w:jc w:val="left"/>
              <w:rPr>
                <w:b/>
                <w:sz w:val="18"/>
                <w:szCs w:val="18"/>
              </w:rPr>
            </w:pPr>
            <w:r w:rsidRPr="003564D7">
              <w:rPr>
                <w:b/>
                <w:sz w:val="18"/>
                <w:szCs w:val="18"/>
              </w:rPr>
              <w:t>Eget kapital, bokfört värde</w:t>
            </w:r>
          </w:p>
        </w:tc>
        <w:tc>
          <w:tcPr>
            <w:tcW w:w="925" w:type="dxa"/>
            <w:noWrap/>
            <w:vAlign w:val="bottom"/>
          </w:tcPr>
          <w:p w:rsidR="00276A62" w:rsidRPr="003564D7" w:rsidRDefault="00276A62" w:rsidP="00276A62">
            <w:pPr>
              <w:spacing w:before="0" w:line="240" w:lineRule="auto"/>
              <w:jc w:val="center"/>
              <w:rPr>
                <w:sz w:val="18"/>
                <w:szCs w:val="18"/>
              </w:rPr>
            </w:pPr>
            <w:r w:rsidRPr="003564D7">
              <w:rPr>
                <w:sz w:val="18"/>
                <w:szCs w:val="18"/>
              </w:rPr>
              <w:t> </w:t>
            </w:r>
          </w:p>
        </w:tc>
        <w:tc>
          <w:tcPr>
            <w:tcW w:w="975" w:type="dxa"/>
            <w:gridSpan w:val="2"/>
            <w:noWrap/>
            <w:vAlign w:val="bottom"/>
          </w:tcPr>
          <w:p w:rsidR="00276A62" w:rsidRPr="003564D7" w:rsidRDefault="00276A62" w:rsidP="00276A62">
            <w:pPr>
              <w:spacing w:before="0" w:line="240" w:lineRule="auto"/>
              <w:jc w:val="center"/>
              <w:rPr>
                <w:sz w:val="18"/>
                <w:szCs w:val="18"/>
              </w:rPr>
            </w:pPr>
            <w:r w:rsidRPr="003564D7">
              <w:rPr>
                <w:sz w:val="18"/>
                <w:szCs w:val="18"/>
              </w:rPr>
              <w:t> </w:t>
            </w:r>
          </w:p>
        </w:tc>
        <w:tc>
          <w:tcPr>
            <w:tcW w:w="950" w:type="dxa"/>
            <w:noWrap/>
            <w:vAlign w:val="bottom"/>
          </w:tcPr>
          <w:p w:rsidR="00276A62" w:rsidRPr="003564D7" w:rsidRDefault="00276A62" w:rsidP="00276A62">
            <w:pPr>
              <w:spacing w:before="0" w:line="240" w:lineRule="auto"/>
              <w:jc w:val="center"/>
              <w:rPr>
                <w:sz w:val="18"/>
                <w:szCs w:val="18"/>
              </w:rPr>
            </w:pPr>
            <w:r w:rsidRPr="003564D7">
              <w:rPr>
                <w:sz w:val="18"/>
                <w:szCs w:val="18"/>
              </w:rPr>
              <w:t> </w:t>
            </w:r>
          </w:p>
        </w:tc>
        <w:tc>
          <w:tcPr>
            <w:tcW w:w="854" w:type="dxa"/>
            <w:noWrap/>
            <w:vAlign w:val="bottom"/>
          </w:tcPr>
          <w:p w:rsidR="00276A62" w:rsidRPr="003564D7" w:rsidRDefault="00276A62" w:rsidP="00276A62">
            <w:pPr>
              <w:spacing w:before="0" w:line="240" w:lineRule="auto"/>
              <w:jc w:val="center"/>
              <w:rPr>
                <w:sz w:val="18"/>
                <w:szCs w:val="18"/>
              </w:rPr>
            </w:pPr>
            <w:r w:rsidRPr="003564D7">
              <w:rPr>
                <w:sz w:val="18"/>
                <w:szCs w:val="18"/>
              </w:rPr>
              <w:t> </w:t>
            </w:r>
          </w:p>
        </w:tc>
      </w:tr>
      <w:tr w:rsidR="00276A62" w:rsidRPr="003564D7">
        <w:trPr>
          <w:trHeight w:val="630"/>
        </w:trPr>
        <w:tc>
          <w:tcPr>
            <w:tcW w:w="796"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244"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1012" w:type="dxa"/>
            <w:gridSpan w:val="2"/>
            <w:tcBorders>
              <w:bottom w:val="single" w:sz="4" w:space="0" w:color="auto"/>
            </w:tcBorders>
            <w:vAlign w:val="bottom"/>
          </w:tcPr>
          <w:p w:rsidR="00276A62" w:rsidRPr="003564D7" w:rsidRDefault="00276A62" w:rsidP="00D817CB">
            <w:pPr>
              <w:spacing w:before="0" w:line="240" w:lineRule="auto"/>
              <w:jc w:val="left"/>
              <w:rPr>
                <w:spacing w:val="-2"/>
                <w:sz w:val="18"/>
                <w:szCs w:val="18"/>
              </w:rPr>
            </w:pPr>
            <w:r w:rsidRPr="003564D7">
              <w:rPr>
                <w:spacing w:val="-2"/>
                <w:sz w:val="18"/>
                <w:szCs w:val="18"/>
              </w:rPr>
              <w:t>Bundet eget kap</w:t>
            </w:r>
            <w:r w:rsidRPr="003564D7">
              <w:rPr>
                <w:spacing w:val="-2"/>
                <w:sz w:val="18"/>
                <w:szCs w:val="18"/>
              </w:rPr>
              <w:t>i</w:t>
            </w:r>
            <w:r w:rsidRPr="003564D7">
              <w:rPr>
                <w:spacing w:val="-2"/>
                <w:sz w:val="18"/>
                <w:szCs w:val="18"/>
              </w:rPr>
              <w:t>tal *</w:t>
            </w:r>
          </w:p>
        </w:tc>
        <w:tc>
          <w:tcPr>
            <w:tcW w:w="1838" w:type="dxa"/>
            <w:gridSpan w:val="2"/>
            <w:tcBorders>
              <w:bottom w:val="single" w:sz="4" w:space="0" w:color="auto"/>
            </w:tcBorders>
            <w:noWrap/>
            <w:vAlign w:val="bottom"/>
          </w:tcPr>
          <w:p w:rsidR="00276A62" w:rsidRPr="003564D7" w:rsidRDefault="00276A62" w:rsidP="00276A62">
            <w:pPr>
              <w:spacing w:before="0" w:line="240" w:lineRule="auto"/>
              <w:jc w:val="center"/>
              <w:rPr>
                <w:sz w:val="18"/>
                <w:szCs w:val="18"/>
              </w:rPr>
            </w:pPr>
            <w:r w:rsidRPr="003564D7">
              <w:rPr>
                <w:sz w:val="18"/>
                <w:szCs w:val="18"/>
              </w:rPr>
              <w:t>Fritt eget kapital</w:t>
            </w:r>
          </w:p>
        </w:tc>
        <w:tc>
          <w:tcPr>
            <w:tcW w:w="854" w:type="dxa"/>
            <w:tcBorders>
              <w:bottom w:val="single" w:sz="4" w:space="0" w:color="auto"/>
            </w:tcBorders>
            <w:vAlign w:val="bottom"/>
          </w:tcPr>
          <w:p w:rsidR="00276A62" w:rsidRPr="003564D7" w:rsidRDefault="00276A62" w:rsidP="00D817CB">
            <w:pPr>
              <w:spacing w:before="0" w:line="240" w:lineRule="auto"/>
              <w:rPr>
                <w:spacing w:val="-2"/>
                <w:sz w:val="18"/>
                <w:szCs w:val="18"/>
              </w:rPr>
            </w:pPr>
            <w:r w:rsidRPr="003564D7">
              <w:rPr>
                <w:spacing w:val="-2"/>
                <w:sz w:val="18"/>
                <w:szCs w:val="18"/>
              </w:rPr>
              <w:t>Eget kap</w:t>
            </w:r>
            <w:r w:rsidRPr="003564D7">
              <w:rPr>
                <w:spacing w:val="-2"/>
                <w:sz w:val="18"/>
                <w:szCs w:val="18"/>
              </w:rPr>
              <w:t>i</w:t>
            </w:r>
            <w:r w:rsidRPr="003564D7">
              <w:rPr>
                <w:spacing w:val="-2"/>
                <w:sz w:val="18"/>
                <w:szCs w:val="18"/>
              </w:rPr>
              <w:t>tal</w:t>
            </w:r>
          </w:p>
        </w:tc>
      </w:tr>
      <w:tr w:rsidR="00276A62" w:rsidRPr="003564D7">
        <w:tc>
          <w:tcPr>
            <w:tcW w:w="796"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244"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925" w:type="dxa"/>
            <w:tcBorders>
              <w:top w:val="single" w:sz="4" w:space="0" w:color="auto"/>
              <w:bottom w:val="single" w:sz="4" w:space="0" w:color="auto"/>
            </w:tcBorders>
            <w:vAlign w:val="bottom"/>
          </w:tcPr>
          <w:p w:rsidR="00276A62" w:rsidRPr="003564D7" w:rsidRDefault="00276A62" w:rsidP="00276A62">
            <w:pPr>
              <w:spacing w:before="0" w:line="240" w:lineRule="auto"/>
              <w:jc w:val="right"/>
              <w:rPr>
                <w:sz w:val="18"/>
                <w:szCs w:val="18"/>
              </w:rPr>
            </w:pPr>
            <w:r w:rsidRPr="003564D7">
              <w:rPr>
                <w:sz w:val="18"/>
                <w:szCs w:val="18"/>
              </w:rPr>
              <w:t> </w:t>
            </w:r>
          </w:p>
        </w:tc>
        <w:tc>
          <w:tcPr>
            <w:tcW w:w="975" w:type="dxa"/>
            <w:gridSpan w:val="2"/>
            <w:tcBorders>
              <w:top w:val="single" w:sz="4" w:space="0" w:color="auto"/>
              <w:bottom w:val="single" w:sz="4" w:space="0" w:color="auto"/>
            </w:tcBorders>
            <w:vAlign w:val="bottom"/>
          </w:tcPr>
          <w:p w:rsidR="00276A62" w:rsidRPr="003564D7" w:rsidRDefault="00276A62" w:rsidP="0099734A">
            <w:pPr>
              <w:spacing w:before="0" w:line="240" w:lineRule="auto"/>
              <w:ind w:left="57" w:right="-113"/>
              <w:jc w:val="left"/>
              <w:rPr>
                <w:spacing w:val="-6"/>
                <w:sz w:val="18"/>
                <w:szCs w:val="18"/>
              </w:rPr>
            </w:pPr>
            <w:r w:rsidRPr="003564D7">
              <w:rPr>
                <w:spacing w:val="-6"/>
                <w:sz w:val="18"/>
                <w:szCs w:val="18"/>
              </w:rPr>
              <w:t>Kulturve</w:t>
            </w:r>
            <w:r w:rsidR="00D817CB" w:rsidRPr="003564D7">
              <w:rPr>
                <w:spacing w:val="-6"/>
                <w:sz w:val="18"/>
                <w:szCs w:val="18"/>
              </w:rPr>
              <w:t>ten</w:t>
            </w:r>
            <w:r w:rsidR="0099734A" w:rsidRPr="003564D7">
              <w:rPr>
                <w:spacing w:val="-6"/>
                <w:sz w:val="18"/>
                <w:szCs w:val="18"/>
              </w:rPr>
              <w:softHyphen/>
            </w:r>
            <w:r w:rsidR="00273E71" w:rsidRPr="003564D7">
              <w:rPr>
                <w:spacing w:val="-6"/>
                <w:sz w:val="18"/>
                <w:szCs w:val="18"/>
              </w:rPr>
              <w:t>s</w:t>
            </w:r>
            <w:r w:rsidRPr="003564D7">
              <w:rPr>
                <w:spacing w:val="-6"/>
                <w:sz w:val="18"/>
                <w:szCs w:val="18"/>
              </w:rPr>
              <w:t>kapl</w:t>
            </w:r>
            <w:r w:rsidRPr="003564D7">
              <w:rPr>
                <w:spacing w:val="-6"/>
                <w:sz w:val="18"/>
                <w:szCs w:val="18"/>
              </w:rPr>
              <w:t>i</w:t>
            </w:r>
            <w:r w:rsidRPr="003564D7">
              <w:rPr>
                <w:spacing w:val="-6"/>
                <w:sz w:val="18"/>
                <w:szCs w:val="18"/>
              </w:rPr>
              <w:t>ga donati</w:t>
            </w:r>
            <w:r w:rsidRPr="003564D7">
              <w:rPr>
                <w:spacing w:val="-6"/>
                <w:sz w:val="18"/>
                <w:szCs w:val="18"/>
              </w:rPr>
              <w:t>o</w:t>
            </w:r>
            <w:r w:rsidRPr="003564D7">
              <w:rPr>
                <w:spacing w:val="-6"/>
                <w:sz w:val="18"/>
                <w:szCs w:val="18"/>
              </w:rPr>
              <w:t>nen</w:t>
            </w:r>
          </w:p>
        </w:tc>
        <w:tc>
          <w:tcPr>
            <w:tcW w:w="950" w:type="dxa"/>
            <w:tcBorders>
              <w:top w:val="single" w:sz="4" w:space="0" w:color="auto"/>
              <w:bottom w:val="single" w:sz="4" w:space="0" w:color="auto"/>
            </w:tcBorders>
            <w:vAlign w:val="bottom"/>
          </w:tcPr>
          <w:p w:rsidR="00276A62" w:rsidRPr="003564D7" w:rsidRDefault="00276A62" w:rsidP="0009455C">
            <w:pPr>
              <w:spacing w:before="0" w:line="240" w:lineRule="auto"/>
              <w:ind w:left="113" w:right="-57"/>
              <w:jc w:val="left"/>
              <w:rPr>
                <w:spacing w:val="-4"/>
                <w:sz w:val="18"/>
                <w:szCs w:val="18"/>
              </w:rPr>
            </w:pPr>
            <w:r w:rsidRPr="003564D7">
              <w:rPr>
                <w:spacing w:val="-4"/>
                <w:sz w:val="18"/>
                <w:szCs w:val="18"/>
              </w:rPr>
              <w:t>Balans</w:t>
            </w:r>
            <w:r w:rsidRPr="003564D7">
              <w:rPr>
                <w:spacing w:val="-4"/>
                <w:sz w:val="18"/>
                <w:szCs w:val="18"/>
              </w:rPr>
              <w:t>e</w:t>
            </w:r>
            <w:r w:rsidRPr="003564D7">
              <w:rPr>
                <w:spacing w:val="-4"/>
                <w:sz w:val="18"/>
                <w:szCs w:val="18"/>
              </w:rPr>
              <w:t>rat resu</w:t>
            </w:r>
            <w:r w:rsidRPr="003564D7">
              <w:rPr>
                <w:spacing w:val="-4"/>
                <w:sz w:val="18"/>
                <w:szCs w:val="18"/>
              </w:rPr>
              <w:t>l</w:t>
            </w:r>
            <w:r w:rsidRPr="003564D7">
              <w:rPr>
                <w:spacing w:val="-4"/>
                <w:sz w:val="18"/>
                <w:szCs w:val="18"/>
              </w:rPr>
              <w:t>tat</w:t>
            </w:r>
          </w:p>
        </w:tc>
        <w:tc>
          <w:tcPr>
            <w:tcW w:w="854" w:type="dxa"/>
            <w:tcBorders>
              <w:top w:val="single" w:sz="4" w:space="0" w:color="auto"/>
              <w:bottom w:val="single" w:sz="4" w:space="0" w:color="auto"/>
            </w:tcBorders>
            <w:noWrap/>
            <w:vAlign w:val="bottom"/>
          </w:tcPr>
          <w:p w:rsidR="00276A62" w:rsidRPr="003564D7" w:rsidRDefault="00276A62" w:rsidP="00276A62">
            <w:pPr>
              <w:spacing w:before="0" w:line="240" w:lineRule="auto"/>
              <w:jc w:val="left"/>
              <w:rPr>
                <w:sz w:val="18"/>
                <w:szCs w:val="18"/>
              </w:rPr>
            </w:pPr>
            <w:r w:rsidRPr="003564D7">
              <w:rPr>
                <w:sz w:val="18"/>
                <w:szCs w:val="18"/>
              </w:rPr>
              <w:t> </w:t>
            </w:r>
          </w:p>
        </w:tc>
      </w:tr>
      <w:tr w:rsidR="00276A62" w:rsidRPr="003564D7">
        <w:trPr>
          <w:trHeight w:val="315"/>
        </w:trPr>
        <w:tc>
          <w:tcPr>
            <w:tcW w:w="796"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244" w:type="dxa"/>
            <w:noWrap/>
            <w:vAlign w:val="bottom"/>
          </w:tcPr>
          <w:p w:rsidR="00276A62" w:rsidRPr="003564D7" w:rsidRDefault="00276A62" w:rsidP="00276A62">
            <w:pPr>
              <w:spacing w:before="0" w:line="240" w:lineRule="auto"/>
              <w:jc w:val="left"/>
              <w:rPr>
                <w:b/>
                <w:bCs/>
                <w:sz w:val="18"/>
                <w:szCs w:val="18"/>
              </w:rPr>
            </w:pPr>
            <w:r w:rsidRPr="003564D7">
              <w:rPr>
                <w:b/>
                <w:bCs/>
                <w:sz w:val="18"/>
                <w:szCs w:val="18"/>
              </w:rPr>
              <w:t>Eget kapital 2004-12-31</w:t>
            </w:r>
          </w:p>
        </w:tc>
        <w:tc>
          <w:tcPr>
            <w:tcW w:w="925"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2 381 836</w:t>
            </w:r>
          </w:p>
        </w:tc>
        <w:tc>
          <w:tcPr>
            <w:tcW w:w="975" w:type="dxa"/>
            <w:gridSpan w:val="2"/>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1 722 401</w:t>
            </w:r>
          </w:p>
        </w:tc>
        <w:tc>
          <w:tcPr>
            <w:tcW w:w="950"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2 322 124</w:t>
            </w:r>
          </w:p>
        </w:tc>
        <w:tc>
          <w:tcPr>
            <w:tcW w:w="854"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6 426 361</w:t>
            </w:r>
          </w:p>
        </w:tc>
      </w:tr>
      <w:tr w:rsidR="00276A62" w:rsidRPr="003564D7">
        <w:trPr>
          <w:trHeight w:val="315"/>
        </w:trPr>
        <w:tc>
          <w:tcPr>
            <w:tcW w:w="796"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244" w:type="dxa"/>
            <w:vAlign w:val="bottom"/>
          </w:tcPr>
          <w:p w:rsidR="00276A62" w:rsidRPr="003564D7" w:rsidRDefault="00276A62" w:rsidP="00D817CB">
            <w:pPr>
              <w:spacing w:before="100" w:line="240" w:lineRule="auto"/>
              <w:jc w:val="left"/>
              <w:rPr>
                <w:sz w:val="18"/>
                <w:szCs w:val="18"/>
              </w:rPr>
            </w:pPr>
            <w:r w:rsidRPr="003564D7">
              <w:rPr>
                <w:sz w:val="18"/>
                <w:szCs w:val="18"/>
              </w:rPr>
              <w:t>Avsättning för bevarande av don</w:t>
            </w:r>
            <w:r w:rsidRPr="003564D7">
              <w:rPr>
                <w:sz w:val="18"/>
                <w:szCs w:val="18"/>
              </w:rPr>
              <w:t>a</w:t>
            </w:r>
            <w:r w:rsidRPr="003564D7">
              <w:rPr>
                <w:sz w:val="18"/>
                <w:szCs w:val="18"/>
              </w:rPr>
              <w:t xml:space="preserve">tionernas realvärde </w:t>
            </w:r>
          </w:p>
        </w:tc>
        <w:tc>
          <w:tcPr>
            <w:tcW w:w="925" w:type="dxa"/>
            <w:noWrap/>
            <w:vAlign w:val="bottom"/>
          </w:tcPr>
          <w:p w:rsidR="00276A62" w:rsidRPr="003564D7" w:rsidRDefault="00276A62" w:rsidP="00276A62">
            <w:pPr>
              <w:spacing w:before="0" w:line="240" w:lineRule="auto"/>
              <w:jc w:val="right"/>
              <w:rPr>
                <w:spacing w:val="-2"/>
                <w:sz w:val="18"/>
                <w:szCs w:val="18"/>
              </w:rPr>
            </w:pPr>
            <w:r w:rsidRPr="003564D7">
              <w:rPr>
                <w:spacing w:val="-2"/>
                <w:sz w:val="18"/>
                <w:szCs w:val="18"/>
              </w:rPr>
              <w:t>10 242</w:t>
            </w:r>
          </w:p>
        </w:tc>
        <w:tc>
          <w:tcPr>
            <w:tcW w:w="975" w:type="dxa"/>
            <w:gridSpan w:val="2"/>
            <w:noWrap/>
            <w:vAlign w:val="bottom"/>
          </w:tcPr>
          <w:p w:rsidR="00276A62" w:rsidRPr="003564D7" w:rsidRDefault="00276A62" w:rsidP="00276A62">
            <w:pPr>
              <w:spacing w:before="0" w:line="240" w:lineRule="auto"/>
              <w:jc w:val="right"/>
              <w:rPr>
                <w:spacing w:val="-2"/>
                <w:sz w:val="18"/>
                <w:szCs w:val="18"/>
              </w:rPr>
            </w:pPr>
            <w:r w:rsidRPr="003564D7">
              <w:rPr>
                <w:spacing w:val="-2"/>
                <w:sz w:val="18"/>
                <w:szCs w:val="18"/>
              </w:rPr>
              <w:t>7 406</w:t>
            </w:r>
          </w:p>
        </w:tc>
        <w:tc>
          <w:tcPr>
            <w:tcW w:w="950" w:type="dxa"/>
            <w:noWrap/>
            <w:vAlign w:val="bottom"/>
          </w:tcPr>
          <w:p w:rsidR="00276A62" w:rsidRPr="003564D7" w:rsidRDefault="00CA2D22" w:rsidP="00276A62">
            <w:pPr>
              <w:spacing w:before="0" w:line="240" w:lineRule="auto"/>
              <w:jc w:val="right"/>
              <w:rPr>
                <w:spacing w:val="-2"/>
                <w:sz w:val="18"/>
                <w:szCs w:val="18"/>
              </w:rPr>
            </w:pPr>
            <w:r w:rsidRPr="003564D7">
              <w:rPr>
                <w:spacing w:val="-2"/>
                <w:sz w:val="18"/>
                <w:szCs w:val="18"/>
              </w:rPr>
              <w:t>–</w:t>
            </w:r>
            <w:r w:rsidR="00276A62" w:rsidRPr="003564D7">
              <w:rPr>
                <w:spacing w:val="-2"/>
                <w:sz w:val="18"/>
                <w:szCs w:val="18"/>
              </w:rPr>
              <w:t>17 648</w:t>
            </w:r>
          </w:p>
        </w:tc>
        <w:tc>
          <w:tcPr>
            <w:tcW w:w="854" w:type="dxa"/>
            <w:noWrap/>
            <w:vAlign w:val="bottom"/>
          </w:tcPr>
          <w:p w:rsidR="00276A62" w:rsidRPr="003564D7" w:rsidRDefault="00276A62" w:rsidP="00276A62">
            <w:pPr>
              <w:spacing w:before="0" w:line="240" w:lineRule="auto"/>
              <w:jc w:val="left"/>
              <w:rPr>
                <w:spacing w:val="-2"/>
                <w:sz w:val="18"/>
                <w:szCs w:val="18"/>
              </w:rPr>
            </w:pPr>
            <w:r w:rsidRPr="003564D7">
              <w:rPr>
                <w:spacing w:val="-2"/>
                <w:sz w:val="18"/>
                <w:szCs w:val="18"/>
              </w:rPr>
              <w:t> </w:t>
            </w:r>
          </w:p>
        </w:tc>
      </w:tr>
      <w:tr w:rsidR="00276A62" w:rsidRPr="003564D7">
        <w:trPr>
          <w:trHeight w:val="315"/>
        </w:trPr>
        <w:tc>
          <w:tcPr>
            <w:tcW w:w="796"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244" w:type="dxa"/>
            <w:vAlign w:val="bottom"/>
          </w:tcPr>
          <w:p w:rsidR="00276A62" w:rsidRPr="003564D7" w:rsidRDefault="00276A62" w:rsidP="00276A62">
            <w:pPr>
              <w:spacing w:before="0" w:line="240" w:lineRule="auto"/>
              <w:jc w:val="left"/>
              <w:rPr>
                <w:sz w:val="18"/>
                <w:szCs w:val="18"/>
              </w:rPr>
            </w:pPr>
            <w:r w:rsidRPr="003564D7">
              <w:rPr>
                <w:sz w:val="18"/>
                <w:szCs w:val="18"/>
              </w:rPr>
              <w:t>Årets resultat</w:t>
            </w:r>
          </w:p>
        </w:tc>
        <w:tc>
          <w:tcPr>
            <w:tcW w:w="925" w:type="dxa"/>
            <w:noWrap/>
            <w:vAlign w:val="bottom"/>
          </w:tcPr>
          <w:p w:rsidR="00276A62" w:rsidRPr="003564D7" w:rsidRDefault="00276A62" w:rsidP="00276A62">
            <w:pPr>
              <w:spacing w:before="0" w:line="240" w:lineRule="auto"/>
              <w:jc w:val="left"/>
              <w:rPr>
                <w:spacing w:val="-2"/>
                <w:sz w:val="18"/>
                <w:szCs w:val="18"/>
              </w:rPr>
            </w:pPr>
            <w:r w:rsidRPr="003564D7">
              <w:rPr>
                <w:spacing w:val="-2"/>
                <w:sz w:val="18"/>
                <w:szCs w:val="18"/>
              </w:rPr>
              <w:t> </w:t>
            </w:r>
          </w:p>
        </w:tc>
        <w:tc>
          <w:tcPr>
            <w:tcW w:w="975" w:type="dxa"/>
            <w:gridSpan w:val="2"/>
            <w:noWrap/>
            <w:vAlign w:val="bottom"/>
          </w:tcPr>
          <w:p w:rsidR="00276A62" w:rsidRPr="003564D7" w:rsidRDefault="00276A62" w:rsidP="00276A62">
            <w:pPr>
              <w:spacing w:before="0" w:line="240" w:lineRule="auto"/>
              <w:jc w:val="left"/>
              <w:rPr>
                <w:spacing w:val="-2"/>
                <w:sz w:val="18"/>
                <w:szCs w:val="18"/>
              </w:rPr>
            </w:pPr>
            <w:r w:rsidRPr="003564D7">
              <w:rPr>
                <w:spacing w:val="-2"/>
                <w:sz w:val="18"/>
                <w:szCs w:val="18"/>
              </w:rPr>
              <w:t> </w:t>
            </w:r>
          </w:p>
        </w:tc>
        <w:tc>
          <w:tcPr>
            <w:tcW w:w="950" w:type="dxa"/>
            <w:noWrap/>
            <w:vAlign w:val="bottom"/>
          </w:tcPr>
          <w:p w:rsidR="00276A62" w:rsidRPr="003564D7" w:rsidRDefault="00276A62" w:rsidP="00276A62">
            <w:pPr>
              <w:spacing w:before="0" w:line="240" w:lineRule="auto"/>
              <w:jc w:val="right"/>
              <w:rPr>
                <w:spacing w:val="-2"/>
                <w:sz w:val="18"/>
                <w:szCs w:val="18"/>
              </w:rPr>
            </w:pPr>
            <w:r w:rsidRPr="003564D7">
              <w:rPr>
                <w:spacing w:val="-2"/>
                <w:sz w:val="18"/>
                <w:szCs w:val="18"/>
              </w:rPr>
              <w:t>562 463</w:t>
            </w:r>
          </w:p>
        </w:tc>
        <w:tc>
          <w:tcPr>
            <w:tcW w:w="854" w:type="dxa"/>
            <w:noWrap/>
            <w:vAlign w:val="bottom"/>
          </w:tcPr>
          <w:p w:rsidR="00276A62" w:rsidRPr="003564D7" w:rsidRDefault="00276A62" w:rsidP="00276A62">
            <w:pPr>
              <w:spacing w:before="0" w:line="240" w:lineRule="auto"/>
              <w:jc w:val="right"/>
              <w:rPr>
                <w:spacing w:val="-2"/>
                <w:sz w:val="18"/>
                <w:szCs w:val="18"/>
              </w:rPr>
            </w:pPr>
            <w:r w:rsidRPr="003564D7">
              <w:rPr>
                <w:spacing w:val="-2"/>
                <w:sz w:val="18"/>
                <w:szCs w:val="18"/>
              </w:rPr>
              <w:t>562 463</w:t>
            </w:r>
          </w:p>
        </w:tc>
      </w:tr>
      <w:tr w:rsidR="00276A62" w:rsidRPr="003564D7">
        <w:trPr>
          <w:trHeight w:val="315"/>
        </w:trPr>
        <w:tc>
          <w:tcPr>
            <w:tcW w:w="796"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244" w:type="dxa"/>
            <w:vAlign w:val="bottom"/>
          </w:tcPr>
          <w:p w:rsidR="00276A62" w:rsidRPr="003564D7" w:rsidRDefault="00276A62" w:rsidP="00276A62">
            <w:pPr>
              <w:spacing w:before="0" w:line="240" w:lineRule="auto"/>
              <w:jc w:val="left"/>
              <w:rPr>
                <w:sz w:val="18"/>
                <w:szCs w:val="18"/>
              </w:rPr>
            </w:pPr>
            <w:r w:rsidRPr="003564D7">
              <w:rPr>
                <w:sz w:val="18"/>
                <w:szCs w:val="18"/>
              </w:rPr>
              <w:t>Beviljade forskningsmedel</w:t>
            </w:r>
          </w:p>
        </w:tc>
        <w:tc>
          <w:tcPr>
            <w:tcW w:w="925" w:type="dxa"/>
            <w:noWrap/>
            <w:vAlign w:val="bottom"/>
          </w:tcPr>
          <w:p w:rsidR="00276A62" w:rsidRPr="003564D7" w:rsidRDefault="00276A62" w:rsidP="00276A62">
            <w:pPr>
              <w:spacing w:before="0" w:line="240" w:lineRule="auto"/>
              <w:jc w:val="left"/>
              <w:rPr>
                <w:spacing w:val="-2"/>
                <w:sz w:val="18"/>
                <w:szCs w:val="18"/>
              </w:rPr>
            </w:pPr>
            <w:r w:rsidRPr="003564D7">
              <w:rPr>
                <w:spacing w:val="-2"/>
                <w:sz w:val="18"/>
                <w:szCs w:val="18"/>
              </w:rPr>
              <w:t> </w:t>
            </w:r>
          </w:p>
        </w:tc>
        <w:tc>
          <w:tcPr>
            <w:tcW w:w="975" w:type="dxa"/>
            <w:gridSpan w:val="2"/>
            <w:noWrap/>
            <w:vAlign w:val="bottom"/>
          </w:tcPr>
          <w:p w:rsidR="00276A62" w:rsidRPr="003564D7" w:rsidRDefault="00276A62" w:rsidP="00276A62">
            <w:pPr>
              <w:spacing w:before="0" w:line="240" w:lineRule="auto"/>
              <w:jc w:val="left"/>
              <w:rPr>
                <w:spacing w:val="-2"/>
                <w:sz w:val="18"/>
                <w:szCs w:val="18"/>
              </w:rPr>
            </w:pPr>
            <w:r w:rsidRPr="003564D7">
              <w:rPr>
                <w:spacing w:val="-2"/>
                <w:sz w:val="18"/>
                <w:szCs w:val="18"/>
              </w:rPr>
              <w:t> </w:t>
            </w:r>
          </w:p>
        </w:tc>
        <w:tc>
          <w:tcPr>
            <w:tcW w:w="950" w:type="dxa"/>
            <w:noWrap/>
            <w:vAlign w:val="bottom"/>
          </w:tcPr>
          <w:p w:rsidR="00276A62" w:rsidRPr="003564D7" w:rsidRDefault="00CA2D22" w:rsidP="00276A62">
            <w:pPr>
              <w:spacing w:before="0" w:line="240" w:lineRule="auto"/>
              <w:jc w:val="right"/>
              <w:rPr>
                <w:spacing w:val="-2"/>
                <w:sz w:val="18"/>
                <w:szCs w:val="18"/>
              </w:rPr>
            </w:pPr>
            <w:r w:rsidRPr="003564D7">
              <w:rPr>
                <w:spacing w:val="-2"/>
                <w:sz w:val="18"/>
                <w:szCs w:val="18"/>
              </w:rPr>
              <w:t>–</w:t>
            </w:r>
            <w:r w:rsidR="00276A62" w:rsidRPr="003564D7">
              <w:rPr>
                <w:spacing w:val="-2"/>
                <w:sz w:val="18"/>
                <w:szCs w:val="18"/>
              </w:rPr>
              <w:t>297 883</w:t>
            </w:r>
          </w:p>
        </w:tc>
        <w:tc>
          <w:tcPr>
            <w:tcW w:w="854" w:type="dxa"/>
            <w:noWrap/>
            <w:vAlign w:val="bottom"/>
          </w:tcPr>
          <w:p w:rsidR="00276A62" w:rsidRPr="003564D7" w:rsidRDefault="00CA2D22" w:rsidP="00276A62">
            <w:pPr>
              <w:spacing w:before="0" w:line="240" w:lineRule="auto"/>
              <w:jc w:val="right"/>
              <w:rPr>
                <w:spacing w:val="-2"/>
                <w:sz w:val="18"/>
                <w:szCs w:val="18"/>
              </w:rPr>
            </w:pPr>
            <w:r w:rsidRPr="003564D7">
              <w:rPr>
                <w:spacing w:val="-2"/>
                <w:sz w:val="18"/>
                <w:szCs w:val="18"/>
              </w:rPr>
              <w:t>–</w:t>
            </w:r>
            <w:r w:rsidR="00276A62" w:rsidRPr="003564D7">
              <w:rPr>
                <w:spacing w:val="-2"/>
                <w:sz w:val="18"/>
                <w:szCs w:val="18"/>
              </w:rPr>
              <w:t>297 883</w:t>
            </w:r>
          </w:p>
        </w:tc>
      </w:tr>
      <w:tr w:rsidR="00276A62" w:rsidRPr="003564D7">
        <w:trPr>
          <w:trHeight w:val="330"/>
        </w:trPr>
        <w:tc>
          <w:tcPr>
            <w:tcW w:w="796"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244" w:type="dxa"/>
            <w:noWrap/>
            <w:vAlign w:val="bottom"/>
          </w:tcPr>
          <w:p w:rsidR="00276A62" w:rsidRPr="003564D7" w:rsidRDefault="00276A62" w:rsidP="00276A62">
            <w:pPr>
              <w:spacing w:before="0" w:line="240" w:lineRule="auto"/>
              <w:jc w:val="left"/>
              <w:rPr>
                <w:b/>
                <w:bCs/>
                <w:sz w:val="18"/>
                <w:szCs w:val="18"/>
              </w:rPr>
            </w:pPr>
            <w:r w:rsidRPr="003564D7">
              <w:rPr>
                <w:b/>
                <w:bCs/>
                <w:sz w:val="18"/>
                <w:szCs w:val="18"/>
              </w:rPr>
              <w:t>Eget kapital 2005-12-31</w:t>
            </w:r>
          </w:p>
        </w:tc>
        <w:tc>
          <w:tcPr>
            <w:tcW w:w="925"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2 392 078</w:t>
            </w:r>
          </w:p>
        </w:tc>
        <w:tc>
          <w:tcPr>
            <w:tcW w:w="975" w:type="dxa"/>
            <w:gridSpan w:val="2"/>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1 729 807</w:t>
            </w:r>
          </w:p>
        </w:tc>
        <w:tc>
          <w:tcPr>
            <w:tcW w:w="950"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2 569 056</w:t>
            </w:r>
          </w:p>
        </w:tc>
        <w:tc>
          <w:tcPr>
            <w:tcW w:w="854"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6 690 941</w:t>
            </w:r>
          </w:p>
        </w:tc>
      </w:tr>
    </w:tbl>
    <w:p w:rsidR="00276A62" w:rsidRPr="003564D7" w:rsidRDefault="00276A62"/>
    <w:tbl>
      <w:tblPr>
        <w:tblW w:w="6969" w:type="dxa"/>
        <w:tblInd w:w="-923" w:type="dxa"/>
        <w:tblLayout w:type="fixed"/>
        <w:tblCellMar>
          <w:left w:w="70" w:type="dxa"/>
          <w:right w:w="70" w:type="dxa"/>
        </w:tblCellMar>
        <w:tblLook w:val="0000" w:firstRow="0" w:lastRow="0" w:firstColumn="0" w:lastColumn="0" w:noHBand="0" w:noVBand="0"/>
      </w:tblPr>
      <w:tblGrid>
        <w:gridCol w:w="732"/>
        <w:gridCol w:w="2410"/>
        <w:gridCol w:w="850"/>
        <w:gridCol w:w="120"/>
        <w:gridCol w:w="123"/>
        <w:gridCol w:w="160"/>
        <w:gridCol w:w="589"/>
        <w:gridCol w:w="993"/>
        <w:gridCol w:w="992"/>
      </w:tblGrid>
      <w:tr w:rsidR="00276A62" w:rsidRPr="003564D7">
        <w:trPr>
          <w:trHeight w:val="330"/>
        </w:trPr>
        <w:tc>
          <w:tcPr>
            <w:tcW w:w="732" w:type="dxa"/>
            <w:noWrap/>
            <w:vAlign w:val="bottom"/>
          </w:tcPr>
          <w:p w:rsidR="00276A62" w:rsidRPr="003564D7" w:rsidRDefault="00276A62" w:rsidP="008A2C57">
            <w:pPr>
              <w:pageBreakBefore/>
              <w:spacing w:before="0" w:line="240" w:lineRule="auto"/>
              <w:jc w:val="left"/>
              <w:rPr>
                <w:b/>
                <w:sz w:val="18"/>
                <w:szCs w:val="18"/>
              </w:rPr>
            </w:pPr>
            <w:r w:rsidRPr="003564D7">
              <w:rPr>
                <w:b/>
                <w:sz w:val="18"/>
                <w:szCs w:val="18"/>
              </w:rPr>
              <w:t>Not 24.</w:t>
            </w:r>
          </w:p>
        </w:tc>
        <w:tc>
          <w:tcPr>
            <w:tcW w:w="2410" w:type="dxa"/>
            <w:noWrap/>
            <w:vAlign w:val="bottom"/>
          </w:tcPr>
          <w:p w:rsidR="00276A62" w:rsidRPr="003564D7" w:rsidRDefault="00276A62" w:rsidP="00276A62">
            <w:pPr>
              <w:spacing w:before="0" w:line="240" w:lineRule="auto"/>
              <w:jc w:val="left"/>
              <w:rPr>
                <w:b/>
                <w:sz w:val="18"/>
                <w:szCs w:val="18"/>
              </w:rPr>
            </w:pPr>
            <w:r w:rsidRPr="003564D7">
              <w:rPr>
                <w:b/>
                <w:sz w:val="18"/>
                <w:szCs w:val="18"/>
              </w:rPr>
              <w:t>Eget kapital, marknadsvärde</w:t>
            </w:r>
          </w:p>
        </w:tc>
        <w:tc>
          <w:tcPr>
            <w:tcW w:w="850" w:type="dxa"/>
            <w:noWrap/>
            <w:vAlign w:val="bottom"/>
          </w:tcPr>
          <w:p w:rsidR="00276A62" w:rsidRPr="003564D7" w:rsidRDefault="00276A62" w:rsidP="00276A62">
            <w:pPr>
              <w:spacing w:before="0" w:line="240" w:lineRule="auto"/>
              <w:jc w:val="center"/>
              <w:rPr>
                <w:b/>
                <w:sz w:val="18"/>
                <w:szCs w:val="18"/>
              </w:rPr>
            </w:pPr>
            <w:r w:rsidRPr="003564D7">
              <w:rPr>
                <w:b/>
                <w:sz w:val="18"/>
                <w:szCs w:val="18"/>
              </w:rPr>
              <w:t> </w:t>
            </w:r>
          </w:p>
        </w:tc>
        <w:tc>
          <w:tcPr>
            <w:tcW w:w="992" w:type="dxa"/>
            <w:gridSpan w:val="4"/>
            <w:noWrap/>
            <w:vAlign w:val="bottom"/>
          </w:tcPr>
          <w:p w:rsidR="00276A62" w:rsidRPr="003564D7" w:rsidRDefault="00276A62" w:rsidP="00276A62">
            <w:pPr>
              <w:spacing w:before="0" w:line="240" w:lineRule="auto"/>
              <w:jc w:val="center"/>
              <w:rPr>
                <w:b/>
                <w:sz w:val="18"/>
                <w:szCs w:val="18"/>
              </w:rPr>
            </w:pPr>
            <w:r w:rsidRPr="003564D7">
              <w:rPr>
                <w:b/>
                <w:sz w:val="18"/>
                <w:szCs w:val="18"/>
              </w:rPr>
              <w:t> </w:t>
            </w:r>
          </w:p>
        </w:tc>
        <w:tc>
          <w:tcPr>
            <w:tcW w:w="993" w:type="dxa"/>
            <w:noWrap/>
            <w:vAlign w:val="bottom"/>
          </w:tcPr>
          <w:p w:rsidR="00276A62" w:rsidRPr="003564D7" w:rsidRDefault="00276A62" w:rsidP="00276A62">
            <w:pPr>
              <w:spacing w:before="0" w:line="240" w:lineRule="auto"/>
              <w:jc w:val="center"/>
              <w:rPr>
                <w:b/>
                <w:sz w:val="18"/>
                <w:szCs w:val="18"/>
              </w:rPr>
            </w:pPr>
            <w:r w:rsidRPr="003564D7">
              <w:rPr>
                <w:b/>
                <w:sz w:val="18"/>
                <w:szCs w:val="18"/>
              </w:rPr>
              <w:t> </w:t>
            </w:r>
          </w:p>
        </w:tc>
        <w:tc>
          <w:tcPr>
            <w:tcW w:w="992" w:type="dxa"/>
            <w:noWrap/>
            <w:vAlign w:val="bottom"/>
          </w:tcPr>
          <w:p w:rsidR="00276A62" w:rsidRPr="003564D7" w:rsidRDefault="00276A62" w:rsidP="00276A62">
            <w:pPr>
              <w:spacing w:before="0" w:line="240" w:lineRule="auto"/>
              <w:jc w:val="center"/>
              <w:rPr>
                <w:b/>
                <w:sz w:val="18"/>
                <w:szCs w:val="18"/>
              </w:rPr>
            </w:pPr>
            <w:r w:rsidRPr="003564D7">
              <w:rPr>
                <w:b/>
                <w:sz w:val="18"/>
                <w:szCs w:val="18"/>
              </w:rPr>
              <w:t> </w:t>
            </w:r>
          </w:p>
        </w:tc>
      </w:tr>
      <w:tr w:rsidR="00276A62" w:rsidRPr="003564D7">
        <w:tc>
          <w:tcPr>
            <w:tcW w:w="73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410"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970" w:type="dxa"/>
            <w:gridSpan w:val="2"/>
            <w:tcBorders>
              <w:bottom w:val="single" w:sz="4" w:space="0" w:color="auto"/>
            </w:tcBorders>
            <w:vAlign w:val="bottom"/>
          </w:tcPr>
          <w:p w:rsidR="00276A62" w:rsidRPr="003564D7" w:rsidRDefault="00276A62" w:rsidP="00273E71">
            <w:pPr>
              <w:spacing w:before="0" w:line="240" w:lineRule="auto"/>
              <w:jc w:val="left"/>
              <w:rPr>
                <w:spacing w:val="-4"/>
                <w:sz w:val="18"/>
                <w:szCs w:val="18"/>
              </w:rPr>
            </w:pPr>
            <w:r w:rsidRPr="003564D7">
              <w:rPr>
                <w:spacing w:val="-4"/>
                <w:sz w:val="18"/>
                <w:szCs w:val="18"/>
              </w:rPr>
              <w:t>Bundet eget kapital*</w:t>
            </w:r>
          </w:p>
        </w:tc>
        <w:tc>
          <w:tcPr>
            <w:tcW w:w="1865" w:type="dxa"/>
            <w:gridSpan w:val="4"/>
            <w:tcBorders>
              <w:bottom w:val="single" w:sz="4" w:space="0" w:color="auto"/>
            </w:tcBorders>
            <w:noWrap/>
            <w:vAlign w:val="bottom"/>
          </w:tcPr>
          <w:p w:rsidR="00276A62" w:rsidRPr="003564D7" w:rsidRDefault="00276A62" w:rsidP="00276A62">
            <w:pPr>
              <w:spacing w:before="0" w:line="240" w:lineRule="auto"/>
              <w:jc w:val="center"/>
              <w:rPr>
                <w:sz w:val="18"/>
                <w:szCs w:val="18"/>
              </w:rPr>
            </w:pPr>
            <w:r w:rsidRPr="003564D7">
              <w:rPr>
                <w:sz w:val="18"/>
                <w:szCs w:val="18"/>
              </w:rPr>
              <w:t>Fritt eget kapital</w:t>
            </w:r>
          </w:p>
        </w:tc>
        <w:tc>
          <w:tcPr>
            <w:tcW w:w="992" w:type="dxa"/>
            <w:tcBorders>
              <w:bottom w:val="single" w:sz="4" w:space="0" w:color="auto"/>
            </w:tcBorders>
            <w:vAlign w:val="bottom"/>
          </w:tcPr>
          <w:p w:rsidR="00276A62" w:rsidRPr="003564D7" w:rsidRDefault="00276A62" w:rsidP="00276A62">
            <w:pPr>
              <w:spacing w:before="0" w:line="240" w:lineRule="auto"/>
              <w:jc w:val="right"/>
              <w:rPr>
                <w:sz w:val="18"/>
                <w:szCs w:val="18"/>
              </w:rPr>
            </w:pPr>
            <w:r w:rsidRPr="003564D7">
              <w:rPr>
                <w:spacing w:val="-2"/>
                <w:sz w:val="18"/>
                <w:szCs w:val="18"/>
              </w:rPr>
              <w:t>Eget kap</w:t>
            </w:r>
            <w:r w:rsidRPr="003564D7">
              <w:rPr>
                <w:spacing w:val="-2"/>
                <w:sz w:val="18"/>
                <w:szCs w:val="18"/>
              </w:rPr>
              <w:t>i</w:t>
            </w:r>
            <w:r w:rsidRPr="003564D7">
              <w:rPr>
                <w:spacing w:val="-2"/>
                <w:sz w:val="18"/>
                <w:szCs w:val="18"/>
              </w:rPr>
              <w:t>ta</w:t>
            </w:r>
            <w:r w:rsidRPr="003564D7">
              <w:rPr>
                <w:sz w:val="18"/>
                <w:szCs w:val="18"/>
              </w:rPr>
              <w:t>l</w:t>
            </w:r>
          </w:p>
        </w:tc>
      </w:tr>
      <w:tr w:rsidR="00276A62" w:rsidRPr="003564D7">
        <w:tc>
          <w:tcPr>
            <w:tcW w:w="73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410"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850" w:type="dxa"/>
            <w:tcBorders>
              <w:top w:val="single" w:sz="4" w:space="0" w:color="auto"/>
              <w:bottom w:val="single" w:sz="4" w:space="0" w:color="auto"/>
            </w:tcBorders>
            <w:vAlign w:val="bottom"/>
          </w:tcPr>
          <w:p w:rsidR="00276A62" w:rsidRPr="003564D7" w:rsidRDefault="00276A62" w:rsidP="0009455C">
            <w:pPr>
              <w:spacing w:before="0" w:line="240" w:lineRule="auto"/>
              <w:jc w:val="left"/>
              <w:rPr>
                <w:sz w:val="18"/>
                <w:szCs w:val="18"/>
              </w:rPr>
            </w:pPr>
            <w:r w:rsidRPr="003564D7">
              <w:rPr>
                <w:sz w:val="18"/>
                <w:szCs w:val="18"/>
              </w:rPr>
              <w:t> </w:t>
            </w:r>
          </w:p>
        </w:tc>
        <w:tc>
          <w:tcPr>
            <w:tcW w:w="992" w:type="dxa"/>
            <w:gridSpan w:val="4"/>
            <w:tcBorders>
              <w:top w:val="single" w:sz="4" w:space="0" w:color="auto"/>
              <w:bottom w:val="single" w:sz="4" w:space="0" w:color="auto"/>
            </w:tcBorders>
            <w:vAlign w:val="bottom"/>
          </w:tcPr>
          <w:p w:rsidR="00276A62" w:rsidRPr="003564D7" w:rsidRDefault="00276A62" w:rsidP="00634C63">
            <w:pPr>
              <w:spacing w:before="0" w:line="240" w:lineRule="auto"/>
              <w:ind w:right="-113"/>
              <w:jc w:val="left"/>
              <w:rPr>
                <w:sz w:val="18"/>
                <w:szCs w:val="18"/>
              </w:rPr>
            </w:pPr>
            <w:r w:rsidRPr="003564D7">
              <w:rPr>
                <w:sz w:val="18"/>
                <w:szCs w:val="18"/>
              </w:rPr>
              <w:t>K</w:t>
            </w:r>
            <w:r w:rsidRPr="003564D7">
              <w:rPr>
                <w:spacing w:val="-2"/>
                <w:sz w:val="18"/>
                <w:szCs w:val="18"/>
              </w:rPr>
              <w:t>ulturv</w:t>
            </w:r>
            <w:r w:rsidRPr="003564D7">
              <w:rPr>
                <w:spacing w:val="-2"/>
                <w:sz w:val="18"/>
                <w:szCs w:val="18"/>
              </w:rPr>
              <w:t>e</w:t>
            </w:r>
            <w:r w:rsidRPr="003564D7">
              <w:rPr>
                <w:spacing w:val="-2"/>
                <w:sz w:val="18"/>
                <w:szCs w:val="18"/>
              </w:rPr>
              <w:t>ten</w:t>
            </w:r>
            <w:r w:rsidR="00634C63" w:rsidRPr="003564D7">
              <w:rPr>
                <w:spacing w:val="-2"/>
                <w:sz w:val="18"/>
                <w:szCs w:val="18"/>
              </w:rPr>
              <w:softHyphen/>
            </w:r>
            <w:r w:rsidRPr="003564D7">
              <w:rPr>
                <w:spacing w:val="-2"/>
                <w:sz w:val="18"/>
                <w:szCs w:val="18"/>
              </w:rPr>
              <w:t>skapliga don</w:t>
            </w:r>
            <w:r w:rsidRPr="003564D7">
              <w:rPr>
                <w:spacing w:val="-2"/>
                <w:sz w:val="18"/>
                <w:szCs w:val="18"/>
              </w:rPr>
              <w:t>a</w:t>
            </w:r>
            <w:r w:rsidRPr="003564D7">
              <w:rPr>
                <w:spacing w:val="-2"/>
                <w:sz w:val="18"/>
                <w:szCs w:val="18"/>
              </w:rPr>
              <w:t>tionen</w:t>
            </w:r>
          </w:p>
        </w:tc>
        <w:tc>
          <w:tcPr>
            <w:tcW w:w="993" w:type="dxa"/>
            <w:tcBorders>
              <w:top w:val="single" w:sz="4" w:space="0" w:color="auto"/>
              <w:bottom w:val="single" w:sz="4" w:space="0" w:color="auto"/>
            </w:tcBorders>
            <w:vAlign w:val="bottom"/>
          </w:tcPr>
          <w:p w:rsidR="00276A62" w:rsidRPr="003564D7" w:rsidRDefault="00276A62" w:rsidP="0009455C">
            <w:pPr>
              <w:spacing w:before="0" w:line="240" w:lineRule="auto"/>
              <w:ind w:left="113" w:right="-57"/>
              <w:jc w:val="left"/>
              <w:rPr>
                <w:sz w:val="18"/>
                <w:szCs w:val="18"/>
              </w:rPr>
            </w:pPr>
            <w:r w:rsidRPr="003564D7">
              <w:rPr>
                <w:sz w:val="18"/>
                <w:szCs w:val="18"/>
              </w:rPr>
              <w:t>Balans</w:t>
            </w:r>
            <w:r w:rsidRPr="003564D7">
              <w:rPr>
                <w:sz w:val="18"/>
                <w:szCs w:val="18"/>
              </w:rPr>
              <w:t>e</w:t>
            </w:r>
            <w:r w:rsidRPr="003564D7">
              <w:rPr>
                <w:sz w:val="18"/>
                <w:szCs w:val="18"/>
              </w:rPr>
              <w:t>rat resu</w:t>
            </w:r>
            <w:r w:rsidRPr="003564D7">
              <w:rPr>
                <w:sz w:val="18"/>
                <w:szCs w:val="18"/>
              </w:rPr>
              <w:t>l</w:t>
            </w:r>
            <w:r w:rsidRPr="003564D7">
              <w:rPr>
                <w:sz w:val="18"/>
                <w:szCs w:val="18"/>
              </w:rPr>
              <w:t>tat</w:t>
            </w:r>
          </w:p>
        </w:tc>
        <w:tc>
          <w:tcPr>
            <w:tcW w:w="992" w:type="dxa"/>
            <w:tcBorders>
              <w:top w:val="single" w:sz="4" w:space="0" w:color="auto"/>
              <w:bottom w:val="single" w:sz="4" w:space="0" w:color="auto"/>
            </w:tcBorders>
            <w:vAlign w:val="bottom"/>
          </w:tcPr>
          <w:p w:rsidR="00276A62" w:rsidRPr="003564D7" w:rsidRDefault="00276A62" w:rsidP="0009455C">
            <w:pPr>
              <w:spacing w:before="0" w:line="240" w:lineRule="auto"/>
              <w:jc w:val="left"/>
              <w:rPr>
                <w:sz w:val="18"/>
                <w:szCs w:val="18"/>
              </w:rPr>
            </w:pPr>
            <w:r w:rsidRPr="003564D7">
              <w:rPr>
                <w:sz w:val="18"/>
                <w:szCs w:val="18"/>
              </w:rPr>
              <w:t> </w:t>
            </w:r>
          </w:p>
        </w:tc>
      </w:tr>
      <w:tr w:rsidR="00276A62" w:rsidRPr="003564D7">
        <w:trPr>
          <w:trHeight w:val="315"/>
        </w:trPr>
        <w:tc>
          <w:tcPr>
            <w:tcW w:w="73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410" w:type="dxa"/>
            <w:noWrap/>
            <w:vAlign w:val="bottom"/>
          </w:tcPr>
          <w:p w:rsidR="00276A62" w:rsidRPr="003564D7" w:rsidRDefault="00276A62" w:rsidP="00276A62">
            <w:pPr>
              <w:spacing w:before="0" w:line="240" w:lineRule="auto"/>
              <w:jc w:val="left"/>
              <w:rPr>
                <w:b/>
                <w:bCs/>
                <w:sz w:val="18"/>
                <w:szCs w:val="18"/>
              </w:rPr>
            </w:pPr>
            <w:r w:rsidRPr="003564D7">
              <w:rPr>
                <w:b/>
                <w:bCs/>
                <w:sz w:val="18"/>
                <w:szCs w:val="18"/>
              </w:rPr>
              <w:t>Eget kapital 2004-12-31</w:t>
            </w:r>
          </w:p>
        </w:tc>
        <w:tc>
          <w:tcPr>
            <w:tcW w:w="850"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2 381 836</w:t>
            </w:r>
          </w:p>
        </w:tc>
        <w:tc>
          <w:tcPr>
            <w:tcW w:w="992" w:type="dxa"/>
            <w:gridSpan w:val="4"/>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1 722 401</w:t>
            </w:r>
          </w:p>
        </w:tc>
        <w:tc>
          <w:tcPr>
            <w:tcW w:w="993"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3 364 489</w:t>
            </w:r>
          </w:p>
        </w:tc>
        <w:tc>
          <w:tcPr>
            <w:tcW w:w="992" w:type="dxa"/>
            <w:noWrap/>
            <w:vAlign w:val="bottom"/>
          </w:tcPr>
          <w:p w:rsidR="00276A62" w:rsidRPr="003564D7" w:rsidRDefault="00276A62" w:rsidP="00276A62">
            <w:pPr>
              <w:spacing w:before="0" w:line="240" w:lineRule="auto"/>
              <w:jc w:val="right"/>
              <w:rPr>
                <w:b/>
                <w:bCs/>
                <w:spacing w:val="-2"/>
                <w:sz w:val="18"/>
                <w:szCs w:val="18"/>
              </w:rPr>
            </w:pPr>
            <w:r w:rsidRPr="003564D7">
              <w:rPr>
                <w:b/>
                <w:bCs/>
                <w:spacing w:val="-2"/>
                <w:sz w:val="18"/>
                <w:szCs w:val="18"/>
              </w:rPr>
              <w:t>7 468 726</w:t>
            </w:r>
          </w:p>
        </w:tc>
      </w:tr>
      <w:tr w:rsidR="00276A62" w:rsidRPr="003564D7">
        <w:trPr>
          <w:trHeight w:val="315"/>
        </w:trPr>
        <w:tc>
          <w:tcPr>
            <w:tcW w:w="73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410" w:type="dxa"/>
            <w:vAlign w:val="bottom"/>
          </w:tcPr>
          <w:p w:rsidR="00276A62" w:rsidRPr="003564D7" w:rsidRDefault="00276A62" w:rsidP="00273E71">
            <w:pPr>
              <w:spacing w:before="100" w:line="240" w:lineRule="auto"/>
              <w:jc w:val="left"/>
              <w:rPr>
                <w:sz w:val="18"/>
                <w:szCs w:val="18"/>
              </w:rPr>
            </w:pPr>
            <w:r w:rsidRPr="003564D7">
              <w:rPr>
                <w:sz w:val="18"/>
                <w:szCs w:val="18"/>
              </w:rPr>
              <w:t xml:space="preserve">Avsättning för bevarande av donationernas realvärde </w:t>
            </w:r>
          </w:p>
        </w:tc>
        <w:tc>
          <w:tcPr>
            <w:tcW w:w="850" w:type="dxa"/>
            <w:noWrap/>
            <w:vAlign w:val="bottom"/>
          </w:tcPr>
          <w:p w:rsidR="00276A62" w:rsidRPr="003564D7" w:rsidRDefault="00276A62" w:rsidP="00276A62">
            <w:pPr>
              <w:spacing w:before="0" w:line="240" w:lineRule="auto"/>
              <w:jc w:val="right"/>
              <w:rPr>
                <w:sz w:val="18"/>
                <w:szCs w:val="18"/>
              </w:rPr>
            </w:pPr>
            <w:r w:rsidRPr="003564D7">
              <w:rPr>
                <w:sz w:val="18"/>
                <w:szCs w:val="18"/>
              </w:rPr>
              <w:t>10 242</w:t>
            </w:r>
          </w:p>
        </w:tc>
        <w:tc>
          <w:tcPr>
            <w:tcW w:w="992" w:type="dxa"/>
            <w:gridSpan w:val="4"/>
            <w:noWrap/>
            <w:vAlign w:val="bottom"/>
          </w:tcPr>
          <w:p w:rsidR="00276A62" w:rsidRPr="003564D7" w:rsidRDefault="00276A62" w:rsidP="00276A62">
            <w:pPr>
              <w:spacing w:before="0" w:line="240" w:lineRule="auto"/>
              <w:jc w:val="right"/>
              <w:rPr>
                <w:sz w:val="18"/>
                <w:szCs w:val="18"/>
              </w:rPr>
            </w:pPr>
            <w:r w:rsidRPr="003564D7">
              <w:rPr>
                <w:sz w:val="18"/>
                <w:szCs w:val="18"/>
              </w:rPr>
              <w:t>7 406</w:t>
            </w:r>
          </w:p>
        </w:tc>
        <w:tc>
          <w:tcPr>
            <w:tcW w:w="993" w:type="dxa"/>
            <w:noWrap/>
            <w:vAlign w:val="bottom"/>
          </w:tcPr>
          <w:p w:rsidR="00276A62" w:rsidRPr="003564D7" w:rsidRDefault="00CA2D22" w:rsidP="00276A62">
            <w:pPr>
              <w:spacing w:before="0" w:line="240" w:lineRule="auto"/>
              <w:jc w:val="right"/>
              <w:rPr>
                <w:sz w:val="18"/>
                <w:szCs w:val="18"/>
              </w:rPr>
            </w:pPr>
            <w:r w:rsidRPr="003564D7">
              <w:rPr>
                <w:sz w:val="18"/>
                <w:szCs w:val="18"/>
              </w:rPr>
              <w:t>–</w:t>
            </w:r>
            <w:r w:rsidR="00276A62" w:rsidRPr="003564D7">
              <w:rPr>
                <w:sz w:val="18"/>
                <w:szCs w:val="18"/>
              </w:rPr>
              <w:t>17 648</w:t>
            </w:r>
          </w:p>
        </w:tc>
        <w:tc>
          <w:tcPr>
            <w:tcW w:w="99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r>
      <w:tr w:rsidR="00276A62" w:rsidRPr="003564D7">
        <w:trPr>
          <w:trHeight w:val="315"/>
        </w:trPr>
        <w:tc>
          <w:tcPr>
            <w:tcW w:w="73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410" w:type="dxa"/>
            <w:vAlign w:val="bottom"/>
          </w:tcPr>
          <w:p w:rsidR="00276A62" w:rsidRPr="003564D7" w:rsidRDefault="00276A62" w:rsidP="00273E71">
            <w:pPr>
              <w:spacing w:before="100" w:line="240" w:lineRule="auto"/>
              <w:jc w:val="left"/>
              <w:rPr>
                <w:sz w:val="18"/>
                <w:szCs w:val="18"/>
              </w:rPr>
            </w:pPr>
            <w:r w:rsidRPr="003564D7">
              <w:rPr>
                <w:sz w:val="18"/>
                <w:szCs w:val="18"/>
              </w:rPr>
              <w:t>Förändring av eget kapital till marknadsvä</w:t>
            </w:r>
            <w:r w:rsidRPr="003564D7">
              <w:rPr>
                <w:sz w:val="18"/>
                <w:szCs w:val="18"/>
              </w:rPr>
              <w:t>r</w:t>
            </w:r>
            <w:r w:rsidRPr="003564D7">
              <w:rPr>
                <w:sz w:val="18"/>
                <w:szCs w:val="18"/>
              </w:rPr>
              <w:t>de</w:t>
            </w:r>
          </w:p>
        </w:tc>
        <w:tc>
          <w:tcPr>
            <w:tcW w:w="850"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992" w:type="dxa"/>
            <w:gridSpan w:val="4"/>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993" w:type="dxa"/>
            <w:noWrap/>
            <w:vAlign w:val="bottom"/>
          </w:tcPr>
          <w:p w:rsidR="00276A62" w:rsidRPr="003564D7" w:rsidRDefault="00276A62" w:rsidP="00276A62">
            <w:pPr>
              <w:spacing w:before="0" w:line="240" w:lineRule="auto"/>
              <w:jc w:val="right"/>
              <w:rPr>
                <w:sz w:val="18"/>
                <w:szCs w:val="18"/>
              </w:rPr>
            </w:pPr>
            <w:r w:rsidRPr="003564D7">
              <w:rPr>
                <w:sz w:val="18"/>
                <w:szCs w:val="18"/>
              </w:rPr>
              <w:t>1 596 925</w:t>
            </w:r>
          </w:p>
        </w:tc>
        <w:tc>
          <w:tcPr>
            <w:tcW w:w="992" w:type="dxa"/>
            <w:noWrap/>
            <w:vAlign w:val="bottom"/>
          </w:tcPr>
          <w:p w:rsidR="00276A62" w:rsidRPr="003564D7" w:rsidRDefault="00276A62" w:rsidP="00276A62">
            <w:pPr>
              <w:spacing w:before="0" w:line="240" w:lineRule="auto"/>
              <w:jc w:val="right"/>
              <w:rPr>
                <w:sz w:val="18"/>
                <w:szCs w:val="18"/>
              </w:rPr>
            </w:pPr>
            <w:r w:rsidRPr="003564D7">
              <w:rPr>
                <w:sz w:val="18"/>
                <w:szCs w:val="18"/>
              </w:rPr>
              <w:t>1 596 925</w:t>
            </w:r>
          </w:p>
        </w:tc>
      </w:tr>
      <w:tr w:rsidR="00276A62" w:rsidRPr="003564D7">
        <w:trPr>
          <w:trHeight w:val="315"/>
        </w:trPr>
        <w:tc>
          <w:tcPr>
            <w:tcW w:w="73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410" w:type="dxa"/>
            <w:vAlign w:val="bottom"/>
          </w:tcPr>
          <w:p w:rsidR="00276A62" w:rsidRPr="003564D7" w:rsidRDefault="00276A62" w:rsidP="00273E71">
            <w:pPr>
              <w:spacing w:before="100" w:line="240" w:lineRule="auto"/>
              <w:jc w:val="left"/>
              <w:rPr>
                <w:sz w:val="18"/>
                <w:szCs w:val="18"/>
              </w:rPr>
            </w:pPr>
            <w:r w:rsidRPr="003564D7">
              <w:rPr>
                <w:sz w:val="18"/>
                <w:szCs w:val="18"/>
              </w:rPr>
              <w:t>Pågående nyanläggningar och förskott Styrpi</w:t>
            </w:r>
            <w:r w:rsidRPr="003564D7">
              <w:rPr>
                <w:sz w:val="18"/>
                <w:szCs w:val="18"/>
              </w:rPr>
              <w:t>n</w:t>
            </w:r>
            <w:r w:rsidRPr="003564D7">
              <w:rPr>
                <w:sz w:val="18"/>
                <w:szCs w:val="18"/>
              </w:rPr>
              <w:t>nen 23**</w:t>
            </w:r>
          </w:p>
        </w:tc>
        <w:tc>
          <w:tcPr>
            <w:tcW w:w="850"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992" w:type="dxa"/>
            <w:gridSpan w:val="4"/>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993" w:type="dxa"/>
            <w:noWrap/>
            <w:vAlign w:val="bottom"/>
          </w:tcPr>
          <w:p w:rsidR="00276A62" w:rsidRPr="003564D7" w:rsidRDefault="00CA2D22" w:rsidP="00276A62">
            <w:pPr>
              <w:spacing w:before="0" w:line="240" w:lineRule="auto"/>
              <w:jc w:val="right"/>
              <w:rPr>
                <w:sz w:val="18"/>
                <w:szCs w:val="18"/>
              </w:rPr>
            </w:pPr>
            <w:r w:rsidRPr="003564D7">
              <w:rPr>
                <w:sz w:val="18"/>
                <w:szCs w:val="18"/>
              </w:rPr>
              <w:t>–</w:t>
            </w:r>
            <w:r w:rsidR="00276A62" w:rsidRPr="003564D7">
              <w:rPr>
                <w:sz w:val="18"/>
                <w:szCs w:val="18"/>
              </w:rPr>
              <w:t>27 198</w:t>
            </w:r>
          </w:p>
        </w:tc>
        <w:tc>
          <w:tcPr>
            <w:tcW w:w="992" w:type="dxa"/>
            <w:noWrap/>
            <w:vAlign w:val="bottom"/>
          </w:tcPr>
          <w:p w:rsidR="00276A62" w:rsidRPr="003564D7" w:rsidRDefault="00CA2D22" w:rsidP="00276A62">
            <w:pPr>
              <w:spacing w:before="0" w:line="240" w:lineRule="auto"/>
              <w:jc w:val="right"/>
              <w:rPr>
                <w:sz w:val="18"/>
                <w:szCs w:val="18"/>
              </w:rPr>
            </w:pPr>
            <w:r w:rsidRPr="003564D7">
              <w:rPr>
                <w:sz w:val="18"/>
                <w:szCs w:val="18"/>
              </w:rPr>
              <w:t>–</w:t>
            </w:r>
            <w:r w:rsidR="00276A62" w:rsidRPr="003564D7">
              <w:rPr>
                <w:sz w:val="18"/>
                <w:szCs w:val="18"/>
              </w:rPr>
              <w:t>27 198</w:t>
            </w:r>
          </w:p>
        </w:tc>
      </w:tr>
      <w:tr w:rsidR="00276A62" w:rsidRPr="003564D7">
        <w:trPr>
          <w:trHeight w:val="315"/>
        </w:trPr>
        <w:tc>
          <w:tcPr>
            <w:tcW w:w="73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410" w:type="dxa"/>
            <w:vAlign w:val="bottom"/>
          </w:tcPr>
          <w:p w:rsidR="00276A62" w:rsidRPr="003564D7" w:rsidRDefault="00276A62" w:rsidP="00276A62">
            <w:pPr>
              <w:spacing w:before="0" w:line="240" w:lineRule="auto"/>
              <w:jc w:val="left"/>
              <w:rPr>
                <w:sz w:val="18"/>
                <w:szCs w:val="18"/>
              </w:rPr>
            </w:pPr>
            <w:r w:rsidRPr="003564D7">
              <w:rPr>
                <w:sz w:val="18"/>
                <w:szCs w:val="18"/>
              </w:rPr>
              <w:t>Beviljade forskningsmedel</w:t>
            </w:r>
          </w:p>
        </w:tc>
        <w:tc>
          <w:tcPr>
            <w:tcW w:w="850"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992" w:type="dxa"/>
            <w:gridSpan w:val="4"/>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993" w:type="dxa"/>
            <w:noWrap/>
            <w:vAlign w:val="bottom"/>
          </w:tcPr>
          <w:p w:rsidR="00276A62" w:rsidRPr="003564D7" w:rsidRDefault="00CA2D22" w:rsidP="00276A62">
            <w:pPr>
              <w:spacing w:before="0" w:line="240" w:lineRule="auto"/>
              <w:jc w:val="right"/>
              <w:rPr>
                <w:sz w:val="18"/>
                <w:szCs w:val="18"/>
              </w:rPr>
            </w:pPr>
            <w:r w:rsidRPr="003564D7">
              <w:rPr>
                <w:sz w:val="18"/>
                <w:szCs w:val="18"/>
              </w:rPr>
              <w:t>–</w:t>
            </w:r>
            <w:r w:rsidR="00276A62" w:rsidRPr="003564D7">
              <w:rPr>
                <w:sz w:val="18"/>
                <w:szCs w:val="18"/>
              </w:rPr>
              <w:t>297 883</w:t>
            </w:r>
          </w:p>
        </w:tc>
        <w:tc>
          <w:tcPr>
            <w:tcW w:w="992" w:type="dxa"/>
            <w:noWrap/>
            <w:vAlign w:val="bottom"/>
          </w:tcPr>
          <w:p w:rsidR="00276A62" w:rsidRPr="003564D7" w:rsidRDefault="00CA2D22" w:rsidP="00276A62">
            <w:pPr>
              <w:spacing w:before="0" w:line="240" w:lineRule="auto"/>
              <w:jc w:val="right"/>
              <w:rPr>
                <w:sz w:val="18"/>
                <w:szCs w:val="18"/>
              </w:rPr>
            </w:pPr>
            <w:r w:rsidRPr="003564D7">
              <w:rPr>
                <w:sz w:val="18"/>
                <w:szCs w:val="18"/>
              </w:rPr>
              <w:t>–</w:t>
            </w:r>
            <w:r w:rsidR="00276A62" w:rsidRPr="003564D7">
              <w:rPr>
                <w:sz w:val="18"/>
                <w:szCs w:val="18"/>
              </w:rPr>
              <w:t>297 883</w:t>
            </w:r>
          </w:p>
        </w:tc>
      </w:tr>
      <w:tr w:rsidR="00276A62" w:rsidRPr="003564D7">
        <w:trPr>
          <w:trHeight w:val="330"/>
        </w:trPr>
        <w:tc>
          <w:tcPr>
            <w:tcW w:w="732" w:type="dxa"/>
            <w:noWrap/>
            <w:vAlign w:val="bottom"/>
          </w:tcPr>
          <w:p w:rsidR="00276A62" w:rsidRPr="003564D7" w:rsidRDefault="00276A62" w:rsidP="00276A62">
            <w:pPr>
              <w:spacing w:before="0" w:line="240" w:lineRule="auto"/>
              <w:jc w:val="left"/>
              <w:rPr>
                <w:sz w:val="18"/>
                <w:szCs w:val="18"/>
              </w:rPr>
            </w:pPr>
            <w:r w:rsidRPr="003564D7">
              <w:rPr>
                <w:sz w:val="18"/>
                <w:szCs w:val="18"/>
              </w:rPr>
              <w:t> </w:t>
            </w:r>
          </w:p>
        </w:tc>
        <w:tc>
          <w:tcPr>
            <w:tcW w:w="2410" w:type="dxa"/>
            <w:noWrap/>
            <w:vAlign w:val="bottom"/>
          </w:tcPr>
          <w:p w:rsidR="00276A62" w:rsidRPr="003564D7" w:rsidRDefault="00276A62" w:rsidP="00276A62">
            <w:pPr>
              <w:spacing w:before="0" w:line="240" w:lineRule="auto"/>
              <w:jc w:val="left"/>
              <w:rPr>
                <w:b/>
                <w:bCs/>
                <w:sz w:val="18"/>
                <w:szCs w:val="18"/>
              </w:rPr>
            </w:pPr>
            <w:r w:rsidRPr="003564D7">
              <w:rPr>
                <w:b/>
                <w:bCs/>
                <w:sz w:val="18"/>
                <w:szCs w:val="18"/>
              </w:rPr>
              <w:t>Eget kapital 2005-12-31</w:t>
            </w:r>
          </w:p>
        </w:tc>
        <w:tc>
          <w:tcPr>
            <w:tcW w:w="850" w:type="dxa"/>
            <w:noWrap/>
            <w:vAlign w:val="bottom"/>
          </w:tcPr>
          <w:p w:rsidR="00276A62" w:rsidRPr="003564D7" w:rsidRDefault="00276A62" w:rsidP="00276A62">
            <w:pPr>
              <w:spacing w:before="0" w:line="240" w:lineRule="auto"/>
              <w:jc w:val="right"/>
              <w:rPr>
                <w:b/>
                <w:bCs/>
                <w:sz w:val="18"/>
                <w:szCs w:val="18"/>
              </w:rPr>
            </w:pPr>
            <w:r w:rsidRPr="003564D7">
              <w:rPr>
                <w:b/>
                <w:bCs/>
                <w:spacing w:val="-2"/>
                <w:sz w:val="18"/>
                <w:szCs w:val="18"/>
              </w:rPr>
              <w:t>2 392 07</w:t>
            </w:r>
            <w:r w:rsidRPr="003564D7">
              <w:rPr>
                <w:b/>
                <w:bCs/>
                <w:sz w:val="18"/>
                <w:szCs w:val="18"/>
              </w:rPr>
              <w:t>8</w:t>
            </w:r>
          </w:p>
        </w:tc>
        <w:tc>
          <w:tcPr>
            <w:tcW w:w="992" w:type="dxa"/>
            <w:gridSpan w:val="4"/>
            <w:noWrap/>
            <w:vAlign w:val="bottom"/>
          </w:tcPr>
          <w:p w:rsidR="00276A62" w:rsidRPr="003564D7" w:rsidRDefault="00276A62" w:rsidP="00276A62">
            <w:pPr>
              <w:spacing w:before="0" w:line="240" w:lineRule="auto"/>
              <w:jc w:val="right"/>
              <w:rPr>
                <w:b/>
                <w:bCs/>
                <w:sz w:val="18"/>
                <w:szCs w:val="18"/>
              </w:rPr>
            </w:pPr>
            <w:r w:rsidRPr="003564D7">
              <w:rPr>
                <w:b/>
                <w:bCs/>
                <w:sz w:val="18"/>
                <w:szCs w:val="18"/>
              </w:rPr>
              <w:t>1 729 807</w:t>
            </w:r>
          </w:p>
        </w:tc>
        <w:tc>
          <w:tcPr>
            <w:tcW w:w="993" w:type="dxa"/>
            <w:noWrap/>
            <w:vAlign w:val="bottom"/>
          </w:tcPr>
          <w:p w:rsidR="00276A62" w:rsidRPr="003564D7" w:rsidRDefault="00276A62" w:rsidP="00276A62">
            <w:pPr>
              <w:spacing w:before="0" w:line="240" w:lineRule="auto"/>
              <w:jc w:val="right"/>
              <w:rPr>
                <w:b/>
                <w:bCs/>
                <w:sz w:val="18"/>
                <w:szCs w:val="18"/>
              </w:rPr>
            </w:pPr>
            <w:r w:rsidRPr="003564D7">
              <w:rPr>
                <w:b/>
                <w:bCs/>
                <w:sz w:val="18"/>
                <w:szCs w:val="18"/>
              </w:rPr>
              <w:t>4 618 685</w:t>
            </w:r>
          </w:p>
        </w:tc>
        <w:tc>
          <w:tcPr>
            <w:tcW w:w="992" w:type="dxa"/>
            <w:noWrap/>
            <w:vAlign w:val="bottom"/>
          </w:tcPr>
          <w:p w:rsidR="00276A62" w:rsidRPr="003564D7" w:rsidRDefault="00276A62" w:rsidP="00276A62">
            <w:pPr>
              <w:spacing w:before="0" w:line="240" w:lineRule="auto"/>
              <w:jc w:val="right"/>
              <w:rPr>
                <w:b/>
                <w:bCs/>
                <w:sz w:val="18"/>
                <w:szCs w:val="18"/>
              </w:rPr>
            </w:pPr>
            <w:r w:rsidRPr="003564D7">
              <w:rPr>
                <w:b/>
                <w:bCs/>
                <w:sz w:val="18"/>
                <w:szCs w:val="18"/>
              </w:rPr>
              <w:t>8 740 570</w:t>
            </w:r>
          </w:p>
        </w:tc>
      </w:tr>
      <w:tr w:rsidR="00276A62" w:rsidRPr="003564D7">
        <w:trPr>
          <w:trHeight w:val="330"/>
        </w:trPr>
        <w:tc>
          <w:tcPr>
            <w:tcW w:w="4235" w:type="dxa"/>
            <w:gridSpan w:val="5"/>
            <w:noWrap/>
            <w:vAlign w:val="bottom"/>
          </w:tcPr>
          <w:p w:rsidR="00276A62" w:rsidRPr="003564D7" w:rsidRDefault="00276A62" w:rsidP="00276A62">
            <w:pPr>
              <w:spacing w:before="0" w:line="240" w:lineRule="auto"/>
              <w:jc w:val="left"/>
              <w:rPr>
                <w:sz w:val="18"/>
                <w:szCs w:val="18"/>
              </w:rPr>
            </w:pPr>
            <w:r w:rsidRPr="003564D7">
              <w:rPr>
                <w:sz w:val="18"/>
                <w:szCs w:val="18"/>
              </w:rPr>
              <w:t>* Jubileumsdonationen och Erik Rönnbergs don</w:t>
            </w:r>
            <w:r w:rsidRPr="003564D7">
              <w:rPr>
                <w:sz w:val="18"/>
                <w:szCs w:val="18"/>
              </w:rPr>
              <w:t>a</w:t>
            </w:r>
            <w:r w:rsidRPr="003564D7">
              <w:rPr>
                <w:sz w:val="18"/>
                <w:szCs w:val="18"/>
              </w:rPr>
              <w:t>tioner.</w:t>
            </w:r>
          </w:p>
        </w:tc>
        <w:tc>
          <w:tcPr>
            <w:tcW w:w="160" w:type="dxa"/>
            <w:noWrap/>
            <w:vAlign w:val="bottom"/>
          </w:tcPr>
          <w:p w:rsidR="00276A62" w:rsidRPr="003564D7" w:rsidRDefault="00276A62" w:rsidP="00276A62">
            <w:pPr>
              <w:spacing w:before="0" w:line="240" w:lineRule="auto"/>
              <w:jc w:val="left"/>
              <w:rPr>
                <w:sz w:val="18"/>
                <w:szCs w:val="18"/>
              </w:rPr>
            </w:pPr>
          </w:p>
        </w:tc>
        <w:tc>
          <w:tcPr>
            <w:tcW w:w="589" w:type="dxa"/>
            <w:noWrap/>
            <w:vAlign w:val="bottom"/>
          </w:tcPr>
          <w:p w:rsidR="00276A62" w:rsidRPr="003564D7" w:rsidRDefault="00276A62" w:rsidP="00276A62">
            <w:pPr>
              <w:spacing w:before="0" w:line="240" w:lineRule="auto"/>
              <w:jc w:val="left"/>
              <w:rPr>
                <w:sz w:val="18"/>
                <w:szCs w:val="18"/>
              </w:rPr>
            </w:pPr>
          </w:p>
        </w:tc>
        <w:tc>
          <w:tcPr>
            <w:tcW w:w="993" w:type="dxa"/>
            <w:noWrap/>
            <w:vAlign w:val="bottom"/>
          </w:tcPr>
          <w:p w:rsidR="00276A62" w:rsidRPr="003564D7" w:rsidRDefault="00276A62" w:rsidP="00276A62">
            <w:pPr>
              <w:spacing w:before="0" w:line="240" w:lineRule="auto"/>
              <w:jc w:val="left"/>
              <w:rPr>
                <w:sz w:val="18"/>
                <w:szCs w:val="18"/>
              </w:rPr>
            </w:pPr>
          </w:p>
        </w:tc>
        <w:tc>
          <w:tcPr>
            <w:tcW w:w="992" w:type="dxa"/>
            <w:noWrap/>
            <w:vAlign w:val="bottom"/>
          </w:tcPr>
          <w:p w:rsidR="00276A62" w:rsidRPr="003564D7" w:rsidRDefault="00276A62" w:rsidP="00276A62">
            <w:pPr>
              <w:spacing w:before="0" w:line="240" w:lineRule="auto"/>
              <w:jc w:val="left"/>
              <w:rPr>
                <w:sz w:val="18"/>
                <w:szCs w:val="18"/>
              </w:rPr>
            </w:pPr>
          </w:p>
        </w:tc>
      </w:tr>
      <w:tr w:rsidR="00276A62" w:rsidRPr="003564D7">
        <w:trPr>
          <w:trHeight w:val="315"/>
        </w:trPr>
        <w:tc>
          <w:tcPr>
            <w:tcW w:w="5977" w:type="dxa"/>
            <w:gridSpan w:val="8"/>
            <w:noWrap/>
            <w:vAlign w:val="bottom"/>
          </w:tcPr>
          <w:p w:rsidR="00276A62" w:rsidRPr="003564D7" w:rsidRDefault="00276A62" w:rsidP="0009455C">
            <w:pPr>
              <w:spacing w:before="0" w:line="240" w:lineRule="auto"/>
              <w:ind w:left="198" w:hanging="198"/>
              <w:jc w:val="left"/>
              <w:rPr>
                <w:sz w:val="18"/>
                <w:szCs w:val="18"/>
              </w:rPr>
            </w:pPr>
            <w:r w:rsidRPr="003564D7">
              <w:rPr>
                <w:sz w:val="18"/>
                <w:szCs w:val="18"/>
              </w:rPr>
              <w:t>** Justering av värde för pågående nyanläggningar och förskott, Styrpinnen 23 (se även förvaltningsberätte</w:t>
            </w:r>
            <w:r w:rsidRPr="003564D7">
              <w:rPr>
                <w:sz w:val="18"/>
                <w:szCs w:val="18"/>
              </w:rPr>
              <w:t>l</w:t>
            </w:r>
            <w:r w:rsidRPr="003564D7">
              <w:rPr>
                <w:sz w:val="18"/>
                <w:szCs w:val="18"/>
              </w:rPr>
              <w:t xml:space="preserve">sen). </w:t>
            </w:r>
          </w:p>
        </w:tc>
        <w:tc>
          <w:tcPr>
            <w:tcW w:w="992" w:type="dxa"/>
            <w:noWrap/>
            <w:vAlign w:val="bottom"/>
          </w:tcPr>
          <w:p w:rsidR="00276A62" w:rsidRPr="003564D7" w:rsidRDefault="00276A62" w:rsidP="00276A62">
            <w:pPr>
              <w:spacing w:before="0" w:line="240" w:lineRule="auto"/>
              <w:jc w:val="left"/>
              <w:rPr>
                <w:sz w:val="18"/>
                <w:szCs w:val="18"/>
              </w:rPr>
            </w:pPr>
          </w:p>
        </w:tc>
      </w:tr>
    </w:tbl>
    <w:p w:rsidR="00276A62" w:rsidRPr="003564D7" w:rsidRDefault="00276A62"/>
    <w:p w:rsidR="0009455C" w:rsidRPr="003564D7" w:rsidRDefault="0009455C" w:rsidP="0009455C">
      <w:pPr>
        <w:pStyle w:val="Normaltindrag"/>
      </w:pPr>
    </w:p>
    <w:tbl>
      <w:tblPr>
        <w:tblW w:w="6024" w:type="dxa"/>
        <w:tblLayout w:type="fixed"/>
        <w:tblCellMar>
          <w:left w:w="70" w:type="dxa"/>
          <w:right w:w="70" w:type="dxa"/>
        </w:tblCellMar>
        <w:tblLook w:val="0000" w:firstRow="0" w:lastRow="0" w:firstColumn="0" w:lastColumn="0" w:noHBand="0" w:noVBand="0"/>
      </w:tblPr>
      <w:tblGrid>
        <w:gridCol w:w="811"/>
        <w:gridCol w:w="3228"/>
        <w:gridCol w:w="401"/>
        <w:gridCol w:w="592"/>
        <w:gridCol w:w="992"/>
      </w:tblGrid>
      <w:tr w:rsidR="00B570B4" w:rsidRPr="003564D7">
        <w:trPr>
          <w:trHeight w:val="330"/>
        </w:trPr>
        <w:tc>
          <w:tcPr>
            <w:tcW w:w="811" w:type="dxa"/>
            <w:noWrap/>
            <w:vAlign w:val="bottom"/>
          </w:tcPr>
          <w:p w:rsidR="00B570B4" w:rsidRPr="003564D7" w:rsidRDefault="00B570B4" w:rsidP="0014144A">
            <w:pPr>
              <w:rPr>
                <w:b/>
                <w:sz w:val="18"/>
                <w:szCs w:val="18"/>
              </w:rPr>
            </w:pPr>
            <w:r w:rsidRPr="003564D7">
              <w:rPr>
                <w:b/>
                <w:sz w:val="18"/>
                <w:szCs w:val="18"/>
              </w:rPr>
              <w:t>Not 25.</w:t>
            </w:r>
          </w:p>
        </w:tc>
        <w:tc>
          <w:tcPr>
            <w:tcW w:w="3228" w:type="dxa"/>
            <w:noWrap/>
            <w:vAlign w:val="bottom"/>
          </w:tcPr>
          <w:p w:rsidR="00B570B4" w:rsidRPr="003564D7" w:rsidRDefault="00B570B4" w:rsidP="0014144A">
            <w:pPr>
              <w:rPr>
                <w:b/>
                <w:sz w:val="18"/>
                <w:szCs w:val="18"/>
              </w:rPr>
            </w:pPr>
            <w:r w:rsidRPr="003564D7">
              <w:rPr>
                <w:b/>
                <w:sz w:val="18"/>
                <w:szCs w:val="18"/>
              </w:rPr>
              <w:t>Valutaterminer</w:t>
            </w:r>
          </w:p>
        </w:tc>
        <w:tc>
          <w:tcPr>
            <w:tcW w:w="993" w:type="dxa"/>
            <w:gridSpan w:val="2"/>
            <w:noWrap/>
            <w:vAlign w:val="bottom"/>
          </w:tcPr>
          <w:p w:rsidR="00B570B4" w:rsidRPr="003564D7" w:rsidRDefault="00B570B4" w:rsidP="0014144A">
            <w:pPr>
              <w:rPr>
                <w:b/>
                <w:sz w:val="18"/>
                <w:szCs w:val="18"/>
              </w:rPr>
            </w:pPr>
            <w:r w:rsidRPr="003564D7">
              <w:rPr>
                <w:b/>
                <w:sz w:val="18"/>
                <w:szCs w:val="18"/>
              </w:rPr>
              <w:t> </w:t>
            </w:r>
          </w:p>
        </w:tc>
        <w:tc>
          <w:tcPr>
            <w:tcW w:w="992" w:type="dxa"/>
            <w:noWrap/>
            <w:vAlign w:val="bottom"/>
          </w:tcPr>
          <w:p w:rsidR="00B570B4" w:rsidRPr="003564D7" w:rsidRDefault="00B570B4" w:rsidP="0014144A">
            <w:pPr>
              <w:rPr>
                <w:b/>
                <w:sz w:val="18"/>
                <w:szCs w:val="18"/>
              </w:rPr>
            </w:pPr>
            <w:r w:rsidRPr="003564D7">
              <w:rPr>
                <w:b/>
                <w:sz w:val="18"/>
                <w:szCs w:val="18"/>
              </w:rPr>
              <w:t> </w:t>
            </w:r>
          </w:p>
        </w:tc>
      </w:tr>
      <w:tr w:rsidR="00B570B4" w:rsidRPr="003564D7">
        <w:tc>
          <w:tcPr>
            <w:tcW w:w="811" w:type="dxa"/>
            <w:noWrap/>
            <w:vAlign w:val="bottom"/>
          </w:tcPr>
          <w:p w:rsidR="00B570B4" w:rsidRPr="003564D7" w:rsidRDefault="00B570B4" w:rsidP="00D87FE0">
            <w:pPr>
              <w:spacing w:before="0" w:line="240" w:lineRule="auto"/>
              <w:rPr>
                <w:sz w:val="18"/>
                <w:szCs w:val="18"/>
              </w:rPr>
            </w:pPr>
            <w:r w:rsidRPr="003564D7">
              <w:rPr>
                <w:sz w:val="18"/>
                <w:szCs w:val="18"/>
              </w:rPr>
              <w:t> </w:t>
            </w:r>
          </w:p>
        </w:tc>
        <w:tc>
          <w:tcPr>
            <w:tcW w:w="3228" w:type="dxa"/>
            <w:tcBorders>
              <w:bottom w:val="single" w:sz="4" w:space="0" w:color="auto"/>
            </w:tcBorders>
            <w:noWrap/>
            <w:vAlign w:val="bottom"/>
          </w:tcPr>
          <w:p w:rsidR="00B570B4" w:rsidRPr="003564D7" w:rsidRDefault="00B570B4" w:rsidP="00D87FE0">
            <w:pPr>
              <w:spacing w:before="0" w:line="240" w:lineRule="auto"/>
              <w:rPr>
                <w:b/>
                <w:sz w:val="18"/>
                <w:szCs w:val="18"/>
              </w:rPr>
            </w:pPr>
            <w:r w:rsidRPr="003564D7">
              <w:rPr>
                <w:b/>
                <w:sz w:val="18"/>
                <w:szCs w:val="18"/>
              </w:rPr>
              <w:t>Köpt/såld valuta</w:t>
            </w:r>
          </w:p>
        </w:tc>
        <w:tc>
          <w:tcPr>
            <w:tcW w:w="993" w:type="dxa"/>
            <w:gridSpan w:val="2"/>
            <w:tcBorders>
              <w:bottom w:val="single" w:sz="4" w:space="0" w:color="auto"/>
            </w:tcBorders>
            <w:vAlign w:val="bottom"/>
          </w:tcPr>
          <w:p w:rsidR="00B570B4" w:rsidRPr="003564D7" w:rsidRDefault="00B570B4" w:rsidP="00D87FE0">
            <w:pPr>
              <w:spacing w:before="0" w:line="240" w:lineRule="auto"/>
              <w:jc w:val="right"/>
              <w:rPr>
                <w:b/>
                <w:sz w:val="18"/>
                <w:szCs w:val="18"/>
              </w:rPr>
            </w:pPr>
            <w:r w:rsidRPr="003564D7">
              <w:rPr>
                <w:b/>
                <w:sz w:val="18"/>
                <w:szCs w:val="18"/>
              </w:rPr>
              <w:t>Nom</w:t>
            </w:r>
            <w:r w:rsidRPr="003564D7">
              <w:rPr>
                <w:b/>
                <w:sz w:val="18"/>
                <w:szCs w:val="18"/>
              </w:rPr>
              <w:t>i</w:t>
            </w:r>
            <w:r w:rsidRPr="003564D7">
              <w:rPr>
                <w:b/>
                <w:sz w:val="18"/>
                <w:szCs w:val="18"/>
              </w:rPr>
              <w:t>nellt b</w:t>
            </w:r>
            <w:r w:rsidRPr="003564D7">
              <w:rPr>
                <w:b/>
                <w:sz w:val="18"/>
                <w:szCs w:val="18"/>
              </w:rPr>
              <w:t>e</w:t>
            </w:r>
            <w:r w:rsidRPr="003564D7">
              <w:rPr>
                <w:b/>
                <w:sz w:val="18"/>
                <w:szCs w:val="18"/>
              </w:rPr>
              <w:t>lopp</w:t>
            </w:r>
          </w:p>
        </w:tc>
        <w:tc>
          <w:tcPr>
            <w:tcW w:w="992" w:type="dxa"/>
            <w:tcBorders>
              <w:bottom w:val="single" w:sz="4" w:space="0" w:color="auto"/>
            </w:tcBorders>
            <w:vAlign w:val="bottom"/>
          </w:tcPr>
          <w:p w:rsidR="00B570B4" w:rsidRPr="003564D7" w:rsidRDefault="00B570B4" w:rsidP="00D87FE0">
            <w:pPr>
              <w:spacing w:before="0" w:line="240" w:lineRule="auto"/>
              <w:jc w:val="right"/>
              <w:rPr>
                <w:b/>
                <w:spacing w:val="-4"/>
                <w:sz w:val="18"/>
                <w:szCs w:val="18"/>
              </w:rPr>
            </w:pPr>
            <w:r w:rsidRPr="003564D7">
              <w:rPr>
                <w:b/>
                <w:spacing w:val="-4"/>
                <w:sz w:val="18"/>
                <w:szCs w:val="18"/>
              </w:rPr>
              <w:t>Mar</w:t>
            </w:r>
            <w:r w:rsidRPr="003564D7">
              <w:rPr>
                <w:b/>
                <w:spacing w:val="-4"/>
                <w:sz w:val="18"/>
                <w:szCs w:val="18"/>
              </w:rPr>
              <w:t>k</w:t>
            </w:r>
            <w:r w:rsidRPr="003564D7">
              <w:rPr>
                <w:b/>
                <w:spacing w:val="-4"/>
                <w:sz w:val="18"/>
                <w:szCs w:val="18"/>
              </w:rPr>
              <w:t>nads-värde</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top w:val="single" w:sz="4" w:space="0" w:color="auto"/>
            </w:tcBorders>
            <w:noWrap/>
            <w:vAlign w:val="bottom"/>
          </w:tcPr>
          <w:p w:rsidR="00B570B4" w:rsidRPr="003564D7" w:rsidRDefault="00B570B4" w:rsidP="0014144A">
            <w:pPr>
              <w:rPr>
                <w:sz w:val="18"/>
                <w:szCs w:val="18"/>
              </w:rPr>
            </w:pPr>
            <w:r w:rsidRPr="003564D7">
              <w:rPr>
                <w:sz w:val="18"/>
                <w:szCs w:val="18"/>
              </w:rPr>
              <w:t>Förfallomånad 2006-01</w:t>
            </w:r>
          </w:p>
        </w:tc>
        <w:tc>
          <w:tcPr>
            <w:tcW w:w="993" w:type="dxa"/>
            <w:gridSpan w:val="2"/>
            <w:tcBorders>
              <w:top w:val="single" w:sz="4" w:space="0" w:color="auto"/>
            </w:tcBorders>
          </w:tcPr>
          <w:p w:rsidR="00B570B4" w:rsidRPr="003564D7" w:rsidRDefault="00B570B4" w:rsidP="008521BC">
            <w:pPr>
              <w:jc w:val="right"/>
              <w:rPr>
                <w:sz w:val="18"/>
                <w:szCs w:val="18"/>
              </w:rPr>
            </w:pPr>
            <w:r w:rsidRPr="003564D7">
              <w:rPr>
                <w:sz w:val="18"/>
                <w:szCs w:val="18"/>
              </w:rPr>
              <w:t> </w:t>
            </w:r>
          </w:p>
        </w:tc>
        <w:tc>
          <w:tcPr>
            <w:tcW w:w="992" w:type="dxa"/>
            <w:tcBorders>
              <w:top w:val="single" w:sz="4" w:space="0" w:color="auto"/>
            </w:tcBorders>
            <w:vAlign w:val="bottom"/>
          </w:tcPr>
          <w:p w:rsidR="00B570B4" w:rsidRPr="003564D7" w:rsidRDefault="00B570B4" w:rsidP="008521BC">
            <w:pPr>
              <w:jc w:val="right"/>
              <w:rPr>
                <w:sz w:val="18"/>
                <w:szCs w:val="18"/>
              </w:rPr>
            </w:pPr>
            <w:r w:rsidRPr="003564D7">
              <w:rPr>
                <w:sz w:val="18"/>
                <w:szCs w:val="18"/>
              </w:rPr>
              <w:t> </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SEK/CHF</w:t>
            </w:r>
          </w:p>
        </w:tc>
        <w:tc>
          <w:tcPr>
            <w:tcW w:w="993" w:type="dxa"/>
            <w:gridSpan w:val="2"/>
            <w:noWrap/>
            <w:vAlign w:val="bottom"/>
          </w:tcPr>
          <w:p w:rsidR="00B570B4" w:rsidRPr="003564D7" w:rsidRDefault="00B570B4" w:rsidP="008521BC">
            <w:pPr>
              <w:jc w:val="right"/>
              <w:rPr>
                <w:sz w:val="18"/>
                <w:szCs w:val="18"/>
              </w:rPr>
            </w:pPr>
            <w:r w:rsidRPr="003564D7">
              <w:rPr>
                <w:sz w:val="18"/>
                <w:szCs w:val="18"/>
              </w:rPr>
              <w:t>12 210</w:t>
            </w:r>
          </w:p>
        </w:tc>
        <w:tc>
          <w:tcPr>
            <w:tcW w:w="992" w:type="dxa"/>
            <w:noWrap/>
            <w:vAlign w:val="bottom"/>
          </w:tcPr>
          <w:p w:rsidR="00B570B4" w:rsidRPr="003564D7" w:rsidRDefault="00B570B4" w:rsidP="008521BC">
            <w:pPr>
              <w:jc w:val="right"/>
              <w:rPr>
                <w:sz w:val="18"/>
                <w:szCs w:val="18"/>
              </w:rPr>
            </w:pPr>
            <w:r w:rsidRPr="003564D7">
              <w:rPr>
                <w:sz w:val="18"/>
                <w:szCs w:val="18"/>
              </w:rPr>
              <w:t>118</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SEK/EUR</w:t>
            </w:r>
          </w:p>
        </w:tc>
        <w:tc>
          <w:tcPr>
            <w:tcW w:w="993" w:type="dxa"/>
            <w:gridSpan w:val="2"/>
            <w:noWrap/>
            <w:vAlign w:val="bottom"/>
          </w:tcPr>
          <w:p w:rsidR="00B570B4" w:rsidRPr="003564D7" w:rsidRDefault="00B570B4" w:rsidP="008521BC">
            <w:pPr>
              <w:jc w:val="right"/>
              <w:rPr>
                <w:sz w:val="18"/>
                <w:szCs w:val="18"/>
              </w:rPr>
            </w:pPr>
            <w:r w:rsidRPr="003564D7">
              <w:rPr>
                <w:sz w:val="18"/>
                <w:szCs w:val="18"/>
              </w:rPr>
              <w:t>170 178</w:t>
            </w:r>
          </w:p>
        </w:tc>
        <w:tc>
          <w:tcPr>
            <w:tcW w:w="992" w:type="dxa"/>
            <w:noWrap/>
            <w:vAlign w:val="bottom"/>
          </w:tcPr>
          <w:p w:rsidR="00B570B4" w:rsidRPr="003564D7" w:rsidRDefault="00B570B4" w:rsidP="008521BC">
            <w:pPr>
              <w:jc w:val="right"/>
              <w:rPr>
                <w:sz w:val="18"/>
                <w:szCs w:val="18"/>
              </w:rPr>
            </w:pPr>
            <w:r w:rsidRPr="003564D7">
              <w:rPr>
                <w:sz w:val="18"/>
                <w:szCs w:val="18"/>
              </w:rPr>
              <w:t>1 041</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SEK/GBP</w:t>
            </w:r>
          </w:p>
        </w:tc>
        <w:tc>
          <w:tcPr>
            <w:tcW w:w="993" w:type="dxa"/>
            <w:gridSpan w:val="2"/>
            <w:noWrap/>
            <w:vAlign w:val="bottom"/>
          </w:tcPr>
          <w:p w:rsidR="00B570B4" w:rsidRPr="003564D7" w:rsidRDefault="00B570B4" w:rsidP="008521BC">
            <w:pPr>
              <w:jc w:val="right"/>
              <w:rPr>
                <w:sz w:val="18"/>
                <w:szCs w:val="18"/>
              </w:rPr>
            </w:pPr>
            <w:r w:rsidRPr="003564D7">
              <w:rPr>
                <w:sz w:val="18"/>
                <w:szCs w:val="18"/>
              </w:rPr>
              <w:t>41 225</w:t>
            </w:r>
          </w:p>
        </w:tc>
        <w:tc>
          <w:tcPr>
            <w:tcW w:w="992" w:type="dxa"/>
            <w:noWrap/>
            <w:vAlign w:val="bottom"/>
          </w:tcPr>
          <w:p w:rsidR="00B570B4" w:rsidRPr="003564D7" w:rsidRDefault="00B570B4" w:rsidP="008521BC">
            <w:pPr>
              <w:jc w:val="right"/>
              <w:rPr>
                <w:sz w:val="18"/>
                <w:szCs w:val="18"/>
              </w:rPr>
            </w:pPr>
            <w:r w:rsidRPr="003564D7">
              <w:rPr>
                <w:sz w:val="18"/>
                <w:szCs w:val="18"/>
              </w:rPr>
              <w:t>296</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Förfallomånad 2006-02</w:t>
            </w:r>
          </w:p>
        </w:tc>
        <w:tc>
          <w:tcPr>
            <w:tcW w:w="993" w:type="dxa"/>
            <w:gridSpan w:val="2"/>
            <w:noWrap/>
            <w:vAlign w:val="bottom"/>
          </w:tcPr>
          <w:p w:rsidR="00B570B4" w:rsidRPr="003564D7" w:rsidRDefault="00B570B4" w:rsidP="008521BC">
            <w:pPr>
              <w:jc w:val="right"/>
              <w:rPr>
                <w:sz w:val="18"/>
                <w:szCs w:val="18"/>
              </w:rPr>
            </w:pPr>
            <w:r w:rsidRPr="003564D7">
              <w:rPr>
                <w:sz w:val="18"/>
                <w:szCs w:val="18"/>
              </w:rPr>
              <w:t> </w:t>
            </w:r>
          </w:p>
        </w:tc>
        <w:tc>
          <w:tcPr>
            <w:tcW w:w="992" w:type="dxa"/>
            <w:noWrap/>
            <w:vAlign w:val="bottom"/>
          </w:tcPr>
          <w:p w:rsidR="00B570B4" w:rsidRPr="003564D7" w:rsidRDefault="00B570B4" w:rsidP="008521BC">
            <w:pPr>
              <w:jc w:val="right"/>
              <w:rPr>
                <w:sz w:val="18"/>
                <w:szCs w:val="18"/>
              </w:rPr>
            </w:pPr>
            <w:r w:rsidRPr="003564D7">
              <w:rPr>
                <w:sz w:val="18"/>
                <w:szCs w:val="18"/>
              </w:rPr>
              <w:t> </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SEK/CHF</w:t>
            </w:r>
          </w:p>
        </w:tc>
        <w:tc>
          <w:tcPr>
            <w:tcW w:w="993" w:type="dxa"/>
            <w:gridSpan w:val="2"/>
            <w:noWrap/>
            <w:vAlign w:val="bottom"/>
          </w:tcPr>
          <w:p w:rsidR="00B570B4" w:rsidRPr="003564D7" w:rsidRDefault="00B570B4" w:rsidP="008521BC">
            <w:pPr>
              <w:jc w:val="right"/>
              <w:rPr>
                <w:sz w:val="18"/>
                <w:szCs w:val="18"/>
              </w:rPr>
            </w:pPr>
            <w:r w:rsidRPr="003564D7">
              <w:rPr>
                <w:sz w:val="18"/>
                <w:szCs w:val="18"/>
              </w:rPr>
              <w:t>59 641</w:t>
            </w:r>
          </w:p>
        </w:tc>
        <w:tc>
          <w:tcPr>
            <w:tcW w:w="992" w:type="dxa"/>
            <w:noWrap/>
            <w:vAlign w:val="bottom"/>
          </w:tcPr>
          <w:p w:rsidR="00B570B4" w:rsidRPr="003564D7" w:rsidRDefault="00B570B4" w:rsidP="008521BC">
            <w:pPr>
              <w:jc w:val="right"/>
              <w:rPr>
                <w:sz w:val="18"/>
                <w:szCs w:val="18"/>
              </w:rPr>
            </w:pPr>
            <w:r w:rsidRPr="003564D7">
              <w:rPr>
                <w:sz w:val="18"/>
                <w:szCs w:val="18"/>
              </w:rPr>
              <w:t>942</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SEK/EUR</w:t>
            </w:r>
          </w:p>
        </w:tc>
        <w:tc>
          <w:tcPr>
            <w:tcW w:w="993" w:type="dxa"/>
            <w:gridSpan w:val="2"/>
            <w:noWrap/>
            <w:vAlign w:val="bottom"/>
          </w:tcPr>
          <w:p w:rsidR="00B570B4" w:rsidRPr="003564D7" w:rsidRDefault="00B570B4" w:rsidP="008521BC">
            <w:pPr>
              <w:jc w:val="right"/>
              <w:rPr>
                <w:sz w:val="18"/>
                <w:szCs w:val="18"/>
              </w:rPr>
            </w:pPr>
            <w:r w:rsidRPr="003564D7">
              <w:rPr>
                <w:sz w:val="18"/>
                <w:szCs w:val="18"/>
              </w:rPr>
              <w:t>234 462</w:t>
            </w:r>
          </w:p>
        </w:tc>
        <w:tc>
          <w:tcPr>
            <w:tcW w:w="992" w:type="dxa"/>
            <w:noWrap/>
            <w:vAlign w:val="bottom"/>
          </w:tcPr>
          <w:p w:rsidR="00B570B4" w:rsidRPr="003564D7" w:rsidRDefault="00B570B4" w:rsidP="008521BC">
            <w:pPr>
              <w:jc w:val="right"/>
              <w:rPr>
                <w:sz w:val="18"/>
                <w:szCs w:val="18"/>
              </w:rPr>
            </w:pPr>
            <w:r w:rsidRPr="003564D7">
              <w:rPr>
                <w:sz w:val="18"/>
                <w:szCs w:val="18"/>
              </w:rPr>
              <w:t>2 527</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SEK/GBP</w:t>
            </w:r>
          </w:p>
        </w:tc>
        <w:tc>
          <w:tcPr>
            <w:tcW w:w="993" w:type="dxa"/>
            <w:gridSpan w:val="2"/>
            <w:noWrap/>
            <w:vAlign w:val="bottom"/>
          </w:tcPr>
          <w:p w:rsidR="00B570B4" w:rsidRPr="003564D7" w:rsidRDefault="00B570B4" w:rsidP="008521BC">
            <w:pPr>
              <w:jc w:val="right"/>
              <w:rPr>
                <w:sz w:val="18"/>
                <w:szCs w:val="18"/>
              </w:rPr>
            </w:pPr>
            <w:r w:rsidRPr="003564D7">
              <w:rPr>
                <w:sz w:val="18"/>
                <w:szCs w:val="18"/>
              </w:rPr>
              <w:t>96 555</w:t>
            </w:r>
          </w:p>
        </w:tc>
        <w:tc>
          <w:tcPr>
            <w:tcW w:w="992" w:type="dxa"/>
            <w:noWrap/>
            <w:vAlign w:val="bottom"/>
          </w:tcPr>
          <w:p w:rsidR="00B570B4" w:rsidRPr="003564D7" w:rsidRDefault="00B570B4" w:rsidP="008521BC">
            <w:pPr>
              <w:jc w:val="right"/>
              <w:rPr>
                <w:sz w:val="18"/>
                <w:szCs w:val="18"/>
              </w:rPr>
            </w:pPr>
            <w:r w:rsidRPr="003564D7">
              <w:rPr>
                <w:sz w:val="18"/>
                <w:szCs w:val="18"/>
              </w:rPr>
              <w:t>1 331</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SEK/NOK</w:t>
            </w:r>
          </w:p>
        </w:tc>
        <w:tc>
          <w:tcPr>
            <w:tcW w:w="993" w:type="dxa"/>
            <w:gridSpan w:val="2"/>
            <w:noWrap/>
            <w:vAlign w:val="bottom"/>
          </w:tcPr>
          <w:p w:rsidR="00B570B4" w:rsidRPr="003564D7" w:rsidRDefault="00B570B4" w:rsidP="008521BC">
            <w:pPr>
              <w:jc w:val="right"/>
              <w:rPr>
                <w:sz w:val="18"/>
                <w:szCs w:val="18"/>
              </w:rPr>
            </w:pPr>
            <w:r w:rsidRPr="003564D7">
              <w:rPr>
                <w:sz w:val="18"/>
                <w:szCs w:val="18"/>
              </w:rPr>
              <w:t>19 323</w:t>
            </w:r>
          </w:p>
        </w:tc>
        <w:tc>
          <w:tcPr>
            <w:tcW w:w="992" w:type="dxa"/>
            <w:noWrap/>
            <w:vAlign w:val="bottom"/>
          </w:tcPr>
          <w:p w:rsidR="00B570B4" w:rsidRPr="003564D7" w:rsidRDefault="00B570B4" w:rsidP="008521BC">
            <w:pPr>
              <w:jc w:val="right"/>
              <w:rPr>
                <w:sz w:val="18"/>
                <w:szCs w:val="18"/>
              </w:rPr>
            </w:pPr>
            <w:r w:rsidRPr="003564D7">
              <w:rPr>
                <w:sz w:val="18"/>
                <w:szCs w:val="18"/>
              </w:rPr>
              <w:t>512</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Förfallomånad 2006-03</w:t>
            </w:r>
          </w:p>
        </w:tc>
        <w:tc>
          <w:tcPr>
            <w:tcW w:w="993" w:type="dxa"/>
            <w:gridSpan w:val="2"/>
            <w:noWrap/>
            <w:vAlign w:val="bottom"/>
          </w:tcPr>
          <w:p w:rsidR="00B570B4" w:rsidRPr="003564D7" w:rsidRDefault="00B570B4" w:rsidP="008521BC">
            <w:pPr>
              <w:jc w:val="right"/>
              <w:rPr>
                <w:sz w:val="18"/>
                <w:szCs w:val="18"/>
              </w:rPr>
            </w:pPr>
            <w:r w:rsidRPr="003564D7">
              <w:rPr>
                <w:sz w:val="18"/>
                <w:szCs w:val="18"/>
              </w:rPr>
              <w:t> </w:t>
            </w:r>
          </w:p>
        </w:tc>
        <w:tc>
          <w:tcPr>
            <w:tcW w:w="992" w:type="dxa"/>
            <w:noWrap/>
            <w:vAlign w:val="bottom"/>
          </w:tcPr>
          <w:p w:rsidR="00B570B4" w:rsidRPr="003564D7" w:rsidRDefault="00B570B4" w:rsidP="008521BC">
            <w:pPr>
              <w:jc w:val="right"/>
              <w:rPr>
                <w:sz w:val="18"/>
                <w:szCs w:val="18"/>
              </w:rPr>
            </w:pPr>
            <w:r w:rsidRPr="003564D7">
              <w:rPr>
                <w:sz w:val="18"/>
                <w:szCs w:val="18"/>
              </w:rPr>
              <w:t> </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SEK/CHF</w:t>
            </w:r>
          </w:p>
        </w:tc>
        <w:tc>
          <w:tcPr>
            <w:tcW w:w="993" w:type="dxa"/>
            <w:gridSpan w:val="2"/>
            <w:noWrap/>
            <w:vAlign w:val="bottom"/>
          </w:tcPr>
          <w:p w:rsidR="00B570B4" w:rsidRPr="003564D7" w:rsidRDefault="00B570B4" w:rsidP="008521BC">
            <w:pPr>
              <w:jc w:val="right"/>
              <w:rPr>
                <w:sz w:val="18"/>
                <w:szCs w:val="18"/>
              </w:rPr>
            </w:pPr>
            <w:r w:rsidRPr="003564D7">
              <w:rPr>
                <w:sz w:val="18"/>
                <w:szCs w:val="18"/>
              </w:rPr>
              <w:t>25 650</w:t>
            </w:r>
          </w:p>
        </w:tc>
        <w:tc>
          <w:tcPr>
            <w:tcW w:w="992" w:type="dxa"/>
            <w:noWrap/>
            <w:vAlign w:val="bottom"/>
          </w:tcPr>
          <w:p w:rsidR="00B570B4" w:rsidRPr="003564D7" w:rsidRDefault="00B570B4" w:rsidP="008521BC">
            <w:pPr>
              <w:jc w:val="right"/>
              <w:rPr>
                <w:sz w:val="18"/>
                <w:szCs w:val="18"/>
              </w:rPr>
            </w:pPr>
            <w:r w:rsidRPr="003564D7">
              <w:rPr>
                <w:sz w:val="18"/>
                <w:szCs w:val="18"/>
              </w:rPr>
              <w:t>221</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SEK/EUR</w:t>
            </w:r>
          </w:p>
        </w:tc>
        <w:tc>
          <w:tcPr>
            <w:tcW w:w="993" w:type="dxa"/>
            <w:gridSpan w:val="2"/>
            <w:noWrap/>
            <w:vAlign w:val="bottom"/>
          </w:tcPr>
          <w:p w:rsidR="00B570B4" w:rsidRPr="003564D7" w:rsidRDefault="00B570B4" w:rsidP="008521BC">
            <w:pPr>
              <w:jc w:val="right"/>
              <w:rPr>
                <w:sz w:val="18"/>
                <w:szCs w:val="18"/>
              </w:rPr>
            </w:pPr>
            <w:r w:rsidRPr="003564D7">
              <w:rPr>
                <w:sz w:val="18"/>
                <w:szCs w:val="18"/>
              </w:rPr>
              <w:t>214 108</w:t>
            </w:r>
          </w:p>
        </w:tc>
        <w:tc>
          <w:tcPr>
            <w:tcW w:w="992" w:type="dxa"/>
            <w:noWrap/>
            <w:vAlign w:val="bottom"/>
          </w:tcPr>
          <w:p w:rsidR="00B570B4" w:rsidRPr="003564D7" w:rsidRDefault="00B570B4" w:rsidP="008521BC">
            <w:pPr>
              <w:jc w:val="right"/>
              <w:rPr>
                <w:sz w:val="18"/>
                <w:szCs w:val="18"/>
              </w:rPr>
            </w:pPr>
            <w:r w:rsidRPr="003564D7">
              <w:rPr>
                <w:sz w:val="18"/>
                <w:szCs w:val="18"/>
              </w:rPr>
              <w:t>1 024</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4144A">
            <w:pPr>
              <w:rPr>
                <w:sz w:val="18"/>
                <w:szCs w:val="18"/>
              </w:rPr>
            </w:pPr>
            <w:r w:rsidRPr="003564D7">
              <w:rPr>
                <w:sz w:val="18"/>
                <w:szCs w:val="18"/>
              </w:rPr>
              <w:t>SEK/GBP</w:t>
            </w:r>
          </w:p>
        </w:tc>
        <w:tc>
          <w:tcPr>
            <w:tcW w:w="993" w:type="dxa"/>
            <w:gridSpan w:val="2"/>
            <w:noWrap/>
            <w:vAlign w:val="bottom"/>
          </w:tcPr>
          <w:p w:rsidR="00B570B4" w:rsidRPr="003564D7" w:rsidRDefault="00B570B4" w:rsidP="008521BC">
            <w:pPr>
              <w:jc w:val="right"/>
              <w:rPr>
                <w:sz w:val="18"/>
                <w:szCs w:val="18"/>
              </w:rPr>
            </w:pPr>
            <w:r w:rsidRPr="003564D7">
              <w:rPr>
                <w:sz w:val="18"/>
                <w:szCs w:val="18"/>
              </w:rPr>
              <w:t>42 752</w:t>
            </w:r>
          </w:p>
        </w:tc>
        <w:tc>
          <w:tcPr>
            <w:tcW w:w="992" w:type="dxa"/>
            <w:noWrap/>
            <w:vAlign w:val="bottom"/>
          </w:tcPr>
          <w:p w:rsidR="00B570B4" w:rsidRPr="003564D7" w:rsidRDefault="00B570B4" w:rsidP="008521BC">
            <w:pPr>
              <w:jc w:val="right"/>
              <w:rPr>
                <w:sz w:val="18"/>
                <w:szCs w:val="18"/>
              </w:rPr>
            </w:pPr>
            <w:r w:rsidRPr="003564D7">
              <w:rPr>
                <w:sz w:val="18"/>
                <w:szCs w:val="18"/>
              </w:rPr>
              <w:t>643</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bottom w:val="single" w:sz="4" w:space="0" w:color="auto"/>
            </w:tcBorders>
            <w:noWrap/>
            <w:vAlign w:val="bottom"/>
          </w:tcPr>
          <w:p w:rsidR="00B570B4" w:rsidRPr="003564D7" w:rsidRDefault="00B570B4" w:rsidP="0014144A">
            <w:pPr>
              <w:rPr>
                <w:sz w:val="18"/>
                <w:szCs w:val="18"/>
              </w:rPr>
            </w:pPr>
            <w:r w:rsidRPr="003564D7">
              <w:rPr>
                <w:sz w:val="18"/>
                <w:szCs w:val="18"/>
              </w:rPr>
              <w:t>SEK/NOK</w:t>
            </w:r>
          </w:p>
        </w:tc>
        <w:tc>
          <w:tcPr>
            <w:tcW w:w="993" w:type="dxa"/>
            <w:gridSpan w:val="2"/>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24 760</w:t>
            </w:r>
          </w:p>
        </w:tc>
        <w:tc>
          <w:tcPr>
            <w:tcW w:w="992" w:type="dxa"/>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79</w:t>
            </w:r>
          </w:p>
        </w:tc>
      </w:tr>
      <w:tr w:rsidR="00B570B4" w:rsidRPr="003564D7">
        <w:trPr>
          <w:trHeight w:val="330"/>
        </w:trPr>
        <w:tc>
          <w:tcPr>
            <w:tcW w:w="811" w:type="dxa"/>
            <w:noWrap/>
            <w:vAlign w:val="bottom"/>
          </w:tcPr>
          <w:p w:rsidR="00B570B4" w:rsidRPr="003564D7" w:rsidRDefault="00B570B4" w:rsidP="0014144A">
            <w:pPr>
              <w:rPr>
                <w:b/>
                <w:sz w:val="18"/>
                <w:szCs w:val="18"/>
              </w:rPr>
            </w:pPr>
            <w:r w:rsidRPr="003564D7">
              <w:rPr>
                <w:b/>
                <w:sz w:val="18"/>
                <w:szCs w:val="18"/>
              </w:rPr>
              <w:t> </w:t>
            </w:r>
          </w:p>
        </w:tc>
        <w:tc>
          <w:tcPr>
            <w:tcW w:w="3228" w:type="dxa"/>
            <w:tcBorders>
              <w:top w:val="single" w:sz="4" w:space="0" w:color="auto"/>
            </w:tcBorders>
            <w:noWrap/>
            <w:vAlign w:val="bottom"/>
          </w:tcPr>
          <w:p w:rsidR="00B570B4" w:rsidRPr="003564D7" w:rsidRDefault="00B570B4" w:rsidP="008521BC">
            <w:pPr>
              <w:jc w:val="left"/>
              <w:rPr>
                <w:b/>
                <w:sz w:val="18"/>
                <w:szCs w:val="18"/>
              </w:rPr>
            </w:pPr>
            <w:r w:rsidRPr="003564D7">
              <w:rPr>
                <w:b/>
                <w:sz w:val="18"/>
                <w:szCs w:val="18"/>
              </w:rPr>
              <w:t>Summa valutaterm</w:t>
            </w:r>
            <w:r w:rsidRPr="003564D7">
              <w:rPr>
                <w:b/>
                <w:sz w:val="18"/>
                <w:szCs w:val="18"/>
              </w:rPr>
              <w:t>i</w:t>
            </w:r>
            <w:r w:rsidRPr="003564D7">
              <w:rPr>
                <w:b/>
                <w:sz w:val="18"/>
                <w:szCs w:val="18"/>
              </w:rPr>
              <w:t>ner</w:t>
            </w:r>
          </w:p>
        </w:tc>
        <w:tc>
          <w:tcPr>
            <w:tcW w:w="993" w:type="dxa"/>
            <w:gridSpan w:val="2"/>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940 864</w:t>
            </w:r>
          </w:p>
        </w:tc>
        <w:tc>
          <w:tcPr>
            <w:tcW w:w="992" w:type="dxa"/>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8 734</w:t>
            </w:r>
          </w:p>
        </w:tc>
      </w:tr>
      <w:tr w:rsidR="00B570B4" w:rsidRPr="003564D7">
        <w:trPr>
          <w:trHeight w:val="330"/>
        </w:trPr>
        <w:tc>
          <w:tcPr>
            <w:tcW w:w="811" w:type="dxa"/>
            <w:noWrap/>
            <w:vAlign w:val="bottom"/>
          </w:tcPr>
          <w:p w:rsidR="00B570B4" w:rsidRPr="003564D7" w:rsidRDefault="00B570B4" w:rsidP="0014144A">
            <w:pPr>
              <w:rPr>
                <w:b/>
                <w:spacing w:val="-4"/>
                <w:sz w:val="18"/>
                <w:szCs w:val="18"/>
              </w:rPr>
            </w:pPr>
          </w:p>
        </w:tc>
        <w:tc>
          <w:tcPr>
            <w:tcW w:w="3629" w:type="dxa"/>
            <w:gridSpan w:val="2"/>
            <w:noWrap/>
            <w:vAlign w:val="bottom"/>
          </w:tcPr>
          <w:p w:rsidR="00B570B4" w:rsidRPr="003564D7" w:rsidRDefault="00B570B4" w:rsidP="00D87FE0">
            <w:pPr>
              <w:ind w:right="-70"/>
              <w:jc w:val="left"/>
              <w:rPr>
                <w:b/>
                <w:spacing w:val="-4"/>
                <w:sz w:val="18"/>
                <w:szCs w:val="18"/>
              </w:rPr>
            </w:pPr>
            <w:r w:rsidRPr="003564D7">
              <w:rPr>
                <w:b/>
                <w:spacing w:val="-4"/>
                <w:sz w:val="18"/>
                <w:szCs w:val="18"/>
              </w:rPr>
              <w:t xml:space="preserve">Bokfört värde är 0 enligt lägsta värdets </w:t>
            </w:r>
            <w:r w:rsidR="00D87FE0" w:rsidRPr="003564D7">
              <w:rPr>
                <w:b/>
                <w:spacing w:val="-4"/>
                <w:sz w:val="18"/>
                <w:szCs w:val="18"/>
              </w:rPr>
              <w:t>pri</w:t>
            </w:r>
            <w:r w:rsidR="00D87FE0" w:rsidRPr="003564D7">
              <w:rPr>
                <w:b/>
                <w:spacing w:val="-4"/>
                <w:sz w:val="18"/>
                <w:szCs w:val="18"/>
              </w:rPr>
              <w:t>n</w:t>
            </w:r>
            <w:r w:rsidR="00D87FE0" w:rsidRPr="003564D7">
              <w:rPr>
                <w:b/>
                <w:spacing w:val="-4"/>
                <w:sz w:val="18"/>
                <w:szCs w:val="18"/>
              </w:rPr>
              <w:t>cip.</w:t>
            </w:r>
          </w:p>
        </w:tc>
        <w:tc>
          <w:tcPr>
            <w:tcW w:w="592" w:type="dxa"/>
            <w:noWrap/>
            <w:vAlign w:val="bottom"/>
          </w:tcPr>
          <w:p w:rsidR="00B570B4" w:rsidRPr="003564D7" w:rsidRDefault="00B570B4" w:rsidP="0014144A">
            <w:pPr>
              <w:rPr>
                <w:b/>
                <w:sz w:val="18"/>
                <w:szCs w:val="18"/>
              </w:rPr>
            </w:pPr>
          </w:p>
        </w:tc>
        <w:tc>
          <w:tcPr>
            <w:tcW w:w="992" w:type="dxa"/>
            <w:noWrap/>
            <w:vAlign w:val="bottom"/>
          </w:tcPr>
          <w:p w:rsidR="00B570B4" w:rsidRPr="003564D7" w:rsidRDefault="00B570B4" w:rsidP="0014144A">
            <w:pPr>
              <w:rPr>
                <w:b/>
                <w:sz w:val="18"/>
                <w:szCs w:val="18"/>
              </w:rPr>
            </w:pPr>
          </w:p>
        </w:tc>
      </w:tr>
      <w:tr w:rsidR="00B570B4" w:rsidRPr="003564D7">
        <w:trPr>
          <w:trHeight w:val="330"/>
        </w:trPr>
        <w:tc>
          <w:tcPr>
            <w:tcW w:w="811" w:type="dxa"/>
            <w:noWrap/>
          </w:tcPr>
          <w:p w:rsidR="00B570B4" w:rsidRPr="003564D7" w:rsidRDefault="00B570B4" w:rsidP="00D87FE0">
            <w:pPr>
              <w:pageBreakBefore/>
              <w:rPr>
                <w:b/>
                <w:sz w:val="18"/>
                <w:szCs w:val="18"/>
              </w:rPr>
            </w:pPr>
            <w:r w:rsidRPr="003564D7">
              <w:rPr>
                <w:b/>
                <w:sz w:val="18"/>
                <w:szCs w:val="18"/>
              </w:rPr>
              <w:t>Not 26.</w:t>
            </w:r>
          </w:p>
        </w:tc>
        <w:tc>
          <w:tcPr>
            <w:tcW w:w="4221" w:type="dxa"/>
            <w:gridSpan w:val="3"/>
            <w:noWrap/>
          </w:tcPr>
          <w:p w:rsidR="00B570B4" w:rsidRPr="003564D7" w:rsidRDefault="00B570B4" w:rsidP="0014144A">
            <w:pPr>
              <w:rPr>
                <w:b/>
                <w:sz w:val="18"/>
                <w:szCs w:val="18"/>
              </w:rPr>
            </w:pPr>
            <w:r w:rsidRPr="003564D7">
              <w:rPr>
                <w:b/>
                <w:sz w:val="18"/>
                <w:szCs w:val="18"/>
              </w:rPr>
              <w:t>Övriga kortfri</w:t>
            </w:r>
            <w:r w:rsidRPr="003564D7">
              <w:rPr>
                <w:b/>
                <w:sz w:val="18"/>
                <w:szCs w:val="18"/>
              </w:rPr>
              <w:t>s</w:t>
            </w:r>
            <w:r w:rsidRPr="003564D7">
              <w:rPr>
                <w:b/>
                <w:sz w:val="18"/>
                <w:szCs w:val="18"/>
              </w:rPr>
              <w:t>tiga skulder </w:t>
            </w:r>
          </w:p>
        </w:tc>
        <w:tc>
          <w:tcPr>
            <w:tcW w:w="992" w:type="dxa"/>
            <w:noWrap/>
          </w:tcPr>
          <w:p w:rsidR="00B570B4" w:rsidRPr="003564D7" w:rsidRDefault="00B570B4" w:rsidP="0014144A">
            <w:pPr>
              <w:rPr>
                <w:b/>
                <w:sz w:val="18"/>
                <w:szCs w:val="18"/>
              </w:rPr>
            </w:pPr>
            <w:r w:rsidRPr="003564D7">
              <w:rPr>
                <w:b/>
                <w:sz w:val="18"/>
                <w:szCs w:val="18"/>
              </w:rPr>
              <w:t> </w:t>
            </w:r>
          </w:p>
        </w:tc>
      </w:tr>
      <w:tr w:rsidR="00B570B4" w:rsidRPr="003564D7">
        <w:tc>
          <w:tcPr>
            <w:tcW w:w="811" w:type="dxa"/>
            <w:noWrap/>
            <w:vAlign w:val="bottom"/>
          </w:tcPr>
          <w:p w:rsidR="00B570B4" w:rsidRPr="003564D7" w:rsidRDefault="00B570B4" w:rsidP="005D1D26">
            <w:pPr>
              <w:spacing w:before="0" w:line="240" w:lineRule="auto"/>
              <w:rPr>
                <w:b/>
                <w:sz w:val="18"/>
                <w:szCs w:val="18"/>
              </w:rPr>
            </w:pPr>
            <w:r w:rsidRPr="003564D7">
              <w:rPr>
                <w:b/>
                <w:sz w:val="18"/>
                <w:szCs w:val="18"/>
              </w:rPr>
              <w:t> </w:t>
            </w:r>
          </w:p>
        </w:tc>
        <w:tc>
          <w:tcPr>
            <w:tcW w:w="3228" w:type="dxa"/>
            <w:noWrap/>
            <w:vAlign w:val="bottom"/>
          </w:tcPr>
          <w:p w:rsidR="00B570B4" w:rsidRPr="003564D7" w:rsidRDefault="00B570B4" w:rsidP="005D1D26">
            <w:pPr>
              <w:spacing w:before="0" w:line="240" w:lineRule="auto"/>
              <w:jc w:val="left"/>
              <w:rPr>
                <w:b/>
                <w:sz w:val="18"/>
                <w:szCs w:val="18"/>
              </w:rPr>
            </w:pPr>
            <w:r w:rsidRPr="003564D7">
              <w:rPr>
                <w:b/>
                <w:sz w:val="18"/>
                <w:szCs w:val="18"/>
              </w:rPr>
              <w:t> </w:t>
            </w:r>
          </w:p>
        </w:tc>
        <w:tc>
          <w:tcPr>
            <w:tcW w:w="993" w:type="dxa"/>
            <w:gridSpan w:val="2"/>
            <w:tcBorders>
              <w:bottom w:val="single" w:sz="4" w:space="0" w:color="auto"/>
            </w:tcBorders>
            <w:noWrap/>
            <w:vAlign w:val="bottom"/>
          </w:tcPr>
          <w:p w:rsidR="00B570B4" w:rsidRPr="003564D7" w:rsidRDefault="00B570B4" w:rsidP="005D1D26">
            <w:pPr>
              <w:spacing w:before="0" w:line="240" w:lineRule="auto"/>
              <w:jc w:val="right"/>
              <w:rPr>
                <w:b/>
                <w:sz w:val="18"/>
                <w:szCs w:val="18"/>
              </w:rPr>
            </w:pPr>
            <w:r w:rsidRPr="003564D7">
              <w:rPr>
                <w:b/>
                <w:sz w:val="18"/>
                <w:szCs w:val="18"/>
              </w:rPr>
              <w:t>2005</w:t>
            </w:r>
          </w:p>
        </w:tc>
        <w:tc>
          <w:tcPr>
            <w:tcW w:w="992" w:type="dxa"/>
            <w:tcBorders>
              <w:bottom w:val="single" w:sz="4" w:space="0" w:color="auto"/>
            </w:tcBorders>
            <w:noWrap/>
            <w:vAlign w:val="bottom"/>
          </w:tcPr>
          <w:p w:rsidR="00B570B4" w:rsidRPr="003564D7" w:rsidRDefault="00B570B4" w:rsidP="005D1D26">
            <w:pPr>
              <w:spacing w:before="0" w:line="240" w:lineRule="auto"/>
              <w:jc w:val="right"/>
              <w:rPr>
                <w:b/>
                <w:sz w:val="18"/>
                <w:szCs w:val="18"/>
              </w:rPr>
            </w:pPr>
            <w:r w:rsidRPr="003564D7">
              <w:rPr>
                <w:b/>
                <w:sz w:val="18"/>
                <w:szCs w:val="18"/>
              </w:rPr>
              <w:t>2004</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07A7D">
            <w:pPr>
              <w:jc w:val="left"/>
              <w:rPr>
                <w:sz w:val="18"/>
                <w:szCs w:val="18"/>
              </w:rPr>
            </w:pPr>
            <w:r w:rsidRPr="003564D7">
              <w:rPr>
                <w:sz w:val="18"/>
                <w:szCs w:val="18"/>
              </w:rPr>
              <w:t>Personalens käl</w:t>
            </w:r>
            <w:r w:rsidRPr="003564D7">
              <w:rPr>
                <w:sz w:val="18"/>
                <w:szCs w:val="18"/>
              </w:rPr>
              <w:t>l</w:t>
            </w:r>
            <w:r w:rsidRPr="003564D7">
              <w:rPr>
                <w:sz w:val="18"/>
                <w:szCs w:val="18"/>
              </w:rPr>
              <w:t>skatt</w:t>
            </w:r>
          </w:p>
        </w:tc>
        <w:tc>
          <w:tcPr>
            <w:tcW w:w="993" w:type="dxa"/>
            <w:gridSpan w:val="2"/>
            <w:noWrap/>
            <w:vAlign w:val="bottom"/>
          </w:tcPr>
          <w:p w:rsidR="00B570B4" w:rsidRPr="003564D7" w:rsidRDefault="00B570B4" w:rsidP="008521BC">
            <w:pPr>
              <w:jc w:val="right"/>
              <w:rPr>
                <w:sz w:val="18"/>
                <w:szCs w:val="18"/>
              </w:rPr>
            </w:pPr>
            <w:r w:rsidRPr="003564D7">
              <w:rPr>
                <w:sz w:val="18"/>
                <w:szCs w:val="18"/>
              </w:rPr>
              <w:t>−</w:t>
            </w:r>
          </w:p>
        </w:tc>
        <w:tc>
          <w:tcPr>
            <w:tcW w:w="992" w:type="dxa"/>
            <w:noWrap/>
            <w:vAlign w:val="bottom"/>
          </w:tcPr>
          <w:p w:rsidR="00B570B4" w:rsidRPr="003564D7" w:rsidRDefault="00B570B4" w:rsidP="008521BC">
            <w:pPr>
              <w:jc w:val="right"/>
              <w:rPr>
                <w:sz w:val="18"/>
                <w:szCs w:val="18"/>
              </w:rPr>
            </w:pPr>
            <w:r w:rsidRPr="003564D7">
              <w:rPr>
                <w:sz w:val="18"/>
                <w:szCs w:val="18"/>
              </w:rPr>
              <w:t>658</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07A7D">
            <w:pPr>
              <w:jc w:val="left"/>
              <w:rPr>
                <w:sz w:val="18"/>
                <w:szCs w:val="18"/>
              </w:rPr>
            </w:pPr>
            <w:r w:rsidRPr="003564D7">
              <w:rPr>
                <w:sz w:val="18"/>
                <w:szCs w:val="18"/>
              </w:rPr>
              <w:t>Köpta ej betalda värdepapper</w:t>
            </w:r>
          </w:p>
        </w:tc>
        <w:tc>
          <w:tcPr>
            <w:tcW w:w="993" w:type="dxa"/>
            <w:gridSpan w:val="2"/>
            <w:noWrap/>
            <w:vAlign w:val="bottom"/>
          </w:tcPr>
          <w:p w:rsidR="00B570B4" w:rsidRPr="003564D7" w:rsidRDefault="00B570B4" w:rsidP="008521BC">
            <w:pPr>
              <w:jc w:val="right"/>
              <w:rPr>
                <w:sz w:val="18"/>
                <w:szCs w:val="18"/>
              </w:rPr>
            </w:pPr>
            <w:r w:rsidRPr="003564D7">
              <w:rPr>
                <w:sz w:val="18"/>
                <w:szCs w:val="18"/>
              </w:rPr>
              <w:t>58 541</w:t>
            </w:r>
          </w:p>
        </w:tc>
        <w:tc>
          <w:tcPr>
            <w:tcW w:w="992" w:type="dxa"/>
            <w:noWrap/>
            <w:vAlign w:val="bottom"/>
          </w:tcPr>
          <w:p w:rsidR="00B570B4" w:rsidRPr="003564D7" w:rsidRDefault="00B570B4" w:rsidP="008521BC">
            <w:pPr>
              <w:jc w:val="right"/>
              <w:rPr>
                <w:sz w:val="18"/>
                <w:szCs w:val="18"/>
              </w:rPr>
            </w:pPr>
            <w:r w:rsidRPr="003564D7">
              <w:rPr>
                <w:sz w:val="18"/>
                <w:szCs w:val="18"/>
              </w:rPr>
              <w:t>267 056</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07A7D">
            <w:pPr>
              <w:jc w:val="left"/>
              <w:rPr>
                <w:sz w:val="18"/>
                <w:szCs w:val="18"/>
              </w:rPr>
            </w:pPr>
            <w:r w:rsidRPr="003564D7">
              <w:rPr>
                <w:sz w:val="18"/>
                <w:szCs w:val="18"/>
              </w:rPr>
              <w:t>Momsskuld</w:t>
            </w:r>
          </w:p>
        </w:tc>
        <w:tc>
          <w:tcPr>
            <w:tcW w:w="993" w:type="dxa"/>
            <w:gridSpan w:val="2"/>
            <w:noWrap/>
            <w:vAlign w:val="bottom"/>
          </w:tcPr>
          <w:p w:rsidR="00B570B4" w:rsidRPr="003564D7" w:rsidRDefault="00B570B4" w:rsidP="008521BC">
            <w:pPr>
              <w:jc w:val="right"/>
              <w:rPr>
                <w:sz w:val="18"/>
                <w:szCs w:val="18"/>
              </w:rPr>
            </w:pPr>
            <w:r w:rsidRPr="003564D7">
              <w:rPr>
                <w:sz w:val="18"/>
                <w:szCs w:val="18"/>
              </w:rPr>
              <w:t>−</w:t>
            </w:r>
          </w:p>
        </w:tc>
        <w:tc>
          <w:tcPr>
            <w:tcW w:w="992" w:type="dxa"/>
            <w:noWrap/>
            <w:vAlign w:val="bottom"/>
          </w:tcPr>
          <w:p w:rsidR="00B570B4" w:rsidRPr="003564D7" w:rsidRDefault="00B570B4" w:rsidP="008521BC">
            <w:pPr>
              <w:jc w:val="right"/>
              <w:rPr>
                <w:sz w:val="18"/>
                <w:szCs w:val="18"/>
              </w:rPr>
            </w:pPr>
            <w:r w:rsidRPr="003564D7">
              <w:rPr>
                <w:sz w:val="18"/>
                <w:szCs w:val="18"/>
              </w:rPr>
              <w:t>6</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07A7D">
            <w:pPr>
              <w:jc w:val="left"/>
              <w:rPr>
                <w:sz w:val="18"/>
                <w:szCs w:val="18"/>
              </w:rPr>
            </w:pPr>
            <w:r w:rsidRPr="003564D7">
              <w:rPr>
                <w:sz w:val="18"/>
                <w:szCs w:val="18"/>
              </w:rPr>
              <w:t>Samprojekt med Vetenskapsr</w:t>
            </w:r>
            <w:r w:rsidRPr="003564D7">
              <w:rPr>
                <w:sz w:val="18"/>
                <w:szCs w:val="18"/>
              </w:rPr>
              <w:t>å</w:t>
            </w:r>
            <w:r w:rsidRPr="003564D7">
              <w:rPr>
                <w:sz w:val="18"/>
                <w:szCs w:val="18"/>
              </w:rPr>
              <w:t>det</w:t>
            </w:r>
          </w:p>
        </w:tc>
        <w:tc>
          <w:tcPr>
            <w:tcW w:w="993" w:type="dxa"/>
            <w:gridSpan w:val="2"/>
            <w:noWrap/>
            <w:vAlign w:val="bottom"/>
          </w:tcPr>
          <w:p w:rsidR="00B570B4" w:rsidRPr="003564D7" w:rsidRDefault="00B570B4" w:rsidP="008521BC">
            <w:pPr>
              <w:jc w:val="right"/>
              <w:rPr>
                <w:sz w:val="18"/>
                <w:szCs w:val="18"/>
              </w:rPr>
            </w:pPr>
            <w:r w:rsidRPr="003564D7">
              <w:rPr>
                <w:sz w:val="18"/>
                <w:szCs w:val="18"/>
              </w:rPr>
              <w:t>−</w:t>
            </w:r>
          </w:p>
        </w:tc>
        <w:tc>
          <w:tcPr>
            <w:tcW w:w="992" w:type="dxa"/>
            <w:noWrap/>
            <w:vAlign w:val="bottom"/>
          </w:tcPr>
          <w:p w:rsidR="00B570B4" w:rsidRPr="003564D7" w:rsidRDefault="00B570B4" w:rsidP="008521BC">
            <w:pPr>
              <w:jc w:val="right"/>
              <w:rPr>
                <w:sz w:val="18"/>
                <w:szCs w:val="18"/>
              </w:rPr>
            </w:pPr>
            <w:r w:rsidRPr="003564D7">
              <w:rPr>
                <w:sz w:val="18"/>
                <w:szCs w:val="18"/>
              </w:rPr>
              <w:t>25</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07A7D">
            <w:pPr>
              <w:jc w:val="left"/>
              <w:rPr>
                <w:sz w:val="18"/>
                <w:szCs w:val="18"/>
              </w:rPr>
            </w:pPr>
            <w:r w:rsidRPr="003564D7">
              <w:rPr>
                <w:sz w:val="18"/>
                <w:szCs w:val="18"/>
              </w:rPr>
              <w:t>Samprojekt med riksdagen</w:t>
            </w:r>
          </w:p>
        </w:tc>
        <w:tc>
          <w:tcPr>
            <w:tcW w:w="993" w:type="dxa"/>
            <w:gridSpan w:val="2"/>
            <w:noWrap/>
            <w:vAlign w:val="bottom"/>
          </w:tcPr>
          <w:p w:rsidR="00B570B4" w:rsidRPr="003564D7" w:rsidRDefault="00B570B4" w:rsidP="008521BC">
            <w:pPr>
              <w:jc w:val="right"/>
              <w:rPr>
                <w:sz w:val="18"/>
                <w:szCs w:val="18"/>
              </w:rPr>
            </w:pPr>
            <w:r w:rsidRPr="003564D7">
              <w:rPr>
                <w:sz w:val="18"/>
                <w:szCs w:val="18"/>
              </w:rPr>
              <w:t>28</w:t>
            </w:r>
          </w:p>
        </w:tc>
        <w:tc>
          <w:tcPr>
            <w:tcW w:w="992" w:type="dxa"/>
            <w:noWrap/>
            <w:vAlign w:val="bottom"/>
          </w:tcPr>
          <w:p w:rsidR="00B570B4" w:rsidRPr="003564D7" w:rsidRDefault="00B570B4" w:rsidP="008521BC">
            <w:pPr>
              <w:jc w:val="right"/>
              <w:rPr>
                <w:sz w:val="18"/>
                <w:szCs w:val="18"/>
              </w:rPr>
            </w:pPr>
            <w:r w:rsidRPr="003564D7">
              <w:rPr>
                <w:sz w:val="18"/>
                <w:szCs w:val="18"/>
              </w:rPr>
              <w:t>28</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07A7D">
            <w:pPr>
              <w:jc w:val="left"/>
              <w:rPr>
                <w:sz w:val="18"/>
                <w:szCs w:val="18"/>
              </w:rPr>
            </w:pPr>
            <w:r w:rsidRPr="003564D7">
              <w:rPr>
                <w:sz w:val="18"/>
                <w:szCs w:val="18"/>
              </w:rPr>
              <w:t>Samprojekt med Sida</w:t>
            </w:r>
          </w:p>
        </w:tc>
        <w:tc>
          <w:tcPr>
            <w:tcW w:w="993" w:type="dxa"/>
            <w:gridSpan w:val="2"/>
            <w:noWrap/>
            <w:vAlign w:val="bottom"/>
          </w:tcPr>
          <w:p w:rsidR="00B570B4" w:rsidRPr="003564D7" w:rsidRDefault="00B570B4" w:rsidP="008521BC">
            <w:pPr>
              <w:jc w:val="right"/>
              <w:rPr>
                <w:sz w:val="18"/>
                <w:szCs w:val="18"/>
              </w:rPr>
            </w:pPr>
            <w:r w:rsidRPr="003564D7">
              <w:rPr>
                <w:sz w:val="18"/>
                <w:szCs w:val="18"/>
              </w:rPr>
              <w:t>500</w:t>
            </w:r>
          </w:p>
        </w:tc>
        <w:tc>
          <w:tcPr>
            <w:tcW w:w="992" w:type="dxa"/>
            <w:noWrap/>
            <w:vAlign w:val="bottom"/>
          </w:tcPr>
          <w:p w:rsidR="00B570B4" w:rsidRPr="003564D7" w:rsidRDefault="00B570B4" w:rsidP="008521BC">
            <w:pPr>
              <w:jc w:val="right"/>
              <w:rPr>
                <w:sz w:val="18"/>
                <w:szCs w:val="18"/>
              </w:rPr>
            </w:pPr>
            <w:r w:rsidRPr="003564D7">
              <w:rPr>
                <w:sz w:val="18"/>
                <w:szCs w:val="18"/>
              </w:rPr>
              <w:t>106</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107A7D">
            <w:pPr>
              <w:jc w:val="left"/>
              <w:rPr>
                <w:sz w:val="18"/>
                <w:szCs w:val="18"/>
              </w:rPr>
            </w:pPr>
            <w:r w:rsidRPr="003564D7">
              <w:rPr>
                <w:sz w:val="18"/>
                <w:szCs w:val="18"/>
              </w:rPr>
              <w:t>Samprojekt med Stiftelsen framtidens ku</w:t>
            </w:r>
            <w:r w:rsidRPr="003564D7">
              <w:rPr>
                <w:sz w:val="18"/>
                <w:szCs w:val="18"/>
              </w:rPr>
              <w:t>l</w:t>
            </w:r>
            <w:r w:rsidRPr="003564D7">
              <w:rPr>
                <w:sz w:val="18"/>
                <w:szCs w:val="18"/>
              </w:rPr>
              <w:t>tur</w:t>
            </w:r>
          </w:p>
        </w:tc>
        <w:tc>
          <w:tcPr>
            <w:tcW w:w="993" w:type="dxa"/>
            <w:gridSpan w:val="2"/>
            <w:noWrap/>
            <w:vAlign w:val="bottom"/>
          </w:tcPr>
          <w:p w:rsidR="00B570B4" w:rsidRPr="003564D7" w:rsidRDefault="00B570B4" w:rsidP="008521BC">
            <w:pPr>
              <w:jc w:val="right"/>
              <w:rPr>
                <w:sz w:val="18"/>
                <w:szCs w:val="18"/>
              </w:rPr>
            </w:pPr>
            <w:r w:rsidRPr="003564D7">
              <w:rPr>
                <w:sz w:val="18"/>
                <w:szCs w:val="18"/>
              </w:rPr>
              <w:t>65</w:t>
            </w:r>
          </w:p>
        </w:tc>
        <w:tc>
          <w:tcPr>
            <w:tcW w:w="992" w:type="dxa"/>
            <w:noWrap/>
            <w:vAlign w:val="bottom"/>
          </w:tcPr>
          <w:p w:rsidR="00B570B4" w:rsidRPr="003564D7" w:rsidRDefault="00B570B4" w:rsidP="008521BC">
            <w:pPr>
              <w:jc w:val="right"/>
              <w:rPr>
                <w:sz w:val="18"/>
                <w:szCs w:val="18"/>
              </w:rPr>
            </w:pPr>
            <w:r w:rsidRPr="003564D7">
              <w:rPr>
                <w:sz w:val="18"/>
                <w:szCs w:val="18"/>
              </w:rPr>
              <w:t>65</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bottom w:val="single" w:sz="4" w:space="0" w:color="auto"/>
            </w:tcBorders>
            <w:noWrap/>
            <w:vAlign w:val="bottom"/>
          </w:tcPr>
          <w:p w:rsidR="00B570B4" w:rsidRPr="003564D7" w:rsidRDefault="00B570B4" w:rsidP="00107A7D">
            <w:pPr>
              <w:jc w:val="left"/>
              <w:rPr>
                <w:sz w:val="18"/>
                <w:szCs w:val="18"/>
              </w:rPr>
            </w:pPr>
            <w:r w:rsidRPr="003564D7">
              <w:rPr>
                <w:sz w:val="18"/>
                <w:szCs w:val="18"/>
              </w:rPr>
              <w:t>Övrigt</w:t>
            </w:r>
          </w:p>
        </w:tc>
        <w:tc>
          <w:tcPr>
            <w:tcW w:w="993" w:type="dxa"/>
            <w:gridSpan w:val="2"/>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43</w:t>
            </w:r>
          </w:p>
        </w:tc>
        <w:tc>
          <w:tcPr>
            <w:tcW w:w="992" w:type="dxa"/>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w:t>
            </w:r>
          </w:p>
        </w:tc>
      </w:tr>
      <w:tr w:rsidR="00B570B4" w:rsidRPr="003564D7">
        <w:trPr>
          <w:trHeight w:val="330"/>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top w:val="single" w:sz="4" w:space="0" w:color="auto"/>
            </w:tcBorders>
            <w:noWrap/>
            <w:vAlign w:val="bottom"/>
          </w:tcPr>
          <w:p w:rsidR="00B570B4" w:rsidRPr="003564D7" w:rsidRDefault="00B570B4" w:rsidP="0014144A">
            <w:pPr>
              <w:rPr>
                <w:b/>
                <w:sz w:val="18"/>
                <w:szCs w:val="18"/>
              </w:rPr>
            </w:pPr>
            <w:r w:rsidRPr="003564D7">
              <w:rPr>
                <w:b/>
                <w:sz w:val="18"/>
                <w:szCs w:val="18"/>
              </w:rPr>
              <w:t>Summa</w:t>
            </w:r>
          </w:p>
        </w:tc>
        <w:tc>
          <w:tcPr>
            <w:tcW w:w="993" w:type="dxa"/>
            <w:gridSpan w:val="2"/>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59 177</w:t>
            </w:r>
          </w:p>
        </w:tc>
        <w:tc>
          <w:tcPr>
            <w:tcW w:w="992" w:type="dxa"/>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267 944</w:t>
            </w:r>
          </w:p>
        </w:tc>
      </w:tr>
      <w:tr w:rsidR="00B570B4" w:rsidRPr="003564D7">
        <w:trPr>
          <w:trHeight w:val="330"/>
        </w:trPr>
        <w:tc>
          <w:tcPr>
            <w:tcW w:w="811" w:type="dxa"/>
            <w:noWrap/>
            <w:vAlign w:val="bottom"/>
          </w:tcPr>
          <w:p w:rsidR="00B570B4" w:rsidRPr="003564D7" w:rsidRDefault="00B570B4" w:rsidP="0014144A">
            <w:pPr>
              <w:rPr>
                <w:sz w:val="18"/>
                <w:szCs w:val="18"/>
              </w:rPr>
            </w:pPr>
          </w:p>
        </w:tc>
        <w:tc>
          <w:tcPr>
            <w:tcW w:w="3228" w:type="dxa"/>
            <w:noWrap/>
            <w:vAlign w:val="bottom"/>
          </w:tcPr>
          <w:p w:rsidR="00B570B4" w:rsidRPr="003564D7" w:rsidRDefault="00B570B4" w:rsidP="0014144A">
            <w:pPr>
              <w:rPr>
                <w:sz w:val="18"/>
                <w:szCs w:val="18"/>
              </w:rPr>
            </w:pPr>
          </w:p>
        </w:tc>
        <w:tc>
          <w:tcPr>
            <w:tcW w:w="993" w:type="dxa"/>
            <w:gridSpan w:val="2"/>
            <w:noWrap/>
            <w:vAlign w:val="bottom"/>
          </w:tcPr>
          <w:p w:rsidR="00B570B4" w:rsidRPr="003564D7" w:rsidRDefault="00B570B4" w:rsidP="0014144A">
            <w:pPr>
              <w:rPr>
                <w:sz w:val="18"/>
                <w:szCs w:val="18"/>
              </w:rPr>
            </w:pPr>
          </w:p>
        </w:tc>
        <w:tc>
          <w:tcPr>
            <w:tcW w:w="992" w:type="dxa"/>
            <w:noWrap/>
            <w:vAlign w:val="bottom"/>
          </w:tcPr>
          <w:p w:rsidR="00B570B4" w:rsidRPr="003564D7" w:rsidRDefault="00B570B4" w:rsidP="0014144A">
            <w:pPr>
              <w:rPr>
                <w:sz w:val="18"/>
                <w:szCs w:val="18"/>
              </w:rPr>
            </w:pPr>
          </w:p>
        </w:tc>
      </w:tr>
      <w:tr w:rsidR="00B570B4" w:rsidRPr="003564D7">
        <w:trPr>
          <w:trHeight w:val="330"/>
        </w:trPr>
        <w:tc>
          <w:tcPr>
            <w:tcW w:w="811" w:type="dxa"/>
            <w:noWrap/>
            <w:vAlign w:val="bottom"/>
          </w:tcPr>
          <w:p w:rsidR="00B570B4" w:rsidRPr="003564D7" w:rsidRDefault="00B570B4" w:rsidP="0014144A">
            <w:pPr>
              <w:rPr>
                <w:sz w:val="18"/>
                <w:szCs w:val="18"/>
              </w:rPr>
            </w:pPr>
          </w:p>
        </w:tc>
        <w:tc>
          <w:tcPr>
            <w:tcW w:w="3228" w:type="dxa"/>
            <w:noWrap/>
            <w:vAlign w:val="bottom"/>
          </w:tcPr>
          <w:p w:rsidR="00B570B4" w:rsidRPr="003564D7" w:rsidRDefault="00B570B4" w:rsidP="0014144A">
            <w:pPr>
              <w:rPr>
                <w:sz w:val="18"/>
                <w:szCs w:val="18"/>
              </w:rPr>
            </w:pPr>
          </w:p>
        </w:tc>
        <w:tc>
          <w:tcPr>
            <w:tcW w:w="993" w:type="dxa"/>
            <w:gridSpan w:val="2"/>
            <w:noWrap/>
            <w:vAlign w:val="bottom"/>
          </w:tcPr>
          <w:p w:rsidR="00B570B4" w:rsidRPr="003564D7" w:rsidRDefault="00B570B4" w:rsidP="0014144A">
            <w:pPr>
              <w:rPr>
                <w:sz w:val="18"/>
                <w:szCs w:val="18"/>
              </w:rPr>
            </w:pPr>
          </w:p>
        </w:tc>
        <w:tc>
          <w:tcPr>
            <w:tcW w:w="992" w:type="dxa"/>
            <w:noWrap/>
            <w:vAlign w:val="bottom"/>
          </w:tcPr>
          <w:p w:rsidR="00B570B4" w:rsidRPr="003564D7" w:rsidRDefault="00B570B4" w:rsidP="0014144A">
            <w:pPr>
              <w:rPr>
                <w:sz w:val="18"/>
                <w:szCs w:val="18"/>
              </w:rPr>
            </w:pPr>
          </w:p>
        </w:tc>
      </w:tr>
      <w:tr w:rsidR="00A44C1D" w:rsidRPr="003564D7">
        <w:trPr>
          <w:trHeight w:val="330"/>
        </w:trPr>
        <w:tc>
          <w:tcPr>
            <w:tcW w:w="811" w:type="dxa"/>
            <w:noWrap/>
            <w:vAlign w:val="bottom"/>
          </w:tcPr>
          <w:p w:rsidR="00A44C1D" w:rsidRPr="003564D7" w:rsidRDefault="00A44C1D" w:rsidP="0014144A">
            <w:pPr>
              <w:rPr>
                <w:sz w:val="18"/>
                <w:szCs w:val="18"/>
              </w:rPr>
            </w:pPr>
          </w:p>
        </w:tc>
        <w:tc>
          <w:tcPr>
            <w:tcW w:w="3228" w:type="dxa"/>
            <w:noWrap/>
            <w:vAlign w:val="bottom"/>
          </w:tcPr>
          <w:p w:rsidR="00A44C1D" w:rsidRPr="003564D7" w:rsidRDefault="00A44C1D" w:rsidP="0014144A">
            <w:pPr>
              <w:rPr>
                <w:sz w:val="18"/>
                <w:szCs w:val="18"/>
              </w:rPr>
            </w:pPr>
          </w:p>
        </w:tc>
        <w:tc>
          <w:tcPr>
            <w:tcW w:w="993" w:type="dxa"/>
            <w:gridSpan w:val="2"/>
            <w:noWrap/>
            <w:vAlign w:val="bottom"/>
          </w:tcPr>
          <w:p w:rsidR="00A44C1D" w:rsidRPr="003564D7" w:rsidRDefault="00A44C1D" w:rsidP="0014144A">
            <w:pPr>
              <w:rPr>
                <w:sz w:val="18"/>
                <w:szCs w:val="18"/>
              </w:rPr>
            </w:pPr>
          </w:p>
        </w:tc>
        <w:tc>
          <w:tcPr>
            <w:tcW w:w="992" w:type="dxa"/>
            <w:noWrap/>
            <w:vAlign w:val="bottom"/>
          </w:tcPr>
          <w:p w:rsidR="00A44C1D" w:rsidRPr="003564D7" w:rsidRDefault="00A44C1D" w:rsidP="0014144A">
            <w:pPr>
              <w:rPr>
                <w:sz w:val="18"/>
                <w:szCs w:val="18"/>
              </w:rPr>
            </w:pPr>
          </w:p>
        </w:tc>
      </w:tr>
      <w:tr w:rsidR="00B570B4" w:rsidRPr="003564D7">
        <w:trPr>
          <w:trHeight w:val="330"/>
        </w:trPr>
        <w:tc>
          <w:tcPr>
            <w:tcW w:w="811" w:type="dxa"/>
            <w:noWrap/>
          </w:tcPr>
          <w:p w:rsidR="00B570B4" w:rsidRPr="003564D7" w:rsidRDefault="00B570B4" w:rsidP="0014144A">
            <w:pPr>
              <w:rPr>
                <w:b/>
                <w:sz w:val="18"/>
                <w:szCs w:val="18"/>
              </w:rPr>
            </w:pPr>
            <w:r w:rsidRPr="003564D7">
              <w:rPr>
                <w:b/>
                <w:sz w:val="18"/>
                <w:szCs w:val="18"/>
              </w:rPr>
              <w:t>Not 27.</w:t>
            </w:r>
          </w:p>
        </w:tc>
        <w:tc>
          <w:tcPr>
            <w:tcW w:w="4221" w:type="dxa"/>
            <w:gridSpan w:val="3"/>
            <w:noWrap/>
          </w:tcPr>
          <w:p w:rsidR="00B570B4" w:rsidRPr="003564D7" w:rsidRDefault="00B570B4" w:rsidP="00107A7D">
            <w:pPr>
              <w:jc w:val="left"/>
              <w:rPr>
                <w:b/>
                <w:sz w:val="18"/>
                <w:szCs w:val="18"/>
              </w:rPr>
            </w:pPr>
            <w:r w:rsidRPr="003564D7">
              <w:rPr>
                <w:b/>
                <w:sz w:val="18"/>
                <w:szCs w:val="18"/>
              </w:rPr>
              <w:t>Upplupna kostnader och förutbetalda intä</w:t>
            </w:r>
            <w:r w:rsidRPr="003564D7">
              <w:rPr>
                <w:b/>
                <w:sz w:val="18"/>
                <w:szCs w:val="18"/>
              </w:rPr>
              <w:t>k</w:t>
            </w:r>
            <w:r w:rsidRPr="003564D7">
              <w:rPr>
                <w:b/>
                <w:sz w:val="18"/>
                <w:szCs w:val="18"/>
              </w:rPr>
              <w:t>ter </w:t>
            </w:r>
          </w:p>
        </w:tc>
        <w:tc>
          <w:tcPr>
            <w:tcW w:w="992" w:type="dxa"/>
            <w:noWrap/>
            <w:vAlign w:val="bottom"/>
          </w:tcPr>
          <w:p w:rsidR="00B570B4" w:rsidRPr="003564D7" w:rsidRDefault="00B570B4" w:rsidP="0014144A">
            <w:pPr>
              <w:rPr>
                <w:b/>
                <w:sz w:val="18"/>
                <w:szCs w:val="18"/>
              </w:rPr>
            </w:pPr>
            <w:r w:rsidRPr="003564D7">
              <w:rPr>
                <w:b/>
                <w:sz w:val="18"/>
                <w:szCs w:val="18"/>
              </w:rPr>
              <w:t> </w:t>
            </w:r>
          </w:p>
        </w:tc>
      </w:tr>
      <w:tr w:rsidR="00B570B4" w:rsidRPr="003564D7">
        <w:tc>
          <w:tcPr>
            <w:tcW w:w="811" w:type="dxa"/>
            <w:noWrap/>
            <w:vAlign w:val="bottom"/>
          </w:tcPr>
          <w:p w:rsidR="00B570B4" w:rsidRPr="003564D7" w:rsidRDefault="00B570B4" w:rsidP="00D87FE0">
            <w:pPr>
              <w:spacing w:before="0" w:line="240" w:lineRule="auto"/>
              <w:rPr>
                <w:b/>
                <w:sz w:val="18"/>
                <w:szCs w:val="18"/>
              </w:rPr>
            </w:pPr>
            <w:r w:rsidRPr="003564D7">
              <w:rPr>
                <w:b/>
                <w:sz w:val="18"/>
                <w:szCs w:val="18"/>
              </w:rPr>
              <w:t> </w:t>
            </w:r>
          </w:p>
        </w:tc>
        <w:tc>
          <w:tcPr>
            <w:tcW w:w="3228" w:type="dxa"/>
            <w:noWrap/>
            <w:vAlign w:val="bottom"/>
          </w:tcPr>
          <w:p w:rsidR="00B570B4" w:rsidRPr="003564D7" w:rsidRDefault="00B570B4" w:rsidP="00D87FE0">
            <w:pPr>
              <w:spacing w:before="0" w:line="240" w:lineRule="auto"/>
              <w:jc w:val="left"/>
              <w:rPr>
                <w:b/>
                <w:sz w:val="18"/>
                <w:szCs w:val="18"/>
              </w:rPr>
            </w:pPr>
            <w:r w:rsidRPr="003564D7">
              <w:rPr>
                <w:b/>
                <w:sz w:val="18"/>
                <w:szCs w:val="18"/>
              </w:rPr>
              <w:t> </w:t>
            </w:r>
          </w:p>
        </w:tc>
        <w:tc>
          <w:tcPr>
            <w:tcW w:w="993" w:type="dxa"/>
            <w:gridSpan w:val="2"/>
            <w:tcBorders>
              <w:bottom w:val="single" w:sz="4" w:space="0" w:color="auto"/>
            </w:tcBorders>
            <w:noWrap/>
            <w:vAlign w:val="bottom"/>
          </w:tcPr>
          <w:p w:rsidR="00B570B4" w:rsidRPr="003564D7" w:rsidRDefault="00B570B4" w:rsidP="00D87FE0">
            <w:pPr>
              <w:spacing w:before="0" w:line="240" w:lineRule="auto"/>
              <w:jc w:val="right"/>
              <w:rPr>
                <w:b/>
                <w:sz w:val="18"/>
                <w:szCs w:val="18"/>
              </w:rPr>
            </w:pPr>
            <w:r w:rsidRPr="003564D7">
              <w:rPr>
                <w:b/>
                <w:sz w:val="18"/>
                <w:szCs w:val="18"/>
              </w:rPr>
              <w:t>2005</w:t>
            </w:r>
          </w:p>
        </w:tc>
        <w:tc>
          <w:tcPr>
            <w:tcW w:w="992" w:type="dxa"/>
            <w:tcBorders>
              <w:bottom w:val="single" w:sz="4" w:space="0" w:color="auto"/>
            </w:tcBorders>
            <w:noWrap/>
            <w:vAlign w:val="bottom"/>
          </w:tcPr>
          <w:p w:rsidR="00B570B4" w:rsidRPr="003564D7" w:rsidRDefault="00B570B4" w:rsidP="00D87FE0">
            <w:pPr>
              <w:spacing w:before="0" w:line="240" w:lineRule="auto"/>
              <w:jc w:val="right"/>
              <w:rPr>
                <w:b/>
                <w:sz w:val="18"/>
                <w:szCs w:val="18"/>
              </w:rPr>
            </w:pPr>
            <w:r w:rsidRPr="003564D7">
              <w:rPr>
                <w:b/>
                <w:sz w:val="18"/>
                <w:szCs w:val="18"/>
              </w:rPr>
              <w:t>2004</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sz w:val="18"/>
                <w:szCs w:val="18"/>
              </w:rPr>
            </w:pPr>
            <w:r w:rsidRPr="003564D7">
              <w:rPr>
                <w:sz w:val="18"/>
                <w:szCs w:val="18"/>
              </w:rPr>
              <w:t>Sociala avgifter</w:t>
            </w:r>
          </w:p>
        </w:tc>
        <w:tc>
          <w:tcPr>
            <w:tcW w:w="993" w:type="dxa"/>
            <w:gridSpan w:val="2"/>
            <w:noWrap/>
            <w:vAlign w:val="bottom"/>
          </w:tcPr>
          <w:p w:rsidR="00B570B4" w:rsidRPr="003564D7" w:rsidRDefault="00B570B4" w:rsidP="008521BC">
            <w:pPr>
              <w:jc w:val="right"/>
              <w:rPr>
                <w:sz w:val="18"/>
                <w:szCs w:val="18"/>
              </w:rPr>
            </w:pPr>
            <w:r w:rsidRPr="003564D7">
              <w:rPr>
                <w:sz w:val="18"/>
                <w:szCs w:val="18"/>
              </w:rPr>
              <w:t>−</w:t>
            </w:r>
          </w:p>
        </w:tc>
        <w:tc>
          <w:tcPr>
            <w:tcW w:w="992" w:type="dxa"/>
            <w:noWrap/>
            <w:vAlign w:val="bottom"/>
          </w:tcPr>
          <w:p w:rsidR="00B570B4" w:rsidRPr="003564D7" w:rsidRDefault="00B570B4" w:rsidP="008521BC">
            <w:pPr>
              <w:jc w:val="right"/>
              <w:rPr>
                <w:sz w:val="18"/>
                <w:szCs w:val="18"/>
              </w:rPr>
            </w:pPr>
            <w:r w:rsidRPr="003564D7">
              <w:rPr>
                <w:sz w:val="18"/>
                <w:szCs w:val="18"/>
              </w:rPr>
              <w:t>552</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sz w:val="18"/>
                <w:szCs w:val="18"/>
              </w:rPr>
            </w:pPr>
            <w:r w:rsidRPr="003564D7">
              <w:rPr>
                <w:sz w:val="18"/>
                <w:szCs w:val="18"/>
              </w:rPr>
              <w:t>Intjänade ej uttagna semesterd</w:t>
            </w:r>
            <w:r w:rsidRPr="003564D7">
              <w:rPr>
                <w:sz w:val="18"/>
                <w:szCs w:val="18"/>
              </w:rPr>
              <w:t>a</w:t>
            </w:r>
            <w:r w:rsidRPr="003564D7">
              <w:rPr>
                <w:sz w:val="18"/>
                <w:szCs w:val="18"/>
              </w:rPr>
              <w:t>gar</w:t>
            </w:r>
          </w:p>
        </w:tc>
        <w:tc>
          <w:tcPr>
            <w:tcW w:w="993" w:type="dxa"/>
            <w:gridSpan w:val="2"/>
            <w:noWrap/>
            <w:vAlign w:val="bottom"/>
          </w:tcPr>
          <w:p w:rsidR="00B570B4" w:rsidRPr="003564D7" w:rsidRDefault="00B570B4" w:rsidP="008521BC">
            <w:pPr>
              <w:jc w:val="right"/>
              <w:rPr>
                <w:sz w:val="18"/>
                <w:szCs w:val="18"/>
              </w:rPr>
            </w:pPr>
            <w:r w:rsidRPr="003564D7">
              <w:rPr>
                <w:sz w:val="18"/>
                <w:szCs w:val="18"/>
              </w:rPr>
              <w:t>860</w:t>
            </w:r>
          </w:p>
        </w:tc>
        <w:tc>
          <w:tcPr>
            <w:tcW w:w="992" w:type="dxa"/>
            <w:noWrap/>
            <w:vAlign w:val="bottom"/>
          </w:tcPr>
          <w:p w:rsidR="00B570B4" w:rsidRPr="003564D7" w:rsidRDefault="00B570B4" w:rsidP="008521BC">
            <w:pPr>
              <w:jc w:val="right"/>
              <w:rPr>
                <w:sz w:val="18"/>
                <w:szCs w:val="18"/>
              </w:rPr>
            </w:pPr>
            <w:r w:rsidRPr="003564D7">
              <w:rPr>
                <w:sz w:val="18"/>
                <w:szCs w:val="18"/>
              </w:rPr>
              <w:t>756</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sz w:val="18"/>
                <w:szCs w:val="18"/>
              </w:rPr>
            </w:pPr>
            <w:r w:rsidRPr="003564D7">
              <w:rPr>
                <w:sz w:val="18"/>
                <w:szCs w:val="18"/>
              </w:rPr>
              <w:t>Särskild löneskatt på pensionsförsäkring</w:t>
            </w:r>
            <w:r w:rsidRPr="003564D7">
              <w:rPr>
                <w:sz w:val="18"/>
                <w:szCs w:val="18"/>
              </w:rPr>
              <w:t>s</w:t>
            </w:r>
            <w:r w:rsidRPr="003564D7">
              <w:rPr>
                <w:sz w:val="18"/>
                <w:szCs w:val="18"/>
              </w:rPr>
              <w:t>premier</w:t>
            </w:r>
          </w:p>
        </w:tc>
        <w:tc>
          <w:tcPr>
            <w:tcW w:w="993" w:type="dxa"/>
            <w:gridSpan w:val="2"/>
            <w:noWrap/>
            <w:vAlign w:val="bottom"/>
          </w:tcPr>
          <w:p w:rsidR="00B570B4" w:rsidRPr="003564D7" w:rsidRDefault="00B570B4" w:rsidP="008521BC">
            <w:pPr>
              <w:jc w:val="right"/>
              <w:rPr>
                <w:sz w:val="18"/>
                <w:szCs w:val="18"/>
              </w:rPr>
            </w:pPr>
            <w:r w:rsidRPr="003564D7">
              <w:rPr>
                <w:sz w:val="18"/>
                <w:szCs w:val="18"/>
              </w:rPr>
              <w:t>936</w:t>
            </w:r>
          </w:p>
        </w:tc>
        <w:tc>
          <w:tcPr>
            <w:tcW w:w="992" w:type="dxa"/>
            <w:noWrap/>
            <w:vAlign w:val="bottom"/>
          </w:tcPr>
          <w:p w:rsidR="00B570B4" w:rsidRPr="003564D7" w:rsidRDefault="00B570B4" w:rsidP="008521BC">
            <w:pPr>
              <w:jc w:val="right"/>
              <w:rPr>
                <w:sz w:val="18"/>
                <w:szCs w:val="18"/>
              </w:rPr>
            </w:pPr>
            <w:r w:rsidRPr="003564D7">
              <w:rPr>
                <w:sz w:val="18"/>
                <w:szCs w:val="18"/>
              </w:rPr>
              <w:t>833</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sz w:val="18"/>
                <w:szCs w:val="18"/>
              </w:rPr>
            </w:pPr>
            <w:r w:rsidRPr="003564D7">
              <w:rPr>
                <w:sz w:val="18"/>
                <w:szCs w:val="18"/>
              </w:rPr>
              <w:t>Upplupna löner</w:t>
            </w:r>
          </w:p>
        </w:tc>
        <w:tc>
          <w:tcPr>
            <w:tcW w:w="993" w:type="dxa"/>
            <w:gridSpan w:val="2"/>
            <w:noWrap/>
            <w:vAlign w:val="bottom"/>
          </w:tcPr>
          <w:p w:rsidR="00B570B4" w:rsidRPr="003564D7" w:rsidRDefault="00B570B4" w:rsidP="008521BC">
            <w:pPr>
              <w:jc w:val="right"/>
              <w:rPr>
                <w:sz w:val="18"/>
                <w:szCs w:val="18"/>
              </w:rPr>
            </w:pPr>
            <w:r w:rsidRPr="003564D7">
              <w:rPr>
                <w:sz w:val="18"/>
                <w:szCs w:val="18"/>
              </w:rPr>
              <w:t>−</w:t>
            </w:r>
          </w:p>
        </w:tc>
        <w:tc>
          <w:tcPr>
            <w:tcW w:w="992" w:type="dxa"/>
            <w:noWrap/>
            <w:vAlign w:val="bottom"/>
          </w:tcPr>
          <w:p w:rsidR="00B570B4" w:rsidRPr="003564D7" w:rsidRDefault="00B570B4" w:rsidP="008521BC">
            <w:pPr>
              <w:jc w:val="right"/>
              <w:rPr>
                <w:sz w:val="18"/>
                <w:szCs w:val="18"/>
              </w:rPr>
            </w:pPr>
            <w:r w:rsidRPr="003564D7">
              <w:rPr>
                <w:sz w:val="18"/>
                <w:szCs w:val="18"/>
              </w:rPr>
              <w:t>588</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sz w:val="18"/>
                <w:szCs w:val="18"/>
              </w:rPr>
            </w:pPr>
            <w:r w:rsidRPr="003564D7">
              <w:rPr>
                <w:sz w:val="18"/>
                <w:szCs w:val="18"/>
              </w:rPr>
              <w:t>Upplupna räntor</w:t>
            </w:r>
          </w:p>
        </w:tc>
        <w:tc>
          <w:tcPr>
            <w:tcW w:w="993" w:type="dxa"/>
            <w:gridSpan w:val="2"/>
            <w:noWrap/>
            <w:vAlign w:val="bottom"/>
          </w:tcPr>
          <w:p w:rsidR="00B570B4" w:rsidRPr="003564D7" w:rsidRDefault="00B570B4" w:rsidP="008521BC">
            <w:pPr>
              <w:jc w:val="right"/>
              <w:rPr>
                <w:sz w:val="18"/>
                <w:szCs w:val="18"/>
              </w:rPr>
            </w:pPr>
            <w:r w:rsidRPr="003564D7">
              <w:rPr>
                <w:sz w:val="18"/>
                <w:szCs w:val="18"/>
              </w:rPr>
              <w:t>1 153</w:t>
            </w:r>
          </w:p>
        </w:tc>
        <w:tc>
          <w:tcPr>
            <w:tcW w:w="992" w:type="dxa"/>
            <w:noWrap/>
            <w:vAlign w:val="bottom"/>
          </w:tcPr>
          <w:p w:rsidR="00B570B4" w:rsidRPr="003564D7" w:rsidRDefault="00B570B4" w:rsidP="008521BC">
            <w:pPr>
              <w:jc w:val="right"/>
              <w:rPr>
                <w:sz w:val="18"/>
                <w:szCs w:val="18"/>
              </w:rPr>
            </w:pPr>
            <w:r w:rsidRPr="003564D7">
              <w:rPr>
                <w:sz w:val="18"/>
                <w:szCs w:val="18"/>
              </w:rPr>
              <w:t>707</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sz w:val="18"/>
                <w:szCs w:val="18"/>
              </w:rPr>
            </w:pPr>
            <w:r w:rsidRPr="003564D7">
              <w:rPr>
                <w:sz w:val="18"/>
                <w:szCs w:val="18"/>
              </w:rPr>
              <w:t>Förutbetald hyresi</w:t>
            </w:r>
            <w:r w:rsidRPr="003564D7">
              <w:rPr>
                <w:sz w:val="18"/>
                <w:szCs w:val="18"/>
              </w:rPr>
              <w:t>n</w:t>
            </w:r>
            <w:r w:rsidRPr="003564D7">
              <w:rPr>
                <w:sz w:val="18"/>
                <w:szCs w:val="18"/>
              </w:rPr>
              <w:t>täkt</w:t>
            </w:r>
          </w:p>
        </w:tc>
        <w:tc>
          <w:tcPr>
            <w:tcW w:w="993" w:type="dxa"/>
            <w:gridSpan w:val="2"/>
            <w:noWrap/>
            <w:vAlign w:val="bottom"/>
          </w:tcPr>
          <w:p w:rsidR="00B570B4" w:rsidRPr="003564D7" w:rsidRDefault="00B570B4" w:rsidP="008521BC">
            <w:pPr>
              <w:jc w:val="right"/>
              <w:rPr>
                <w:sz w:val="18"/>
                <w:szCs w:val="18"/>
              </w:rPr>
            </w:pPr>
            <w:r w:rsidRPr="003564D7">
              <w:rPr>
                <w:sz w:val="18"/>
                <w:szCs w:val="18"/>
              </w:rPr>
              <w:t>3 522</w:t>
            </w:r>
          </w:p>
        </w:tc>
        <w:tc>
          <w:tcPr>
            <w:tcW w:w="992" w:type="dxa"/>
            <w:noWrap/>
            <w:vAlign w:val="bottom"/>
          </w:tcPr>
          <w:p w:rsidR="00B570B4" w:rsidRPr="003564D7" w:rsidRDefault="00B570B4" w:rsidP="008521BC">
            <w:pPr>
              <w:jc w:val="right"/>
              <w:rPr>
                <w:sz w:val="18"/>
                <w:szCs w:val="18"/>
              </w:rPr>
            </w:pPr>
            <w:r w:rsidRPr="003564D7">
              <w:rPr>
                <w:sz w:val="18"/>
                <w:szCs w:val="18"/>
              </w:rPr>
              <w:t>3 480</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sz w:val="18"/>
                <w:szCs w:val="18"/>
              </w:rPr>
            </w:pPr>
            <w:r w:rsidRPr="003564D7">
              <w:rPr>
                <w:sz w:val="18"/>
                <w:szCs w:val="18"/>
              </w:rPr>
              <w:t>Övrigt, fastigh</w:t>
            </w:r>
            <w:r w:rsidRPr="003564D7">
              <w:rPr>
                <w:sz w:val="18"/>
                <w:szCs w:val="18"/>
              </w:rPr>
              <w:t>e</w:t>
            </w:r>
            <w:r w:rsidRPr="003564D7">
              <w:rPr>
                <w:sz w:val="18"/>
                <w:szCs w:val="18"/>
              </w:rPr>
              <w:t>ter</w:t>
            </w:r>
          </w:p>
        </w:tc>
        <w:tc>
          <w:tcPr>
            <w:tcW w:w="993" w:type="dxa"/>
            <w:gridSpan w:val="2"/>
            <w:noWrap/>
            <w:vAlign w:val="bottom"/>
          </w:tcPr>
          <w:p w:rsidR="00B570B4" w:rsidRPr="003564D7" w:rsidRDefault="00B570B4" w:rsidP="008521BC">
            <w:pPr>
              <w:jc w:val="right"/>
              <w:rPr>
                <w:sz w:val="18"/>
                <w:szCs w:val="18"/>
              </w:rPr>
            </w:pPr>
            <w:r w:rsidRPr="003564D7">
              <w:rPr>
                <w:sz w:val="18"/>
                <w:szCs w:val="18"/>
              </w:rPr>
              <w:t>643</w:t>
            </w:r>
          </w:p>
        </w:tc>
        <w:tc>
          <w:tcPr>
            <w:tcW w:w="992" w:type="dxa"/>
            <w:noWrap/>
            <w:vAlign w:val="bottom"/>
          </w:tcPr>
          <w:p w:rsidR="00B570B4" w:rsidRPr="003564D7" w:rsidRDefault="00B570B4" w:rsidP="008521BC">
            <w:pPr>
              <w:jc w:val="right"/>
              <w:rPr>
                <w:sz w:val="18"/>
                <w:szCs w:val="18"/>
              </w:rPr>
            </w:pPr>
            <w:r w:rsidRPr="003564D7">
              <w:rPr>
                <w:sz w:val="18"/>
                <w:szCs w:val="18"/>
              </w:rPr>
              <w:t>889</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bottom w:val="single" w:sz="4" w:space="0" w:color="auto"/>
            </w:tcBorders>
            <w:noWrap/>
            <w:vAlign w:val="bottom"/>
          </w:tcPr>
          <w:p w:rsidR="00B570B4" w:rsidRPr="003564D7" w:rsidRDefault="00B570B4" w:rsidP="008521BC">
            <w:pPr>
              <w:jc w:val="left"/>
              <w:rPr>
                <w:sz w:val="18"/>
                <w:szCs w:val="18"/>
              </w:rPr>
            </w:pPr>
            <w:r w:rsidRPr="003564D7">
              <w:rPr>
                <w:sz w:val="18"/>
                <w:szCs w:val="18"/>
              </w:rPr>
              <w:t>Övriga upplu</w:t>
            </w:r>
            <w:r w:rsidRPr="003564D7">
              <w:rPr>
                <w:sz w:val="18"/>
                <w:szCs w:val="18"/>
              </w:rPr>
              <w:t>p</w:t>
            </w:r>
            <w:r w:rsidRPr="003564D7">
              <w:rPr>
                <w:sz w:val="18"/>
                <w:szCs w:val="18"/>
              </w:rPr>
              <w:t>na kostnader</w:t>
            </w:r>
          </w:p>
        </w:tc>
        <w:tc>
          <w:tcPr>
            <w:tcW w:w="993" w:type="dxa"/>
            <w:gridSpan w:val="2"/>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185</w:t>
            </w:r>
          </w:p>
        </w:tc>
        <w:tc>
          <w:tcPr>
            <w:tcW w:w="992" w:type="dxa"/>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200</w:t>
            </w:r>
          </w:p>
        </w:tc>
      </w:tr>
      <w:tr w:rsidR="00B570B4" w:rsidRPr="003564D7">
        <w:trPr>
          <w:trHeight w:val="330"/>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top w:val="single" w:sz="4" w:space="0" w:color="auto"/>
            </w:tcBorders>
            <w:noWrap/>
            <w:vAlign w:val="bottom"/>
          </w:tcPr>
          <w:p w:rsidR="00B570B4" w:rsidRPr="003564D7" w:rsidRDefault="00B570B4" w:rsidP="0014144A">
            <w:pPr>
              <w:rPr>
                <w:b/>
                <w:sz w:val="18"/>
                <w:szCs w:val="18"/>
              </w:rPr>
            </w:pPr>
            <w:r w:rsidRPr="003564D7">
              <w:rPr>
                <w:b/>
                <w:sz w:val="18"/>
                <w:szCs w:val="18"/>
              </w:rPr>
              <w:t>Summa</w:t>
            </w:r>
          </w:p>
        </w:tc>
        <w:tc>
          <w:tcPr>
            <w:tcW w:w="993" w:type="dxa"/>
            <w:gridSpan w:val="2"/>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7 299</w:t>
            </w:r>
          </w:p>
        </w:tc>
        <w:tc>
          <w:tcPr>
            <w:tcW w:w="992" w:type="dxa"/>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8 005</w:t>
            </w:r>
          </w:p>
        </w:tc>
      </w:tr>
      <w:tr w:rsidR="00B570B4" w:rsidRPr="003564D7">
        <w:trPr>
          <w:trHeight w:val="330"/>
        </w:trPr>
        <w:tc>
          <w:tcPr>
            <w:tcW w:w="811" w:type="dxa"/>
            <w:noWrap/>
            <w:vAlign w:val="bottom"/>
          </w:tcPr>
          <w:p w:rsidR="00B570B4" w:rsidRPr="003564D7" w:rsidRDefault="00B570B4" w:rsidP="0014144A">
            <w:pPr>
              <w:rPr>
                <w:sz w:val="18"/>
                <w:szCs w:val="18"/>
              </w:rPr>
            </w:pPr>
          </w:p>
        </w:tc>
        <w:tc>
          <w:tcPr>
            <w:tcW w:w="3228" w:type="dxa"/>
            <w:noWrap/>
            <w:vAlign w:val="bottom"/>
          </w:tcPr>
          <w:p w:rsidR="00B570B4" w:rsidRPr="003564D7" w:rsidRDefault="00B570B4" w:rsidP="0014144A">
            <w:pPr>
              <w:rPr>
                <w:sz w:val="18"/>
                <w:szCs w:val="18"/>
              </w:rPr>
            </w:pPr>
          </w:p>
        </w:tc>
        <w:tc>
          <w:tcPr>
            <w:tcW w:w="993" w:type="dxa"/>
            <w:gridSpan w:val="2"/>
            <w:noWrap/>
            <w:vAlign w:val="bottom"/>
          </w:tcPr>
          <w:p w:rsidR="00B570B4" w:rsidRPr="003564D7" w:rsidRDefault="00B570B4" w:rsidP="008521BC">
            <w:pPr>
              <w:jc w:val="right"/>
              <w:rPr>
                <w:sz w:val="18"/>
                <w:szCs w:val="18"/>
              </w:rPr>
            </w:pPr>
          </w:p>
        </w:tc>
        <w:tc>
          <w:tcPr>
            <w:tcW w:w="992" w:type="dxa"/>
            <w:noWrap/>
            <w:vAlign w:val="bottom"/>
          </w:tcPr>
          <w:p w:rsidR="00B570B4" w:rsidRPr="003564D7" w:rsidRDefault="00B570B4" w:rsidP="008521BC">
            <w:pPr>
              <w:jc w:val="right"/>
              <w:rPr>
                <w:sz w:val="18"/>
                <w:szCs w:val="18"/>
              </w:rPr>
            </w:pPr>
          </w:p>
        </w:tc>
      </w:tr>
      <w:tr w:rsidR="00A44C1D" w:rsidRPr="003564D7">
        <w:trPr>
          <w:trHeight w:val="330"/>
        </w:trPr>
        <w:tc>
          <w:tcPr>
            <w:tcW w:w="811" w:type="dxa"/>
            <w:noWrap/>
            <w:vAlign w:val="bottom"/>
          </w:tcPr>
          <w:p w:rsidR="00A44C1D" w:rsidRPr="003564D7" w:rsidRDefault="00A44C1D" w:rsidP="0014144A">
            <w:pPr>
              <w:rPr>
                <w:sz w:val="18"/>
                <w:szCs w:val="18"/>
              </w:rPr>
            </w:pPr>
          </w:p>
        </w:tc>
        <w:tc>
          <w:tcPr>
            <w:tcW w:w="3228" w:type="dxa"/>
            <w:noWrap/>
            <w:vAlign w:val="bottom"/>
          </w:tcPr>
          <w:p w:rsidR="00A44C1D" w:rsidRPr="003564D7" w:rsidRDefault="00A44C1D" w:rsidP="0014144A">
            <w:pPr>
              <w:rPr>
                <w:sz w:val="18"/>
                <w:szCs w:val="18"/>
              </w:rPr>
            </w:pPr>
          </w:p>
        </w:tc>
        <w:tc>
          <w:tcPr>
            <w:tcW w:w="993" w:type="dxa"/>
            <w:gridSpan w:val="2"/>
            <w:noWrap/>
            <w:vAlign w:val="bottom"/>
          </w:tcPr>
          <w:p w:rsidR="00A44C1D" w:rsidRPr="003564D7" w:rsidRDefault="00A44C1D" w:rsidP="008521BC">
            <w:pPr>
              <w:jc w:val="right"/>
              <w:rPr>
                <w:sz w:val="18"/>
                <w:szCs w:val="18"/>
              </w:rPr>
            </w:pPr>
          </w:p>
        </w:tc>
        <w:tc>
          <w:tcPr>
            <w:tcW w:w="992" w:type="dxa"/>
            <w:noWrap/>
            <w:vAlign w:val="bottom"/>
          </w:tcPr>
          <w:p w:rsidR="00A44C1D" w:rsidRPr="003564D7" w:rsidRDefault="00A44C1D" w:rsidP="008521BC">
            <w:pPr>
              <w:jc w:val="right"/>
              <w:rPr>
                <w:sz w:val="18"/>
                <w:szCs w:val="18"/>
              </w:rPr>
            </w:pPr>
          </w:p>
        </w:tc>
      </w:tr>
      <w:tr w:rsidR="00B570B4" w:rsidRPr="003564D7">
        <w:trPr>
          <w:trHeight w:val="330"/>
        </w:trPr>
        <w:tc>
          <w:tcPr>
            <w:tcW w:w="811" w:type="dxa"/>
            <w:noWrap/>
            <w:vAlign w:val="bottom"/>
          </w:tcPr>
          <w:p w:rsidR="00B570B4" w:rsidRPr="003564D7" w:rsidRDefault="00B570B4" w:rsidP="0014144A">
            <w:pPr>
              <w:rPr>
                <w:sz w:val="18"/>
                <w:szCs w:val="18"/>
              </w:rPr>
            </w:pPr>
          </w:p>
        </w:tc>
        <w:tc>
          <w:tcPr>
            <w:tcW w:w="3228" w:type="dxa"/>
            <w:noWrap/>
            <w:vAlign w:val="bottom"/>
          </w:tcPr>
          <w:p w:rsidR="00B570B4" w:rsidRPr="003564D7" w:rsidRDefault="00B570B4" w:rsidP="0014144A">
            <w:pPr>
              <w:rPr>
                <w:sz w:val="18"/>
                <w:szCs w:val="18"/>
              </w:rPr>
            </w:pPr>
          </w:p>
        </w:tc>
        <w:tc>
          <w:tcPr>
            <w:tcW w:w="993" w:type="dxa"/>
            <w:gridSpan w:val="2"/>
            <w:noWrap/>
            <w:vAlign w:val="bottom"/>
          </w:tcPr>
          <w:p w:rsidR="00B570B4" w:rsidRPr="003564D7" w:rsidRDefault="00B570B4" w:rsidP="008521BC">
            <w:pPr>
              <w:jc w:val="right"/>
              <w:rPr>
                <w:sz w:val="18"/>
                <w:szCs w:val="18"/>
              </w:rPr>
            </w:pPr>
          </w:p>
        </w:tc>
        <w:tc>
          <w:tcPr>
            <w:tcW w:w="992" w:type="dxa"/>
            <w:noWrap/>
            <w:vAlign w:val="bottom"/>
          </w:tcPr>
          <w:p w:rsidR="00B570B4" w:rsidRPr="003564D7" w:rsidRDefault="00B570B4" w:rsidP="008521BC">
            <w:pPr>
              <w:jc w:val="right"/>
              <w:rPr>
                <w:sz w:val="18"/>
                <w:szCs w:val="18"/>
              </w:rPr>
            </w:pPr>
          </w:p>
        </w:tc>
      </w:tr>
      <w:tr w:rsidR="00B570B4" w:rsidRPr="003564D7">
        <w:trPr>
          <w:trHeight w:val="330"/>
        </w:trPr>
        <w:tc>
          <w:tcPr>
            <w:tcW w:w="811" w:type="dxa"/>
            <w:noWrap/>
            <w:vAlign w:val="bottom"/>
          </w:tcPr>
          <w:p w:rsidR="00B570B4" w:rsidRPr="003564D7" w:rsidRDefault="00B570B4" w:rsidP="0014144A">
            <w:pPr>
              <w:rPr>
                <w:b/>
                <w:sz w:val="18"/>
                <w:szCs w:val="18"/>
              </w:rPr>
            </w:pPr>
            <w:r w:rsidRPr="003564D7">
              <w:rPr>
                <w:b/>
                <w:sz w:val="18"/>
                <w:szCs w:val="18"/>
              </w:rPr>
              <w:t>Not 28.</w:t>
            </w:r>
          </w:p>
        </w:tc>
        <w:tc>
          <w:tcPr>
            <w:tcW w:w="3228" w:type="dxa"/>
            <w:noWrap/>
            <w:vAlign w:val="bottom"/>
          </w:tcPr>
          <w:p w:rsidR="00B570B4" w:rsidRPr="003564D7" w:rsidRDefault="00B570B4" w:rsidP="0014144A">
            <w:pPr>
              <w:rPr>
                <w:b/>
                <w:sz w:val="18"/>
                <w:szCs w:val="18"/>
              </w:rPr>
            </w:pPr>
            <w:r w:rsidRPr="003564D7">
              <w:rPr>
                <w:b/>
                <w:sz w:val="18"/>
                <w:szCs w:val="18"/>
              </w:rPr>
              <w:t>Ställda säkerh</w:t>
            </w:r>
            <w:r w:rsidRPr="003564D7">
              <w:rPr>
                <w:b/>
                <w:sz w:val="18"/>
                <w:szCs w:val="18"/>
              </w:rPr>
              <w:t>e</w:t>
            </w:r>
            <w:r w:rsidRPr="003564D7">
              <w:rPr>
                <w:b/>
                <w:sz w:val="18"/>
                <w:szCs w:val="18"/>
              </w:rPr>
              <w:t>ter</w:t>
            </w:r>
          </w:p>
        </w:tc>
        <w:tc>
          <w:tcPr>
            <w:tcW w:w="993" w:type="dxa"/>
            <w:gridSpan w:val="2"/>
            <w:noWrap/>
            <w:vAlign w:val="bottom"/>
          </w:tcPr>
          <w:p w:rsidR="00B570B4" w:rsidRPr="003564D7" w:rsidRDefault="00B570B4" w:rsidP="008521BC">
            <w:pPr>
              <w:jc w:val="right"/>
              <w:rPr>
                <w:b/>
                <w:sz w:val="18"/>
                <w:szCs w:val="18"/>
              </w:rPr>
            </w:pPr>
            <w:r w:rsidRPr="003564D7">
              <w:rPr>
                <w:b/>
                <w:sz w:val="18"/>
                <w:szCs w:val="18"/>
              </w:rPr>
              <w:t> </w:t>
            </w:r>
          </w:p>
        </w:tc>
        <w:tc>
          <w:tcPr>
            <w:tcW w:w="992" w:type="dxa"/>
            <w:noWrap/>
            <w:vAlign w:val="bottom"/>
          </w:tcPr>
          <w:p w:rsidR="00B570B4" w:rsidRPr="003564D7" w:rsidRDefault="00B570B4" w:rsidP="008521BC">
            <w:pPr>
              <w:jc w:val="right"/>
              <w:rPr>
                <w:b/>
                <w:sz w:val="18"/>
                <w:szCs w:val="18"/>
              </w:rPr>
            </w:pPr>
            <w:r w:rsidRPr="003564D7">
              <w:rPr>
                <w:b/>
                <w:sz w:val="18"/>
                <w:szCs w:val="18"/>
              </w:rPr>
              <w:t> </w:t>
            </w:r>
          </w:p>
        </w:tc>
      </w:tr>
      <w:tr w:rsidR="00B570B4" w:rsidRPr="003564D7">
        <w:tc>
          <w:tcPr>
            <w:tcW w:w="811" w:type="dxa"/>
            <w:noWrap/>
            <w:vAlign w:val="bottom"/>
          </w:tcPr>
          <w:p w:rsidR="00B570B4" w:rsidRPr="003564D7" w:rsidRDefault="00B570B4" w:rsidP="00D87FE0">
            <w:pPr>
              <w:spacing w:before="0" w:line="240" w:lineRule="auto"/>
              <w:rPr>
                <w:b/>
                <w:sz w:val="18"/>
                <w:szCs w:val="18"/>
              </w:rPr>
            </w:pPr>
            <w:r w:rsidRPr="003564D7">
              <w:rPr>
                <w:b/>
                <w:sz w:val="18"/>
                <w:szCs w:val="18"/>
              </w:rPr>
              <w:t> </w:t>
            </w:r>
          </w:p>
        </w:tc>
        <w:tc>
          <w:tcPr>
            <w:tcW w:w="3228" w:type="dxa"/>
            <w:noWrap/>
            <w:vAlign w:val="bottom"/>
          </w:tcPr>
          <w:p w:rsidR="00B570B4" w:rsidRPr="003564D7" w:rsidRDefault="00B570B4" w:rsidP="00D87FE0">
            <w:pPr>
              <w:spacing w:before="0" w:line="240" w:lineRule="auto"/>
              <w:rPr>
                <w:b/>
                <w:sz w:val="18"/>
                <w:szCs w:val="18"/>
              </w:rPr>
            </w:pPr>
            <w:r w:rsidRPr="003564D7">
              <w:rPr>
                <w:b/>
                <w:sz w:val="18"/>
                <w:szCs w:val="18"/>
              </w:rPr>
              <w:t> </w:t>
            </w:r>
          </w:p>
        </w:tc>
        <w:tc>
          <w:tcPr>
            <w:tcW w:w="993" w:type="dxa"/>
            <w:gridSpan w:val="2"/>
            <w:tcBorders>
              <w:bottom w:val="single" w:sz="4" w:space="0" w:color="auto"/>
            </w:tcBorders>
            <w:noWrap/>
            <w:vAlign w:val="bottom"/>
          </w:tcPr>
          <w:p w:rsidR="00B570B4" w:rsidRPr="003564D7" w:rsidRDefault="00B570B4" w:rsidP="00D87FE0">
            <w:pPr>
              <w:spacing w:before="0" w:line="240" w:lineRule="auto"/>
              <w:jc w:val="right"/>
              <w:rPr>
                <w:b/>
                <w:sz w:val="18"/>
                <w:szCs w:val="18"/>
              </w:rPr>
            </w:pPr>
            <w:r w:rsidRPr="003564D7">
              <w:rPr>
                <w:b/>
                <w:sz w:val="18"/>
                <w:szCs w:val="18"/>
              </w:rPr>
              <w:t>2005</w:t>
            </w:r>
          </w:p>
        </w:tc>
        <w:tc>
          <w:tcPr>
            <w:tcW w:w="992" w:type="dxa"/>
            <w:tcBorders>
              <w:bottom w:val="single" w:sz="4" w:space="0" w:color="auto"/>
            </w:tcBorders>
            <w:noWrap/>
            <w:vAlign w:val="bottom"/>
          </w:tcPr>
          <w:p w:rsidR="00B570B4" w:rsidRPr="003564D7" w:rsidRDefault="00B570B4" w:rsidP="00D87FE0">
            <w:pPr>
              <w:spacing w:before="0" w:line="240" w:lineRule="auto"/>
              <w:jc w:val="right"/>
              <w:rPr>
                <w:b/>
                <w:sz w:val="18"/>
                <w:szCs w:val="18"/>
              </w:rPr>
            </w:pPr>
            <w:r w:rsidRPr="003564D7">
              <w:rPr>
                <w:b/>
                <w:sz w:val="18"/>
                <w:szCs w:val="18"/>
              </w:rPr>
              <w:t>2004</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i/>
                <w:sz w:val="18"/>
                <w:szCs w:val="18"/>
              </w:rPr>
            </w:pPr>
            <w:r w:rsidRPr="003564D7">
              <w:rPr>
                <w:i/>
                <w:sz w:val="18"/>
                <w:szCs w:val="18"/>
              </w:rPr>
              <w:t>För egna avsättningar och sku</w:t>
            </w:r>
            <w:r w:rsidRPr="003564D7">
              <w:rPr>
                <w:i/>
                <w:sz w:val="18"/>
                <w:szCs w:val="18"/>
              </w:rPr>
              <w:t>l</w:t>
            </w:r>
            <w:r w:rsidRPr="003564D7">
              <w:rPr>
                <w:i/>
                <w:sz w:val="18"/>
                <w:szCs w:val="18"/>
              </w:rPr>
              <w:t>der</w:t>
            </w:r>
          </w:p>
        </w:tc>
        <w:tc>
          <w:tcPr>
            <w:tcW w:w="993" w:type="dxa"/>
            <w:gridSpan w:val="2"/>
            <w:tcBorders>
              <w:top w:val="single" w:sz="4" w:space="0" w:color="auto"/>
            </w:tcBorders>
            <w:noWrap/>
            <w:vAlign w:val="bottom"/>
          </w:tcPr>
          <w:p w:rsidR="00B570B4" w:rsidRPr="003564D7" w:rsidRDefault="00B570B4" w:rsidP="008521BC">
            <w:pPr>
              <w:jc w:val="right"/>
              <w:rPr>
                <w:sz w:val="18"/>
                <w:szCs w:val="18"/>
              </w:rPr>
            </w:pPr>
            <w:r w:rsidRPr="003564D7">
              <w:rPr>
                <w:sz w:val="18"/>
                <w:szCs w:val="18"/>
              </w:rPr>
              <w:t> </w:t>
            </w:r>
          </w:p>
        </w:tc>
        <w:tc>
          <w:tcPr>
            <w:tcW w:w="992" w:type="dxa"/>
            <w:tcBorders>
              <w:top w:val="single" w:sz="4" w:space="0" w:color="auto"/>
            </w:tcBorders>
            <w:noWrap/>
            <w:vAlign w:val="bottom"/>
          </w:tcPr>
          <w:p w:rsidR="00B570B4" w:rsidRPr="003564D7" w:rsidRDefault="00B570B4" w:rsidP="008521BC">
            <w:pPr>
              <w:jc w:val="right"/>
              <w:rPr>
                <w:sz w:val="18"/>
                <w:szCs w:val="18"/>
              </w:rPr>
            </w:pPr>
            <w:r w:rsidRPr="003564D7">
              <w:rPr>
                <w:sz w:val="18"/>
                <w:szCs w:val="18"/>
              </w:rPr>
              <w:t> </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8521BC">
            <w:pPr>
              <w:jc w:val="left"/>
              <w:rPr>
                <w:i/>
                <w:sz w:val="18"/>
                <w:szCs w:val="18"/>
              </w:rPr>
            </w:pPr>
            <w:r w:rsidRPr="003564D7">
              <w:rPr>
                <w:i/>
                <w:sz w:val="18"/>
                <w:szCs w:val="18"/>
              </w:rPr>
              <w:t>Avseende skuld för inteckningslån och der</w:t>
            </w:r>
            <w:r w:rsidRPr="003564D7">
              <w:rPr>
                <w:i/>
                <w:sz w:val="18"/>
                <w:szCs w:val="18"/>
              </w:rPr>
              <w:t>i</w:t>
            </w:r>
            <w:r w:rsidRPr="003564D7">
              <w:rPr>
                <w:i/>
                <w:sz w:val="18"/>
                <w:szCs w:val="18"/>
              </w:rPr>
              <w:t>vathandel</w:t>
            </w:r>
          </w:p>
        </w:tc>
        <w:tc>
          <w:tcPr>
            <w:tcW w:w="993" w:type="dxa"/>
            <w:gridSpan w:val="2"/>
            <w:noWrap/>
            <w:vAlign w:val="bottom"/>
          </w:tcPr>
          <w:p w:rsidR="00B570B4" w:rsidRPr="003564D7" w:rsidRDefault="00B570B4" w:rsidP="008521BC">
            <w:pPr>
              <w:jc w:val="right"/>
              <w:rPr>
                <w:sz w:val="18"/>
                <w:szCs w:val="18"/>
              </w:rPr>
            </w:pPr>
            <w:r w:rsidRPr="003564D7">
              <w:rPr>
                <w:sz w:val="18"/>
                <w:szCs w:val="18"/>
              </w:rPr>
              <w:t> </w:t>
            </w:r>
          </w:p>
        </w:tc>
        <w:tc>
          <w:tcPr>
            <w:tcW w:w="992" w:type="dxa"/>
            <w:noWrap/>
            <w:vAlign w:val="bottom"/>
          </w:tcPr>
          <w:p w:rsidR="00B570B4" w:rsidRPr="003564D7" w:rsidRDefault="00B570B4" w:rsidP="008521BC">
            <w:pPr>
              <w:jc w:val="right"/>
              <w:rPr>
                <w:sz w:val="18"/>
                <w:szCs w:val="18"/>
              </w:rPr>
            </w:pPr>
            <w:r w:rsidRPr="003564D7">
              <w:rPr>
                <w:sz w:val="18"/>
                <w:szCs w:val="18"/>
              </w:rPr>
              <w:t> </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bottom w:val="single" w:sz="4" w:space="0" w:color="auto"/>
            </w:tcBorders>
            <w:noWrap/>
            <w:vAlign w:val="bottom"/>
          </w:tcPr>
          <w:p w:rsidR="00B570B4" w:rsidRPr="003564D7" w:rsidRDefault="00B570B4" w:rsidP="008521BC">
            <w:pPr>
              <w:jc w:val="left"/>
              <w:rPr>
                <w:sz w:val="18"/>
                <w:szCs w:val="18"/>
              </w:rPr>
            </w:pPr>
            <w:r w:rsidRPr="003564D7">
              <w:rPr>
                <w:sz w:val="18"/>
                <w:szCs w:val="18"/>
              </w:rPr>
              <w:t>Fastighetsintecknin</w:t>
            </w:r>
            <w:r w:rsidRPr="003564D7">
              <w:rPr>
                <w:sz w:val="18"/>
                <w:szCs w:val="18"/>
              </w:rPr>
              <w:t>g</w:t>
            </w:r>
            <w:r w:rsidRPr="003564D7">
              <w:rPr>
                <w:sz w:val="18"/>
                <w:szCs w:val="18"/>
              </w:rPr>
              <w:t>ar</w:t>
            </w:r>
          </w:p>
        </w:tc>
        <w:tc>
          <w:tcPr>
            <w:tcW w:w="993" w:type="dxa"/>
            <w:gridSpan w:val="2"/>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90 611</w:t>
            </w:r>
          </w:p>
        </w:tc>
        <w:tc>
          <w:tcPr>
            <w:tcW w:w="992" w:type="dxa"/>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90 611</w:t>
            </w:r>
          </w:p>
        </w:tc>
      </w:tr>
      <w:tr w:rsidR="00B570B4" w:rsidRPr="003564D7">
        <w:trPr>
          <w:trHeight w:val="330"/>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top w:val="single" w:sz="4" w:space="0" w:color="auto"/>
            </w:tcBorders>
            <w:noWrap/>
            <w:vAlign w:val="bottom"/>
          </w:tcPr>
          <w:p w:rsidR="00B570B4" w:rsidRPr="003564D7" w:rsidRDefault="00B570B4" w:rsidP="008521BC">
            <w:pPr>
              <w:jc w:val="left"/>
              <w:rPr>
                <w:b/>
                <w:sz w:val="18"/>
                <w:szCs w:val="18"/>
              </w:rPr>
            </w:pPr>
            <w:r w:rsidRPr="003564D7">
              <w:rPr>
                <w:b/>
                <w:sz w:val="18"/>
                <w:szCs w:val="18"/>
              </w:rPr>
              <w:t>Summa</w:t>
            </w:r>
          </w:p>
        </w:tc>
        <w:tc>
          <w:tcPr>
            <w:tcW w:w="993" w:type="dxa"/>
            <w:gridSpan w:val="2"/>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90 611</w:t>
            </w:r>
          </w:p>
        </w:tc>
        <w:tc>
          <w:tcPr>
            <w:tcW w:w="992" w:type="dxa"/>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90 611</w:t>
            </w:r>
          </w:p>
        </w:tc>
      </w:tr>
      <w:tr w:rsidR="00B570B4" w:rsidRPr="003564D7">
        <w:trPr>
          <w:trHeight w:val="330"/>
        </w:trPr>
        <w:tc>
          <w:tcPr>
            <w:tcW w:w="811" w:type="dxa"/>
            <w:noWrap/>
            <w:vAlign w:val="bottom"/>
          </w:tcPr>
          <w:p w:rsidR="00B570B4" w:rsidRPr="003564D7" w:rsidRDefault="00B570B4" w:rsidP="00E627B5">
            <w:pPr>
              <w:pageBreakBefore/>
              <w:rPr>
                <w:b/>
                <w:sz w:val="18"/>
                <w:szCs w:val="18"/>
              </w:rPr>
            </w:pPr>
            <w:r w:rsidRPr="003564D7">
              <w:rPr>
                <w:b/>
                <w:sz w:val="18"/>
                <w:szCs w:val="18"/>
              </w:rPr>
              <w:t>Not 29.</w:t>
            </w:r>
          </w:p>
        </w:tc>
        <w:tc>
          <w:tcPr>
            <w:tcW w:w="3228" w:type="dxa"/>
            <w:noWrap/>
            <w:vAlign w:val="bottom"/>
          </w:tcPr>
          <w:p w:rsidR="00B570B4" w:rsidRPr="003564D7" w:rsidRDefault="00B570B4" w:rsidP="008521BC">
            <w:pPr>
              <w:jc w:val="left"/>
              <w:rPr>
                <w:b/>
                <w:sz w:val="18"/>
                <w:szCs w:val="18"/>
              </w:rPr>
            </w:pPr>
            <w:r w:rsidRPr="003564D7">
              <w:rPr>
                <w:b/>
                <w:sz w:val="18"/>
                <w:szCs w:val="18"/>
              </w:rPr>
              <w:t>Beviljade medel till forskning</w:t>
            </w:r>
          </w:p>
        </w:tc>
        <w:tc>
          <w:tcPr>
            <w:tcW w:w="993" w:type="dxa"/>
            <w:gridSpan w:val="2"/>
            <w:noWrap/>
            <w:vAlign w:val="bottom"/>
          </w:tcPr>
          <w:p w:rsidR="00B570B4" w:rsidRPr="003564D7" w:rsidRDefault="00B570B4" w:rsidP="008521BC">
            <w:pPr>
              <w:jc w:val="right"/>
              <w:rPr>
                <w:b/>
                <w:sz w:val="18"/>
                <w:szCs w:val="18"/>
              </w:rPr>
            </w:pPr>
            <w:r w:rsidRPr="003564D7">
              <w:rPr>
                <w:b/>
                <w:sz w:val="18"/>
                <w:szCs w:val="18"/>
              </w:rPr>
              <w:t> </w:t>
            </w:r>
          </w:p>
        </w:tc>
        <w:tc>
          <w:tcPr>
            <w:tcW w:w="992" w:type="dxa"/>
            <w:noWrap/>
            <w:vAlign w:val="bottom"/>
          </w:tcPr>
          <w:p w:rsidR="00B570B4" w:rsidRPr="003564D7" w:rsidRDefault="00B570B4" w:rsidP="008521BC">
            <w:pPr>
              <w:jc w:val="right"/>
              <w:rPr>
                <w:b/>
                <w:sz w:val="18"/>
                <w:szCs w:val="18"/>
              </w:rPr>
            </w:pPr>
            <w:r w:rsidRPr="003564D7">
              <w:rPr>
                <w:b/>
                <w:sz w:val="18"/>
                <w:szCs w:val="18"/>
              </w:rPr>
              <w:t> </w:t>
            </w:r>
          </w:p>
        </w:tc>
      </w:tr>
      <w:tr w:rsidR="00B570B4" w:rsidRPr="003564D7">
        <w:tc>
          <w:tcPr>
            <w:tcW w:w="811" w:type="dxa"/>
            <w:noWrap/>
            <w:vAlign w:val="bottom"/>
          </w:tcPr>
          <w:p w:rsidR="00B570B4" w:rsidRPr="003564D7" w:rsidRDefault="00B570B4" w:rsidP="00D87FE0">
            <w:pPr>
              <w:spacing w:before="0" w:line="240" w:lineRule="auto"/>
              <w:rPr>
                <w:b/>
                <w:sz w:val="18"/>
                <w:szCs w:val="18"/>
              </w:rPr>
            </w:pPr>
            <w:r w:rsidRPr="003564D7">
              <w:rPr>
                <w:b/>
                <w:sz w:val="18"/>
                <w:szCs w:val="18"/>
              </w:rPr>
              <w:t> </w:t>
            </w:r>
          </w:p>
        </w:tc>
        <w:tc>
          <w:tcPr>
            <w:tcW w:w="3228" w:type="dxa"/>
            <w:vAlign w:val="bottom"/>
          </w:tcPr>
          <w:p w:rsidR="00B570B4" w:rsidRPr="003564D7" w:rsidRDefault="00B570B4" w:rsidP="00D87FE0">
            <w:pPr>
              <w:spacing w:before="0" w:line="240" w:lineRule="auto"/>
              <w:jc w:val="left"/>
              <w:rPr>
                <w:b/>
                <w:sz w:val="18"/>
                <w:szCs w:val="18"/>
              </w:rPr>
            </w:pPr>
            <w:r w:rsidRPr="003564D7">
              <w:rPr>
                <w:b/>
                <w:sz w:val="18"/>
                <w:szCs w:val="18"/>
              </w:rPr>
              <w:t> </w:t>
            </w:r>
          </w:p>
        </w:tc>
        <w:tc>
          <w:tcPr>
            <w:tcW w:w="993" w:type="dxa"/>
            <w:gridSpan w:val="2"/>
            <w:tcBorders>
              <w:bottom w:val="single" w:sz="4" w:space="0" w:color="auto"/>
            </w:tcBorders>
            <w:noWrap/>
            <w:vAlign w:val="bottom"/>
          </w:tcPr>
          <w:p w:rsidR="00B570B4" w:rsidRPr="003564D7" w:rsidRDefault="00B570B4" w:rsidP="00D87FE0">
            <w:pPr>
              <w:spacing w:before="0" w:line="240" w:lineRule="auto"/>
              <w:jc w:val="right"/>
              <w:rPr>
                <w:b/>
                <w:sz w:val="18"/>
                <w:szCs w:val="18"/>
              </w:rPr>
            </w:pPr>
            <w:r w:rsidRPr="003564D7">
              <w:rPr>
                <w:b/>
                <w:sz w:val="18"/>
                <w:szCs w:val="18"/>
              </w:rPr>
              <w:t>2005</w:t>
            </w:r>
          </w:p>
        </w:tc>
        <w:tc>
          <w:tcPr>
            <w:tcW w:w="992" w:type="dxa"/>
            <w:tcBorders>
              <w:bottom w:val="single" w:sz="4" w:space="0" w:color="auto"/>
            </w:tcBorders>
            <w:noWrap/>
            <w:vAlign w:val="bottom"/>
          </w:tcPr>
          <w:p w:rsidR="00B570B4" w:rsidRPr="003564D7" w:rsidRDefault="00B570B4" w:rsidP="00D87FE0">
            <w:pPr>
              <w:spacing w:before="0" w:line="240" w:lineRule="auto"/>
              <w:jc w:val="right"/>
              <w:rPr>
                <w:b/>
                <w:sz w:val="18"/>
                <w:szCs w:val="18"/>
              </w:rPr>
            </w:pPr>
            <w:r w:rsidRPr="003564D7">
              <w:rPr>
                <w:b/>
                <w:sz w:val="18"/>
                <w:szCs w:val="18"/>
              </w:rPr>
              <w:t>2004</w:t>
            </w:r>
          </w:p>
        </w:tc>
      </w:tr>
      <w:tr w:rsidR="00B570B4" w:rsidRPr="003564D7">
        <w:trPr>
          <w:trHeight w:val="630"/>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vAlign w:val="bottom"/>
          </w:tcPr>
          <w:p w:rsidR="00B570B4" w:rsidRPr="003564D7" w:rsidRDefault="00B570B4" w:rsidP="0099734A">
            <w:pPr>
              <w:spacing w:line="200" w:lineRule="exact"/>
              <w:jc w:val="left"/>
              <w:rPr>
                <w:sz w:val="18"/>
                <w:szCs w:val="18"/>
              </w:rPr>
            </w:pPr>
            <w:r w:rsidRPr="003564D7">
              <w:rPr>
                <w:sz w:val="18"/>
                <w:szCs w:val="18"/>
              </w:rPr>
              <w:t>Medel från Jubileumsdonati</w:t>
            </w:r>
            <w:r w:rsidRPr="003564D7">
              <w:rPr>
                <w:sz w:val="18"/>
                <w:szCs w:val="18"/>
              </w:rPr>
              <w:t>o</w:t>
            </w:r>
            <w:r w:rsidRPr="003564D7">
              <w:rPr>
                <w:sz w:val="18"/>
                <w:szCs w:val="18"/>
              </w:rPr>
              <w:t>nen inkl</w:t>
            </w:r>
            <w:r w:rsidR="0099734A" w:rsidRPr="003564D7">
              <w:rPr>
                <w:sz w:val="18"/>
                <w:szCs w:val="18"/>
              </w:rPr>
              <w:t>.</w:t>
            </w:r>
            <w:r w:rsidRPr="003564D7">
              <w:rPr>
                <w:sz w:val="18"/>
                <w:szCs w:val="18"/>
              </w:rPr>
              <w:t xml:space="preserve"> Nils-Eric Sven</w:t>
            </w:r>
            <w:r w:rsidRPr="003564D7">
              <w:rPr>
                <w:sz w:val="18"/>
                <w:szCs w:val="18"/>
              </w:rPr>
              <w:t>s</w:t>
            </w:r>
            <w:r w:rsidRPr="003564D7">
              <w:rPr>
                <w:sz w:val="18"/>
                <w:szCs w:val="18"/>
              </w:rPr>
              <w:t>sons fond</w:t>
            </w:r>
          </w:p>
        </w:tc>
        <w:tc>
          <w:tcPr>
            <w:tcW w:w="993" w:type="dxa"/>
            <w:gridSpan w:val="2"/>
            <w:tcBorders>
              <w:top w:val="single" w:sz="4" w:space="0" w:color="auto"/>
            </w:tcBorders>
            <w:noWrap/>
            <w:vAlign w:val="bottom"/>
          </w:tcPr>
          <w:p w:rsidR="00B570B4" w:rsidRPr="003564D7" w:rsidRDefault="00B570B4" w:rsidP="008521BC">
            <w:pPr>
              <w:jc w:val="right"/>
              <w:rPr>
                <w:sz w:val="18"/>
                <w:szCs w:val="18"/>
              </w:rPr>
            </w:pPr>
            <w:r w:rsidRPr="003564D7">
              <w:rPr>
                <w:sz w:val="18"/>
                <w:szCs w:val="18"/>
              </w:rPr>
              <w:t>158 917</w:t>
            </w:r>
          </w:p>
        </w:tc>
        <w:tc>
          <w:tcPr>
            <w:tcW w:w="992" w:type="dxa"/>
            <w:tcBorders>
              <w:top w:val="single" w:sz="4" w:space="0" w:color="auto"/>
            </w:tcBorders>
            <w:noWrap/>
            <w:vAlign w:val="bottom"/>
          </w:tcPr>
          <w:p w:rsidR="00B570B4" w:rsidRPr="003564D7" w:rsidRDefault="00B570B4" w:rsidP="008521BC">
            <w:pPr>
              <w:jc w:val="right"/>
              <w:rPr>
                <w:sz w:val="18"/>
                <w:szCs w:val="18"/>
              </w:rPr>
            </w:pPr>
            <w:r w:rsidRPr="003564D7">
              <w:rPr>
                <w:sz w:val="18"/>
                <w:szCs w:val="18"/>
              </w:rPr>
              <w:t>133 631</w:t>
            </w:r>
          </w:p>
        </w:tc>
      </w:tr>
      <w:tr w:rsidR="00B570B4" w:rsidRPr="003564D7">
        <w:trPr>
          <w:trHeight w:val="315"/>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noWrap/>
            <w:vAlign w:val="bottom"/>
          </w:tcPr>
          <w:p w:rsidR="00B570B4" w:rsidRPr="003564D7" w:rsidRDefault="00B570B4" w:rsidP="0099734A">
            <w:pPr>
              <w:spacing w:before="120" w:line="200" w:lineRule="exact"/>
              <w:jc w:val="left"/>
              <w:rPr>
                <w:spacing w:val="-3"/>
                <w:sz w:val="18"/>
                <w:szCs w:val="18"/>
              </w:rPr>
            </w:pPr>
            <w:r w:rsidRPr="003564D7">
              <w:rPr>
                <w:spacing w:val="-3"/>
                <w:sz w:val="18"/>
                <w:szCs w:val="18"/>
              </w:rPr>
              <w:t>Medel från Kulturvetenskapliga donati</w:t>
            </w:r>
            <w:r w:rsidRPr="003564D7">
              <w:rPr>
                <w:spacing w:val="-3"/>
                <w:sz w:val="18"/>
                <w:szCs w:val="18"/>
              </w:rPr>
              <w:t>o</w:t>
            </w:r>
            <w:r w:rsidRPr="003564D7">
              <w:rPr>
                <w:spacing w:val="-3"/>
                <w:sz w:val="18"/>
                <w:szCs w:val="18"/>
              </w:rPr>
              <w:t>nen</w:t>
            </w:r>
          </w:p>
        </w:tc>
        <w:tc>
          <w:tcPr>
            <w:tcW w:w="993" w:type="dxa"/>
            <w:gridSpan w:val="2"/>
            <w:noWrap/>
            <w:vAlign w:val="bottom"/>
          </w:tcPr>
          <w:p w:rsidR="00B570B4" w:rsidRPr="003564D7" w:rsidRDefault="00B570B4" w:rsidP="008521BC">
            <w:pPr>
              <w:jc w:val="right"/>
              <w:rPr>
                <w:sz w:val="18"/>
                <w:szCs w:val="18"/>
              </w:rPr>
            </w:pPr>
            <w:r w:rsidRPr="003564D7">
              <w:rPr>
                <w:sz w:val="18"/>
                <w:szCs w:val="18"/>
              </w:rPr>
              <w:t>138 595</w:t>
            </w:r>
          </w:p>
        </w:tc>
        <w:tc>
          <w:tcPr>
            <w:tcW w:w="992" w:type="dxa"/>
            <w:noWrap/>
            <w:vAlign w:val="bottom"/>
          </w:tcPr>
          <w:p w:rsidR="00B570B4" w:rsidRPr="003564D7" w:rsidRDefault="00B570B4" w:rsidP="008521BC">
            <w:pPr>
              <w:jc w:val="right"/>
              <w:rPr>
                <w:sz w:val="18"/>
                <w:szCs w:val="18"/>
              </w:rPr>
            </w:pPr>
            <w:r w:rsidRPr="003564D7">
              <w:rPr>
                <w:sz w:val="18"/>
                <w:szCs w:val="18"/>
              </w:rPr>
              <w:t>118 640</w:t>
            </w:r>
          </w:p>
        </w:tc>
      </w:tr>
      <w:tr w:rsidR="00B570B4" w:rsidRPr="003564D7">
        <w:trPr>
          <w:trHeight w:val="630"/>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vAlign w:val="bottom"/>
          </w:tcPr>
          <w:p w:rsidR="00B570B4" w:rsidRPr="003564D7" w:rsidRDefault="00B570B4" w:rsidP="0099734A">
            <w:pPr>
              <w:spacing w:before="120" w:line="200" w:lineRule="exact"/>
              <w:jc w:val="left"/>
              <w:rPr>
                <w:spacing w:val="-2"/>
                <w:sz w:val="18"/>
                <w:szCs w:val="18"/>
              </w:rPr>
            </w:pPr>
            <w:r w:rsidRPr="003564D7">
              <w:rPr>
                <w:spacing w:val="-2"/>
                <w:sz w:val="18"/>
                <w:szCs w:val="18"/>
              </w:rPr>
              <w:t>Medel från Erik Rönnbergs donation för forskning om åldrande och åldersrelater</w:t>
            </w:r>
            <w:r w:rsidRPr="003564D7">
              <w:rPr>
                <w:spacing w:val="-2"/>
                <w:sz w:val="18"/>
                <w:szCs w:val="18"/>
              </w:rPr>
              <w:t>a</w:t>
            </w:r>
            <w:r w:rsidRPr="003564D7">
              <w:rPr>
                <w:spacing w:val="-2"/>
                <w:sz w:val="18"/>
                <w:szCs w:val="18"/>
              </w:rPr>
              <w:t>de sjukd</w:t>
            </w:r>
            <w:r w:rsidRPr="003564D7">
              <w:rPr>
                <w:spacing w:val="-2"/>
                <w:sz w:val="18"/>
                <w:szCs w:val="18"/>
              </w:rPr>
              <w:t>o</w:t>
            </w:r>
            <w:r w:rsidRPr="003564D7">
              <w:rPr>
                <w:spacing w:val="-2"/>
                <w:sz w:val="18"/>
                <w:szCs w:val="18"/>
              </w:rPr>
              <w:t>mar</w:t>
            </w:r>
          </w:p>
        </w:tc>
        <w:tc>
          <w:tcPr>
            <w:tcW w:w="993" w:type="dxa"/>
            <w:gridSpan w:val="2"/>
            <w:noWrap/>
            <w:vAlign w:val="bottom"/>
          </w:tcPr>
          <w:p w:rsidR="00B570B4" w:rsidRPr="003564D7" w:rsidRDefault="00B570B4" w:rsidP="008521BC">
            <w:pPr>
              <w:jc w:val="right"/>
              <w:rPr>
                <w:sz w:val="18"/>
                <w:szCs w:val="18"/>
              </w:rPr>
            </w:pPr>
            <w:r w:rsidRPr="003564D7">
              <w:rPr>
                <w:sz w:val="18"/>
                <w:szCs w:val="18"/>
              </w:rPr>
              <w:t>280</w:t>
            </w:r>
          </w:p>
        </w:tc>
        <w:tc>
          <w:tcPr>
            <w:tcW w:w="992" w:type="dxa"/>
            <w:noWrap/>
            <w:vAlign w:val="bottom"/>
          </w:tcPr>
          <w:p w:rsidR="00B570B4" w:rsidRPr="003564D7" w:rsidRDefault="00B570B4" w:rsidP="008521BC">
            <w:pPr>
              <w:jc w:val="right"/>
              <w:rPr>
                <w:sz w:val="18"/>
                <w:szCs w:val="18"/>
              </w:rPr>
            </w:pPr>
            <w:r w:rsidRPr="003564D7">
              <w:rPr>
                <w:sz w:val="18"/>
                <w:szCs w:val="18"/>
              </w:rPr>
              <w:t>540</w:t>
            </w:r>
          </w:p>
        </w:tc>
      </w:tr>
      <w:tr w:rsidR="00B570B4" w:rsidRPr="003564D7">
        <w:trPr>
          <w:trHeight w:val="630"/>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bottom w:val="single" w:sz="4" w:space="0" w:color="auto"/>
            </w:tcBorders>
            <w:vAlign w:val="bottom"/>
          </w:tcPr>
          <w:p w:rsidR="00B570B4" w:rsidRPr="003564D7" w:rsidRDefault="00B570B4" w:rsidP="0099734A">
            <w:pPr>
              <w:spacing w:before="120" w:line="200" w:lineRule="exact"/>
              <w:jc w:val="left"/>
              <w:rPr>
                <w:sz w:val="18"/>
                <w:szCs w:val="18"/>
              </w:rPr>
            </w:pPr>
            <w:r w:rsidRPr="003564D7">
              <w:rPr>
                <w:sz w:val="18"/>
                <w:szCs w:val="18"/>
              </w:rPr>
              <w:t>Medel från Erik Rönnbergs donation för forskning om sjukdomar under de tidiga ba</w:t>
            </w:r>
            <w:r w:rsidRPr="003564D7">
              <w:rPr>
                <w:sz w:val="18"/>
                <w:szCs w:val="18"/>
              </w:rPr>
              <w:t>r</w:t>
            </w:r>
            <w:r w:rsidRPr="003564D7">
              <w:rPr>
                <w:sz w:val="18"/>
                <w:szCs w:val="18"/>
              </w:rPr>
              <w:t>naåren</w:t>
            </w:r>
          </w:p>
        </w:tc>
        <w:tc>
          <w:tcPr>
            <w:tcW w:w="993" w:type="dxa"/>
            <w:gridSpan w:val="2"/>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90</w:t>
            </w:r>
          </w:p>
        </w:tc>
        <w:tc>
          <w:tcPr>
            <w:tcW w:w="992" w:type="dxa"/>
            <w:tcBorders>
              <w:bottom w:val="single" w:sz="4" w:space="0" w:color="auto"/>
            </w:tcBorders>
            <w:noWrap/>
            <w:vAlign w:val="bottom"/>
          </w:tcPr>
          <w:p w:rsidR="00B570B4" w:rsidRPr="003564D7" w:rsidRDefault="00B570B4" w:rsidP="008521BC">
            <w:pPr>
              <w:jc w:val="right"/>
              <w:rPr>
                <w:sz w:val="18"/>
                <w:szCs w:val="18"/>
              </w:rPr>
            </w:pPr>
            <w:r w:rsidRPr="003564D7">
              <w:rPr>
                <w:sz w:val="18"/>
                <w:szCs w:val="18"/>
              </w:rPr>
              <w:t>170</w:t>
            </w:r>
          </w:p>
        </w:tc>
      </w:tr>
      <w:tr w:rsidR="00B570B4" w:rsidRPr="003564D7">
        <w:trPr>
          <w:trHeight w:val="330"/>
        </w:trPr>
        <w:tc>
          <w:tcPr>
            <w:tcW w:w="811" w:type="dxa"/>
            <w:noWrap/>
            <w:vAlign w:val="bottom"/>
          </w:tcPr>
          <w:p w:rsidR="00B570B4" w:rsidRPr="003564D7" w:rsidRDefault="00B570B4" w:rsidP="0014144A">
            <w:pPr>
              <w:rPr>
                <w:sz w:val="18"/>
                <w:szCs w:val="18"/>
              </w:rPr>
            </w:pPr>
            <w:r w:rsidRPr="003564D7">
              <w:rPr>
                <w:sz w:val="18"/>
                <w:szCs w:val="18"/>
              </w:rPr>
              <w:t> </w:t>
            </w:r>
          </w:p>
        </w:tc>
        <w:tc>
          <w:tcPr>
            <w:tcW w:w="3228" w:type="dxa"/>
            <w:tcBorders>
              <w:top w:val="single" w:sz="4" w:space="0" w:color="auto"/>
            </w:tcBorders>
            <w:noWrap/>
            <w:vAlign w:val="bottom"/>
          </w:tcPr>
          <w:p w:rsidR="00B570B4" w:rsidRPr="003564D7" w:rsidRDefault="00B570B4" w:rsidP="0014144A">
            <w:pPr>
              <w:rPr>
                <w:b/>
                <w:sz w:val="18"/>
                <w:szCs w:val="18"/>
              </w:rPr>
            </w:pPr>
            <w:r w:rsidRPr="003564D7">
              <w:rPr>
                <w:b/>
                <w:sz w:val="18"/>
                <w:szCs w:val="18"/>
              </w:rPr>
              <w:t>Summa</w:t>
            </w:r>
          </w:p>
        </w:tc>
        <w:tc>
          <w:tcPr>
            <w:tcW w:w="993" w:type="dxa"/>
            <w:gridSpan w:val="2"/>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297 882</w:t>
            </w:r>
          </w:p>
        </w:tc>
        <w:tc>
          <w:tcPr>
            <w:tcW w:w="992" w:type="dxa"/>
            <w:tcBorders>
              <w:top w:val="single" w:sz="4" w:space="0" w:color="auto"/>
            </w:tcBorders>
            <w:noWrap/>
            <w:vAlign w:val="bottom"/>
          </w:tcPr>
          <w:p w:rsidR="00B570B4" w:rsidRPr="003564D7" w:rsidRDefault="00B570B4" w:rsidP="008521BC">
            <w:pPr>
              <w:jc w:val="right"/>
              <w:rPr>
                <w:b/>
                <w:sz w:val="18"/>
                <w:szCs w:val="18"/>
              </w:rPr>
            </w:pPr>
            <w:r w:rsidRPr="003564D7">
              <w:rPr>
                <w:b/>
                <w:sz w:val="18"/>
                <w:szCs w:val="18"/>
              </w:rPr>
              <w:t>252 981</w:t>
            </w:r>
          </w:p>
        </w:tc>
      </w:tr>
      <w:tr w:rsidR="00B570B4" w:rsidRPr="003564D7">
        <w:trPr>
          <w:trHeight w:val="330"/>
        </w:trPr>
        <w:tc>
          <w:tcPr>
            <w:tcW w:w="811" w:type="dxa"/>
            <w:noWrap/>
            <w:vAlign w:val="bottom"/>
          </w:tcPr>
          <w:p w:rsidR="00B570B4" w:rsidRPr="003564D7" w:rsidRDefault="00B570B4" w:rsidP="0014144A">
            <w:pPr>
              <w:rPr>
                <w:sz w:val="18"/>
                <w:szCs w:val="18"/>
              </w:rPr>
            </w:pPr>
          </w:p>
        </w:tc>
        <w:tc>
          <w:tcPr>
            <w:tcW w:w="3228" w:type="dxa"/>
            <w:noWrap/>
            <w:vAlign w:val="bottom"/>
          </w:tcPr>
          <w:p w:rsidR="00B570B4" w:rsidRPr="003564D7" w:rsidRDefault="00B570B4" w:rsidP="0014144A">
            <w:pPr>
              <w:rPr>
                <w:sz w:val="18"/>
                <w:szCs w:val="18"/>
              </w:rPr>
            </w:pPr>
          </w:p>
        </w:tc>
        <w:tc>
          <w:tcPr>
            <w:tcW w:w="993" w:type="dxa"/>
            <w:gridSpan w:val="2"/>
            <w:noWrap/>
            <w:vAlign w:val="bottom"/>
          </w:tcPr>
          <w:p w:rsidR="00B570B4" w:rsidRPr="003564D7" w:rsidRDefault="00B570B4" w:rsidP="0014144A">
            <w:pPr>
              <w:rPr>
                <w:sz w:val="18"/>
                <w:szCs w:val="18"/>
              </w:rPr>
            </w:pPr>
          </w:p>
        </w:tc>
        <w:tc>
          <w:tcPr>
            <w:tcW w:w="992" w:type="dxa"/>
            <w:noWrap/>
            <w:vAlign w:val="bottom"/>
          </w:tcPr>
          <w:p w:rsidR="00B570B4" w:rsidRPr="003564D7" w:rsidRDefault="00B570B4" w:rsidP="0014144A">
            <w:pPr>
              <w:rPr>
                <w:sz w:val="18"/>
                <w:szCs w:val="18"/>
              </w:rPr>
            </w:pPr>
          </w:p>
        </w:tc>
      </w:tr>
      <w:tr w:rsidR="00B570B4" w:rsidRPr="003564D7">
        <w:trPr>
          <w:trHeight w:val="315"/>
        </w:trPr>
        <w:tc>
          <w:tcPr>
            <w:tcW w:w="6024" w:type="dxa"/>
            <w:gridSpan w:val="5"/>
            <w:noWrap/>
            <w:vAlign w:val="bottom"/>
          </w:tcPr>
          <w:p w:rsidR="00B570B4" w:rsidRPr="003564D7" w:rsidRDefault="00B570B4" w:rsidP="0014144A">
            <w:pPr>
              <w:rPr>
                <w:sz w:val="18"/>
                <w:szCs w:val="18"/>
              </w:rPr>
            </w:pPr>
          </w:p>
        </w:tc>
      </w:tr>
    </w:tbl>
    <w:p w:rsidR="00C3464A" w:rsidRPr="003564D7" w:rsidRDefault="00C3464A" w:rsidP="00C3464A"/>
    <w:p w:rsidR="00C3464A" w:rsidRPr="003564D7" w:rsidRDefault="00C3464A" w:rsidP="00C3464A">
      <w:pPr>
        <w:pStyle w:val="Normaltindrag"/>
        <w:sectPr w:rsidR="00C3464A" w:rsidRPr="003564D7" w:rsidSect="000753FC">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C819E5" w:rsidRPr="003564D7" w:rsidRDefault="00C819E5" w:rsidP="00C819E5">
      <w:r w:rsidRPr="003564D7">
        <w:t>Stockholm den 7 februari 2006</w:t>
      </w:r>
    </w:p>
    <w:p w:rsidR="00C819E5" w:rsidRPr="003564D7" w:rsidRDefault="00C819E5" w:rsidP="00C819E5">
      <w:pPr>
        <w:jc w:val="center"/>
      </w:pPr>
    </w:p>
    <w:p w:rsidR="00C819E5" w:rsidRPr="003564D7" w:rsidRDefault="00C819E5" w:rsidP="00C819E5">
      <w:pPr>
        <w:jc w:val="center"/>
      </w:pPr>
    </w:p>
    <w:p w:rsidR="00C819E5" w:rsidRPr="003564D7" w:rsidRDefault="00C819E5" w:rsidP="00C819E5">
      <w:pPr>
        <w:jc w:val="center"/>
      </w:pPr>
    </w:p>
    <w:p w:rsidR="00C819E5" w:rsidRPr="003564D7" w:rsidRDefault="00C819E5" w:rsidP="005F7782">
      <w:pPr>
        <w:tabs>
          <w:tab w:val="left" w:pos="1995"/>
          <w:tab w:val="left" w:pos="4560"/>
        </w:tabs>
        <w:rPr>
          <w:i/>
        </w:rPr>
      </w:pPr>
      <w:r w:rsidRPr="003564D7">
        <w:rPr>
          <w:i/>
        </w:rPr>
        <w:t>Eva Österberg</w:t>
      </w:r>
      <w:r w:rsidRPr="003564D7">
        <w:tab/>
      </w:r>
      <w:r w:rsidRPr="003564D7">
        <w:rPr>
          <w:i/>
        </w:rPr>
        <w:t xml:space="preserve">Majléne </w:t>
      </w:r>
      <w:smartTag w:uri="urn:schemas-microsoft-com:office:smarttags" w:element="PersonName">
        <w:smartTagPr>
          <w:attr w:name="ProductID" w:val="Westerlund Panke Per"/>
        </w:smartTagPr>
        <w:r w:rsidRPr="003564D7">
          <w:rPr>
            <w:i/>
          </w:rPr>
          <w:t>Westerlund Panke</w:t>
        </w:r>
        <w:r w:rsidRPr="003564D7">
          <w:tab/>
        </w:r>
        <w:r w:rsidRPr="003564D7">
          <w:rPr>
            <w:i/>
          </w:rPr>
          <w:t>Per</w:t>
        </w:r>
      </w:smartTag>
      <w:r w:rsidRPr="003564D7">
        <w:rPr>
          <w:i/>
        </w:rPr>
        <w:t xml:space="preserve"> Bill</w:t>
      </w:r>
    </w:p>
    <w:p w:rsidR="00C819E5" w:rsidRPr="003564D7" w:rsidRDefault="00C819E5" w:rsidP="005F7782">
      <w:pPr>
        <w:tabs>
          <w:tab w:val="left" w:pos="1995"/>
          <w:tab w:val="left" w:pos="4560"/>
        </w:tabs>
        <w:spacing w:before="0"/>
      </w:pPr>
      <w:r w:rsidRPr="003564D7">
        <w:t>Ordförande</w:t>
      </w:r>
      <w:r w:rsidRPr="003564D7">
        <w:tab/>
        <w:t>Vice ordförande</w:t>
      </w:r>
      <w:r w:rsidRPr="003564D7">
        <w:tab/>
      </w: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rPr>
          <w:i/>
        </w:rPr>
      </w:pPr>
      <w:smartTag w:uri="urn:schemas-microsoft-com:office:smarttags" w:element="PersonName">
        <w:smartTagPr>
          <w:attr w:name="ProductID" w:val="Johan Bygge"/>
        </w:smartTagPr>
        <w:r w:rsidRPr="003564D7">
          <w:rPr>
            <w:i/>
          </w:rPr>
          <w:t>Johan Bygge</w:t>
        </w:r>
      </w:smartTag>
      <w:r w:rsidRPr="003564D7">
        <w:tab/>
      </w:r>
      <w:r w:rsidRPr="003564D7">
        <w:rPr>
          <w:i/>
        </w:rPr>
        <w:t>Christina Garsten</w:t>
      </w:r>
      <w:r w:rsidRPr="003564D7">
        <w:tab/>
      </w:r>
      <w:smartTag w:uri="urn:schemas-microsoft-com:office:smarttags" w:element="PersonName">
        <w:smartTagPr>
          <w:attr w:name="ProductID" w:val="Hans Hoff"/>
        </w:smartTagPr>
        <w:r w:rsidRPr="003564D7">
          <w:rPr>
            <w:i/>
          </w:rPr>
          <w:t>Hans Hoff</w:t>
        </w:r>
      </w:smartTag>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smartTag w:uri="urn:schemas-microsoft-com:office:smarttags" w:element="PersonName">
        <w:smartTagPr>
          <w:attr w:name="ProductID" w:val="Lennart Kollmats"/>
        </w:smartTagPr>
        <w:r w:rsidRPr="003564D7">
          <w:rPr>
            <w:i/>
          </w:rPr>
          <w:t>Lennart Kollmats</w:t>
        </w:r>
      </w:smartTag>
      <w:r w:rsidRPr="003564D7">
        <w:tab/>
      </w:r>
      <w:r w:rsidRPr="003564D7">
        <w:rPr>
          <w:i/>
        </w:rPr>
        <w:t>Göran Alvstam</w:t>
      </w:r>
      <w:r w:rsidRPr="003564D7">
        <w:tab/>
      </w:r>
      <w:smartTag w:uri="urn:schemas-microsoft-com:office:smarttags" w:element="PersonName">
        <w:smartTagPr>
          <w:attr w:name="ProductID" w:val="Lars Lilja"/>
        </w:smartTagPr>
        <w:r w:rsidRPr="003564D7">
          <w:rPr>
            <w:i/>
          </w:rPr>
          <w:t>Lars Lilja</w:t>
        </w:r>
      </w:smartTag>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pPr>
    </w:p>
    <w:p w:rsidR="00C819E5" w:rsidRPr="003564D7" w:rsidRDefault="00C819E5" w:rsidP="005F7782">
      <w:pPr>
        <w:tabs>
          <w:tab w:val="left" w:pos="1995"/>
          <w:tab w:val="left" w:pos="4560"/>
        </w:tabs>
        <w:rPr>
          <w:i/>
        </w:rPr>
      </w:pPr>
      <w:r w:rsidRPr="003564D7">
        <w:rPr>
          <w:i/>
        </w:rPr>
        <w:t>Rutger Lindahl</w:t>
      </w:r>
      <w:r w:rsidRPr="003564D7">
        <w:tab/>
      </w:r>
      <w:smartTag w:uri="urn:schemas-microsoft-com:office:smarttags" w:element="PersonName">
        <w:r w:rsidRPr="003564D7">
          <w:rPr>
            <w:i/>
          </w:rPr>
          <w:t>Kajsa Lindståhl</w:t>
        </w:r>
      </w:smartTag>
      <w:r w:rsidRPr="003564D7">
        <w:tab/>
      </w:r>
      <w:r w:rsidRPr="003564D7">
        <w:rPr>
          <w:i/>
        </w:rPr>
        <w:t>Siw Witt</w:t>
      </w:r>
      <w:r w:rsidRPr="003564D7">
        <w:rPr>
          <w:i/>
        </w:rPr>
        <w:t>g</w:t>
      </w:r>
      <w:r w:rsidRPr="003564D7">
        <w:rPr>
          <w:i/>
        </w:rPr>
        <w:t>ren-Ahl</w:t>
      </w:r>
    </w:p>
    <w:p w:rsidR="00C819E5" w:rsidRPr="003564D7" w:rsidRDefault="00C819E5" w:rsidP="0099734A">
      <w:pPr>
        <w:tabs>
          <w:tab w:val="left" w:pos="1900"/>
          <w:tab w:val="left" w:pos="4560"/>
        </w:tabs>
      </w:pPr>
    </w:p>
    <w:p w:rsidR="00C819E5" w:rsidRPr="003564D7" w:rsidRDefault="00C819E5" w:rsidP="0099734A">
      <w:pPr>
        <w:tabs>
          <w:tab w:val="left" w:pos="1900"/>
          <w:tab w:val="left" w:pos="4560"/>
        </w:tabs>
      </w:pPr>
    </w:p>
    <w:p w:rsidR="00C819E5" w:rsidRPr="003564D7" w:rsidRDefault="00C819E5" w:rsidP="0099734A">
      <w:pPr>
        <w:tabs>
          <w:tab w:val="left" w:pos="1900"/>
          <w:tab w:val="left" w:pos="4560"/>
        </w:tabs>
      </w:pPr>
    </w:p>
    <w:p w:rsidR="00C819E5" w:rsidRPr="003564D7" w:rsidRDefault="00C819E5" w:rsidP="0099734A">
      <w:pPr>
        <w:tabs>
          <w:tab w:val="left" w:pos="1900"/>
          <w:tab w:val="left" w:pos="4560"/>
        </w:tabs>
      </w:pPr>
    </w:p>
    <w:p w:rsidR="00C819E5" w:rsidRPr="003564D7" w:rsidRDefault="00C819E5" w:rsidP="00C819E5">
      <w:pPr>
        <w:tabs>
          <w:tab w:val="left" w:pos="3432"/>
        </w:tabs>
      </w:pPr>
    </w:p>
    <w:p w:rsidR="00C819E5" w:rsidRPr="003564D7" w:rsidRDefault="00C819E5" w:rsidP="00C819E5">
      <w:pPr>
        <w:tabs>
          <w:tab w:val="left" w:pos="3432"/>
        </w:tabs>
        <w:jc w:val="left"/>
      </w:pPr>
      <w:r w:rsidRPr="003564D7">
        <w:rPr>
          <w:i/>
        </w:rPr>
        <w:t>Dan Brändström</w:t>
      </w:r>
      <w:r w:rsidRPr="003564D7">
        <w:rPr>
          <w:i/>
        </w:rPr>
        <w:br/>
      </w:r>
      <w:r w:rsidRPr="003564D7">
        <w:t>Verkställande direktör</w:t>
      </w:r>
    </w:p>
    <w:p w:rsidR="00C819E5" w:rsidRPr="003564D7" w:rsidRDefault="00C819E5" w:rsidP="00C819E5">
      <w:pPr>
        <w:tabs>
          <w:tab w:val="left" w:pos="3432"/>
        </w:tabs>
      </w:pPr>
    </w:p>
    <w:p w:rsidR="00C819E5" w:rsidRPr="003564D7" w:rsidRDefault="00C819E5" w:rsidP="00C819E5">
      <w:pPr>
        <w:tabs>
          <w:tab w:val="left" w:pos="3432"/>
        </w:tabs>
      </w:pPr>
    </w:p>
    <w:p w:rsidR="00C819E5" w:rsidRPr="003564D7" w:rsidRDefault="00C819E5" w:rsidP="00C819E5">
      <w:pPr>
        <w:tabs>
          <w:tab w:val="left" w:pos="3432"/>
        </w:tabs>
      </w:pPr>
    </w:p>
    <w:p w:rsidR="00C819E5" w:rsidRPr="003564D7" w:rsidRDefault="00C819E5" w:rsidP="00C819E5">
      <w:pPr>
        <w:tabs>
          <w:tab w:val="left" w:pos="3432"/>
        </w:tabs>
      </w:pPr>
      <w:r w:rsidRPr="003564D7">
        <w:t>Riksrevisionens revisionsberättelse har avgivits den 15 februari 2006.</w:t>
      </w:r>
    </w:p>
    <w:p w:rsidR="00C819E5" w:rsidRPr="003564D7" w:rsidRDefault="00C819E5" w:rsidP="00C819E5"/>
    <w:p w:rsidR="00C819E5" w:rsidRPr="003564D7" w:rsidRDefault="00C819E5" w:rsidP="00C819E5"/>
    <w:p w:rsidR="00C819E5" w:rsidRPr="003564D7" w:rsidRDefault="00C819E5" w:rsidP="00C819E5"/>
    <w:p w:rsidR="00C819E5" w:rsidRPr="003564D7" w:rsidRDefault="00C819E5" w:rsidP="0099734A">
      <w:pPr>
        <w:tabs>
          <w:tab w:val="left" w:pos="3230"/>
        </w:tabs>
      </w:pPr>
      <w:r w:rsidRPr="003564D7">
        <w:rPr>
          <w:i/>
        </w:rPr>
        <w:t>Lennart Grufberg</w:t>
      </w:r>
      <w:r w:rsidRPr="003564D7">
        <w:tab/>
      </w:r>
      <w:r w:rsidRPr="003564D7">
        <w:rPr>
          <w:i/>
        </w:rPr>
        <w:t>Kerstin Jönsson</w:t>
      </w:r>
    </w:p>
    <w:p w:rsidR="00C819E5" w:rsidRPr="003564D7" w:rsidRDefault="00C819E5" w:rsidP="00C819E5">
      <w:pPr>
        <w:sectPr w:rsidR="00C819E5" w:rsidRPr="003564D7" w:rsidSect="00C819E5">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7" w:left="1304" w:header="340" w:footer="227" w:gutter="0"/>
          <w:cols w:space="720"/>
          <w:titlePg/>
          <w:docGrid w:linePitch="258"/>
        </w:sectPr>
      </w:pPr>
    </w:p>
    <w:p w:rsidR="00A44C1D" w:rsidRPr="003564D7" w:rsidRDefault="00FF2996" w:rsidP="00A44C1D">
      <w:pPr>
        <w:pStyle w:val="Rubrik1"/>
        <w:spacing w:after="360"/>
        <w:ind w:right="-127"/>
        <w:rPr>
          <w:noProof w:val="0"/>
          <w:spacing w:val="-2"/>
          <w:szCs w:val="32"/>
        </w:rPr>
      </w:pPr>
      <w:bookmarkStart w:id="42" w:name="_Toc128475514"/>
      <w:r w:rsidRPr="003564D7">
        <w:rPr>
          <w:noProof w:val="0"/>
          <w:spacing w:val="-2"/>
          <w:szCs w:val="32"/>
        </w:rPr>
        <w:t>Donationernas marknadsvärde (belopp i KSEK)</w:t>
      </w:r>
      <w:bookmarkEnd w:id="42"/>
    </w:p>
    <w:p w:rsidR="00FF2996" w:rsidRPr="003564D7" w:rsidRDefault="00FF2996" w:rsidP="00A44C1D">
      <w:r w:rsidRPr="003564D7">
        <w:t>De medel som Stiftelsen Riksbankens Jubileumsfond förva</w:t>
      </w:r>
      <w:r w:rsidRPr="003564D7">
        <w:t>l</w:t>
      </w:r>
      <w:r w:rsidRPr="003564D7">
        <w:t>tar härrör från fem olika donationer.</w:t>
      </w:r>
    </w:p>
    <w:p w:rsidR="00FF2996" w:rsidRPr="003564D7" w:rsidRDefault="00FF2996" w:rsidP="00C752FC">
      <w:pPr>
        <w:pStyle w:val="Punktlistabomb"/>
      </w:pPr>
      <w:r w:rsidRPr="003564D7">
        <w:t>Donation från Sveriges riksbank för att främja och understödja vetenska</w:t>
      </w:r>
      <w:r w:rsidRPr="003564D7">
        <w:t>p</w:t>
      </w:r>
      <w:r w:rsidRPr="003564D7">
        <w:t>lig forskning (Jubileumsdonationen)</w:t>
      </w:r>
    </w:p>
    <w:p w:rsidR="00FF2996" w:rsidRPr="003564D7" w:rsidRDefault="00FF2996" w:rsidP="00C752FC">
      <w:pPr>
        <w:pStyle w:val="Punktlistabomb"/>
        <w:spacing w:before="0"/>
      </w:pPr>
      <w:r w:rsidRPr="003564D7">
        <w:t>Nils-Eric Svenssons fond</w:t>
      </w:r>
    </w:p>
    <w:p w:rsidR="00FF2996" w:rsidRPr="003564D7" w:rsidRDefault="00FF2996" w:rsidP="00C752FC">
      <w:pPr>
        <w:pStyle w:val="Punktlistabomb"/>
        <w:spacing w:before="0"/>
      </w:pPr>
      <w:r w:rsidRPr="003564D7">
        <w:t>Kulturvetenskapliga donationen</w:t>
      </w:r>
      <w:r w:rsidRPr="003564D7">
        <w:tab/>
      </w:r>
    </w:p>
    <w:p w:rsidR="00FF2996" w:rsidRPr="003564D7" w:rsidRDefault="00FF2996" w:rsidP="00C752FC">
      <w:pPr>
        <w:pStyle w:val="Punktlistabomb"/>
        <w:spacing w:before="0"/>
      </w:pPr>
      <w:r w:rsidRPr="003564D7">
        <w:t>Erik Rönnbergs donation för forskning om åldrande och ålder</w:t>
      </w:r>
      <w:r w:rsidRPr="003564D7">
        <w:t>s</w:t>
      </w:r>
      <w:r w:rsidRPr="003564D7">
        <w:t>relaterade sjukdomar</w:t>
      </w:r>
    </w:p>
    <w:p w:rsidR="00FF2996" w:rsidRPr="003564D7" w:rsidRDefault="00FF2996" w:rsidP="00C752FC">
      <w:pPr>
        <w:pStyle w:val="Punktlistabomb"/>
        <w:spacing w:before="0"/>
        <w:rPr>
          <w:spacing w:val="-2"/>
          <w:szCs w:val="19"/>
        </w:rPr>
      </w:pPr>
      <w:r w:rsidRPr="003564D7">
        <w:t xml:space="preserve">Erik </w:t>
      </w:r>
      <w:r w:rsidRPr="003564D7">
        <w:rPr>
          <w:spacing w:val="-2"/>
          <w:szCs w:val="19"/>
        </w:rPr>
        <w:t>Rönnbergs donation för forskning om sjukdomar under de tidiga barn</w:t>
      </w:r>
      <w:r w:rsidRPr="003564D7">
        <w:rPr>
          <w:spacing w:val="-2"/>
          <w:szCs w:val="19"/>
        </w:rPr>
        <w:t>a</w:t>
      </w:r>
      <w:r w:rsidRPr="003564D7">
        <w:rPr>
          <w:spacing w:val="-2"/>
          <w:szCs w:val="19"/>
        </w:rPr>
        <w:t>åren</w:t>
      </w:r>
    </w:p>
    <w:p w:rsidR="00FF2996" w:rsidRPr="003564D7" w:rsidRDefault="00FF2996" w:rsidP="00FF2996">
      <w:r w:rsidRPr="003564D7">
        <w:t>(För en mer utförlig beskrivning av ändamålen för de olika donationerna hän</w:t>
      </w:r>
      <w:r w:rsidR="002D2226" w:rsidRPr="003564D7">
        <w:softHyphen/>
      </w:r>
      <w:r w:rsidRPr="003564D7">
        <w:t>visas till avsn</w:t>
      </w:r>
      <w:r w:rsidR="005A4883" w:rsidRPr="003564D7">
        <w:t>ittet ”</w:t>
      </w:r>
      <w:r w:rsidRPr="003564D7">
        <w:t>Den f</w:t>
      </w:r>
      <w:r w:rsidR="005A4883" w:rsidRPr="003564D7">
        <w:t>orskningsstödjande verksamheten”</w:t>
      </w:r>
      <w:r w:rsidRPr="003564D7">
        <w:t>).</w:t>
      </w:r>
      <w:r w:rsidRPr="003564D7">
        <w:tab/>
      </w:r>
    </w:p>
    <w:p w:rsidR="00FF2996" w:rsidRPr="003564D7" w:rsidRDefault="00FF2996" w:rsidP="00C752FC">
      <w:pPr>
        <w:pStyle w:val="Normaltindrag"/>
      </w:pPr>
      <w:r w:rsidRPr="003564D7">
        <w:t>Samtliga medel som donerats till Riksbankens Jubileumsfond samförva</w:t>
      </w:r>
      <w:r w:rsidRPr="003564D7">
        <w:t>l</w:t>
      </w:r>
      <w:r w:rsidRPr="003564D7">
        <w:t>tas. Avkastningen från de olika donationerna skall emellertid gå till olika ändamål. Stiftelsens totala avkastning på förvaltade medel måste därför förd</w:t>
      </w:r>
      <w:r w:rsidRPr="003564D7">
        <w:t>e</w:t>
      </w:r>
      <w:r w:rsidRPr="003564D7">
        <w:t>las på de olika donatione</w:t>
      </w:r>
      <w:r w:rsidRPr="003564D7">
        <w:t>r</w:t>
      </w:r>
      <w:r w:rsidRPr="003564D7">
        <w:t>na.</w:t>
      </w:r>
    </w:p>
    <w:p w:rsidR="00FF2996" w:rsidRPr="003564D7" w:rsidRDefault="00FF2996" w:rsidP="00C752FC">
      <w:pPr>
        <w:pStyle w:val="Normaltindrag"/>
        <w:rPr>
          <w:spacing w:val="-2"/>
          <w:szCs w:val="19"/>
        </w:rPr>
      </w:pPr>
      <w:r w:rsidRPr="003564D7">
        <w:rPr>
          <w:spacing w:val="-2"/>
          <w:szCs w:val="19"/>
        </w:rPr>
        <w:t>Vid ingången av år 2005 var marknadsvärdet för de olika donationerna fö</w:t>
      </w:r>
      <w:r w:rsidRPr="003564D7">
        <w:rPr>
          <w:spacing w:val="-2"/>
          <w:szCs w:val="19"/>
        </w:rPr>
        <w:t>l</w:t>
      </w:r>
      <w:r w:rsidRPr="003564D7">
        <w:rPr>
          <w:spacing w:val="-2"/>
          <w:szCs w:val="19"/>
        </w:rPr>
        <w:t>jande:</w:t>
      </w:r>
    </w:p>
    <w:tbl>
      <w:tblPr>
        <w:tblW w:w="6420" w:type="dxa"/>
        <w:tblInd w:w="55" w:type="dxa"/>
        <w:tblCellMar>
          <w:left w:w="70" w:type="dxa"/>
          <w:right w:w="70" w:type="dxa"/>
        </w:tblCellMar>
        <w:tblLook w:val="0000" w:firstRow="0" w:lastRow="0" w:firstColumn="0" w:lastColumn="0" w:noHBand="0" w:noVBand="0"/>
      </w:tblPr>
      <w:tblGrid>
        <w:gridCol w:w="340"/>
        <w:gridCol w:w="4070"/>
        <w:gridCol w:w="925"/>
        <w:gridCol w:w="1085"/>
      </w:tblGrid>
      <w:tr w:rsidR="00D42D48" w:rsidRPr="003564D7">
        <w:tc>
          <w:tcPr>
            <w:tcW w:w="340" w:type="dxa"/>
            <w:tcBorders>
              <w:top w:val="nil"/>
              <w:left w:val="nil"/>
              <w:bottom w:val="nil"/>
              <w:right w:val="nil"/>
            </w:tcBorders>
            <w:noWrap/>
            <w:vAlign w:val="bottom"/>
          </w:tcPr>
          <w:p w:rsidR="00D42D48" w:rsidRPr="003564D7" w:rsidRDefault="00D42D48" w:rsidP="00C752FC">
            <w:pPr>
              <w:spacing w:before="120" w:line="240" w:lineRule="auto"/>
              <w:rPr>
                <w:sz w:val="18"/>
                <w:szCs w:val="18"/>
              </w:rPr>
            </w:pPr>
            <w:r w:rsidRPr="003564D7">
              <w:rPr>
                <w:sz w:val="18"/>
                <w:szCs w:val="18"/>
              </w:rPr>
              <w:t>1.</w:t>
            </w:r>
          </w:p>
        </w:tc>
        <w:tc>
          <w:tcPr>
            <w:tcW w:w="4070" w:type="dxa"/>
            <w:tcBorders>
              <w:top w:val="nil"/>
              <w:left w:val="nil"/>
              <w:bottom w:val="nil"/>
              <w:right w:val="nil"/>
            </w:tcBorders>
            <w:noWrap/>
            <w:vAlign w:val="bottom"/>
          </w:tcPr>
          <w:p w:rsidR="00D42D48" w:rsidRPr="003564D7" w:rsidRDefault="00D42D48" w:rsidP="00C752FC">
            <w:pPr>
              <w:spacing w:before="120" w:line="240" w:lineRule="auto"/>
              <w:rPr>
                <w:sz w:val="18"/>
                <w:szCs w:val="18"/>
              </w:rPr>
            </w:pPr>
            <w:r w:rsidRPr="003564D7">
              <w:rPr>
                <w:sz w:val="18"/>
                <w:szCs w:val="18"/>
              </w:rPr>
              <w:t>Jubileumsdonationen inkl. Nils-Eric Svenssons fond</w:t>
            </w:r>
          </w:p>
        </w:tc>
        <w:tc>
          <w:tcPr>
            <w:tcW w:w="92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b/>
                <w:bCs/>
                <w:sz w:val="18"/>
                <w:szCs w:val="18"/>
              </w:rPr>
            </w:pPr>
            <w:r w:rsidRPr="003564D7">
              <w:rPr>
                <w:b/>
                <w:bCs/>
                <w:sz w:val="18"/>
                <w:szCs w:val="18"/>
              </w:rPr>
              <w:t xml:space="preserve">5 102 688 </w:t>
            </w:r>
          </w:p>
        </w:tc>
        <w:tc>
          <w:tcPr>
            <w:tcW w:w="108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sz w:val="18"/>
                <w:szCs w:val="18"/>
              </w:rPr>
            </w:pPr>
            <w:r w:rsidRPr="003564D7">
              <w:rPr>
                <w:sz w:val="18"/>
                <w:szCs w:val="18"/>
              </w:rPr>
              <w:t>(68,3207 %)</w:t>
            </w:r>
          </w:p>
        </w:tc>
      </w:tr>
      <w:tr w:rsidR="00D42D48" w:rsidRPr="003564D7">
        <w:tc>
          <w:tcPr>
            <w:tcW w:w="340" w:type="dxa"/>
            <w:tcBorders>
              <w:top w:val="nil"/>
              <w:left w:val="nil"/>
              <w:bottom w:val="nil"/>
              <w:right w:val="nil"/>
            </w:tcBorders>
            <w:noWrap/>
            <w:vAlign w:val="bottom"/>
          </w:tcPr>
          <w:p w:rsidR="00D42D48" w:rsidRPr="003564D7" w:rsidRDefault="00D42D48" w:rsidP="00C752FC">
            <w:pPr>
              <w:spacing w:before="120" w:line="240" w:lineRule="auto"/>
              <w:rPr>
                <w:sz w:val="18"/>
                <w:szCs w:val="18"/>
              </w:rPr>
            </w:pPr>
            <w:r w:rsidRPr="003564D7">
              <w:rPr>
                <w:sz w:val="18"/>
                <w:szCs w:val="18"/>
              </w:rPr>
              <w:t>2.</w:t>
            </w:r>
          </w:p>
        </w:tc>
        <w:tc>
          <w:tcPr>
            <w:tcW w:w="4070" w:type="dxa"/>
            <w:tcBorders>
              <w:top w:val="nil"/>
              <w:left w:val="nil"/>
              <w:bottom w:val="nil"/>
              <w:right w:val="nil"/>
            </w:tcBorders>
            <w:noWrap/>
            <w:vAlign w:val="bottom"/>
          </w:tcPr>
          <w:p w:rsidR="00D42D48" w:rsidRPr="003564D7" w:rsidRDefault="00D42D48" w:rsidP="00C752FC">
            <w:pPr>
              <w:spacing w:before="120" w:line="240" w:lineRule="auto"/>
              <w:rPr>
                <w:sz w:val="18"/>
                <w:szCs w:val="18"/>
              </w:rPr>
            </w:pPr>
            <w:r w:rsidRPr="003564D7">
              <w:rPr>
                <w:sz w:val="18"/>
                <w:szCs w:val="18"/>
              </w:rPr>
              <w:t>Kulturvetenskapliga donationen</w:t>
            </w:r>
          </w:p>
        </w:tc>
        <w:tc>
          <w:tcPr>
            <w:tcW w:w="92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b/>
                <w:bCs/>
                <w:sz w:val="18"/>
                <w:szCs w:val="18"/>
              </w:rPr>
            </w:pPr>
            <w:r w:rsidRPr="003564D7">
              <w:rPr>
                <w:b/>
                <w:bCs/>
                <w:sz w:val="18"/>
                <w:szCs w:val="18"/>
              </w:rPr>
              <w:t xml:space="preserve">2 344 095 </w:t>
            </w:r>
          </w:p>
        </w:tc>
        <w:tc>
          <w:tcPr>
            <w:tcW w:w="108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sz w:val="18"/>
                <w:szCs w:val="18"/>
              </w:rPr>
            </w:pPr>
            <w:r w:rsidRPr="003564D7">
              <w:rPr>
                <w:sz w:val="18"/>
                <w:szCs w:val="18"/>
              </w:rPr>
              <w:t>(31,3855 %)</w:t>
            </w:r>
          </w:p>
        </w:tc>
      </w:tr>
      <w:tr w:rsidR="00D42D48" w:rsidRPr="003564D7">
        <w:tc>
          <w:tcPr>
            <w:tcW w:w="340" w:type="dxa"/>
            <w:tcBorders>
              <w:top w:val="nil"/>
              <w:left w:val="nil"/>
              <w:bottom w:val="nil"/>
              <w:right w:val="nil"/>
            </w:tcBorders>
            <w:noWrap/>
          </w:tcPr>
          <w:p w:rsidR="00D42D48" w:rsidRPr="003564D7" w:rsidRDefault="00D42D48" w:rsidP="00C752FC">
            <w:pPr>
              <w:spacing w:before="120" w:line="240" w:lineRule="auto"/>
              <w:rPr>
                <w:sz w:val="18"/>
                <w:szCs w:val="18"/>
              </w:rPr>
            </w:pPr>
            <w:r w:rsidRPr="003564D7">
              <w:rPr>
                <w:sz w:val="18"/>
                <w:szCs w:val="18"/>
              </w:rPr>
              <w:t>3.</w:t>
            </w:r>
          </w:p>
        </w:tc>
        <w:tc>
          <w:tcPr>
            <w:tcW w:w="4070" w:type="dxa"/>
            <w:tcBorders>
              <w:top w:val="nil"/>
              <w:left w:val="nil"/>
              <w:bottom w:val="nil"/>
              <w:right w:val="nil"/>
            </w:tcBorders>
          </w:tcPr>
          <w:p w:rsidR="00D42D48" w:rsidRPr="003564D7" w:rsidRDefault="00D42D48" w:rsidP="00C752FC">
            <w:pPr>
              <w:spacing w:before="120" w:line="240" w:lineRule="auto"/>
              <w:rPr>
                <w:sz w:val="18"/>
                <w:szCs w:val="18"/>
              </w:rPr>
            </w:pPr>
            <w:r w:rsidRPr="003564D7">
              <w:rPr>
                <w:sz w:val="18"/>
                <w:szCs w:val="18"/>
              </w:rPr>
              <w:t>Erik Rönnbergs donation för forskning om åldra</w:t>
            </w:r>
            <w:r w:rsidRPr="003564D7">
              <w:rPr>
                <w:sz w:val="18"/>
                <w:szCs w:val="18"/>
              </w:rPr>
              <w:t>n</w:t>
            </w:r>
            <w:r w:rsidRPr="003564D7">
              <w:rPr>
                <w:sz w:val="18"/>
                <w:szCs w:val="18"/>
              </w:rPr>
              <w:t>de och åldersrelat</w:t>
            </w:r>
            <w:r w:rsidRPr="003564D7">
              <w:rPr>
                <w:sz w:val="18"/>
                <w:szCs w:val="18"/>
              </w:rPr>
              <w:t>e</w:t>
            </w:r>
            <w:r w:rsidRPr="003564D7">
              <w:rPr>
                <w:sz w:val="18"/>
                <w:szCs w:val="18"/>
              </w:rPr>
              <w:t>rade sjukdomar</w:t>
            </w:r>
          </w:p>
        </w:tc>
        <w:tc>
          <w:tcPr>
            <w:tcW w:w="92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b/>
                <w:bCs/>
                <w:sz w:val="18"/>
                <w:szCs w:val="18"/>
              </w:rPr>
            </w:pPr>
            <w:r w:rsidRPr="003564D7">
              <w:rPr>
                <w:b/>
                <w:bCs/>
                <w:sz w:val="18"/>
                <w:szCs w:val="18"/>
              </w:rPr>
              <w:t xml:space="preserve">16 769 </w:t>
            </w:r>
          </w:p>
        </w:tc>
        <w:tc>
          <w:tcPr>
            <w:tcW w:w="108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sz w:val="18"/>
                <w:szCs w:val="18"/>
              </w:rPr>
            </w:pPr>
            <w:r w:rsidRPr="003564D7">
              <w:rPr>
                <w:sz w:val="18"/>
                <w:szCs w:val="18"/>
              </w:rPr>
              <w:t>(0,2245 %)</w:t>
            </w:r>
          </w:p>
        </w:tc>
      </w:tr>
      <w:tr w:rsidR="00D42D48" w:rsidRPr="003564D7">
        <w:tc>
          <w:tcPr>
            <w:tcW w:w="340" w:type="dxa"/>
            <w:tcBorders>
              <w:top w:val="nil"/>
              <w:left w:val="nil"/>
              <w:bottom w:val="nil"/>
              <w:right w:val="nil"/>
            </w:tcBorders>
            <w:noWrap/>
          </w:tcPr>
          <w:p w:rsidR="00D42D48" w:rsidRPr="003564D7" w:rsidRDefault="00D42D48" w:rsidP="00C752FC">
            <w:pPr>
              <w:spacing w:before="120" w:line="240" w:lineRule="auto"/>
              <w:rPr>
                <w:sz w:val="18"/>
                <w:szCs w:val="18"/>
              </w:rPr>
            </w:pPr>
            <w:r w:rsidRPr="003564D7">
              <w:rPr>
                <w:sz w:val="18"/>
                <w:szCs w:val="18"/>
              </w:rPr>
              <w:t>4.</w:t>
            </w:r>
          </w:p>
        </w:tc>
        <w:tc>
          <w:tcPr>
            <w:tcW w:w="4070" w:type="dxa"/>
            <w:tcBorders>
              <w:top w:val="nil"/>
              <w:left w:val="nil"/>
              <w:bottom w:val="nil"/>
              <w:right w:val="nil"/>
            </w:tcBorders>
          </w:tcPr>
          <w:p w:rsidR="00D42D48" w:rsidRPr="003564D7" w:rsidRDefault="00D42D48" w:rsidP="00C752FC">
            <w:pPr>
              <w:spacing w:before="120" w:line="240" w:lineRule="auto"/>
              <w:rPr>
                <w:sz w:val="18"/>
                <w:szCs w:val="18"/>
              </w:rPr>
            </w:pPr>
            <w:r w:rsidRPr="003564D7">
              <w:rPr>
                <w:sz w:val="18"/>
                <w:szCs w:val="18"/>
              </w:rPr>
              <w:t>Erik Rönnbergs donation för forskning om sju</w:t>
            </w:r>
            <w:r w:rsidRPr="003564D7">
              <w:rPr>
                <w:sz w:val="18"/>
                <w:szCs w:val="18"/>
              </w:rPr>
              <w:t>k</w:t>
            </w:r>
            <w:r w:rsidRPr="003564D7">
              <w:rPr>
                <w:sz w:val="18"/>
                <w:szCs w:val="18"/>
              </w:rPr>
              <w:t>domar under de tidiga barnaåren</w:t>
            </w:r>
          </w:p>
        </w:tc>
        <w:tc>
          <w:tcPr>
            <w:tcW w:w="92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b/>
                <w:bCs/>
                <w:sz w:val="18"/>
                <w:szCs w:val="18"/>
              </w:rPr>
            </w:pPr>
            <w:r w:rsidRPr="003564D7">
              <w:rPr>
                <w:b/>
                <w:bCs/>
                <w:sz w:val="18"/>
                <w:szCs w:val="18"/>
              </w:rPr>
              <w:t xml:space="preserve">5 174 </w:t>
            </w:r>
          </w:p>
        </w:tc>
        <w:tc>
          <w:tcPr>
            <w:tcW w:w="108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sz w:val="18"/>
                <w:szCs w:val="18"/>
              </w:rPr>
            </w:pPr>
            <w:r w:rsidRPr="003564D7">
              <w:rPr>
                <w:sz w:val="18"/>
                <w:szCs w:val="18"/>
              </w:rPr>
              <w:t>(0,0693 %)</w:t>
            </w:r>
          </w:p>
        </w:tc>
      </w:tr>
      <w:tr w:rsidR="00D42D48" w:rsidRPr="003564D7">
        <w:tc>
          <w:tcPr>
            <w:tcW w:w="340" w:type="dxa"/>
            <w:tcBorders>
              <w:top w:val="nil"/>
              <w:left w:val="nil"/>
              <w:bottom w:val="nil"/>
              <w:right w:val="nil"/>
            </w:tcBorders>
            <w:noWrap/>
          </w:tcPr>
          <w:p w:rsidR="00D42D48" w:rsidRPr="003564D7" w:rsidRDefault="00D42D48" w:rsidP="00C752FC">
            <w:pPr>
              <w:spacing w:before="120" w:line="240" w:lineRule="auto"/>
              <w:rPr>
                <w:sz w:val="18"/>
                <w:szCs w:val="18"/>
              </w:rPr>
            </w:pPr>
          </w:p>
        </w:tc>
        <w:tc>
          <w:tcPr>
            <w:tcW w:w="4070" w:type="dxa"/>
            <w:tcBorders>
              <w:top w:val="nil"/>
              <w:left w:val="nil"/>
              <w:bottom w:val="nil"/>
              <w:right w:val="nil"/>
            </w:tcBorders>
            <w:noWrap/>
          </w:tcPr>
          <w:p w:rsidR="00D42D48" w:rsidRPr="003564D7" w:rsidRDefault="00D42D48" w:rsidP="00C752FC">
            <w:pPr>
              <w:spacing w:before="120" w:line="240" w:lineRule="auto"/>
              <w:rPr>
                <w:b/>
                <w:bCs/>
                <w:sz w:val="18"/>
                <w:szCs w:val="18"/>
              </w:rPr>
            </w:pPr>
            <w:r w:rsidRPr="003564D7">
              <w:rPr>
                <w:b/>
                <w:bCs/>
                <w:sz w:val="18"/>
                <w:szCs w:val="18"/>
              </w:rPr>
              <w:t>T</w:t>
            </w:r>
            <w:r w:rsidRPr="003564D7">
              <w:rPr>
                <w:b/>
                <w:bCs/>
                <w:spacing w:val="-2"/>
                <w:sz w:val="18"/>
                <w:szCs w:val="18"/>
              </w:rPr>
              <w:t>otalt eget kapital till marknadsvärde 2004-12-31</w:t>
            </w:r>
          </w:p>
        </w:tc>
        <w:tc>
          <w:tcPr>
            <w:tcW w:w="92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b/>
                <w:bCs/>
                <w:sz w:val="18"/>
                <w:szCs w:val="18"/>
              </w:rPr>
            </w:pPr>
            <w:r w:rsidRPr="003564D7">
              <w:rPr>
                <w:b/>
                <w:bCs/>
                <w:sz w:val="18"/>
                <w:szCs w:val="18"/>
              </w:rPr>
              <w:t xml:space="preserve">7 468 726 </w:t>
            </w:r>
          </w:p>
        </w:tc>
        <w:tc>
          <w:tcPr>
            <w:tcW w:w="1085" w:type="dxa"/>
            <w:tcBorders>
              <w:top w:val="nil"/>
              <w:left w:val="nil"/>
              <w:bottom w:val="nil"/>
              <w:right w:val="nil"/>
            </w:tcBorders>
            <w:noWrap/>
            <w:vAlign w:val="bottom"/>
          </w:tcPr>
          <w:p w:rsidR="00D42D48" w:rsidRPr="003564D7" w:rsidRDefault="00D42D48" w:rsidP="00D42D48">
            <w:pPr>
              <w:spacing w:before="120" w:line="240" w:lineRule="auto"/>
              <w:ind w:left="-57" w:right="57"/>
              <w:jc w:val="right"/>
              <w:rPr>
                <w:sz w:val="18"/>
                <w:szCs w:val="18"/>
              </w:rPr>
            </w:pPr>
          </w:p>
        </w:tc>
      </w:tr>
    </w:tbl>
    <w:p w:rsidR="00FF2996" w:rsidRPr="003564D7" w:rsidRDefault="00FF2996" w:rsidP="005A4883">
      <w:pPr>
        <w:spacing w:before="187"/>
      </w:pPr>
      <w:r w:rsidRPr="003564D7">
        <w:t>Riksbankens Jubileumsfonds totala avkastning år 2005 (bokföringsmässigt resu</w:t>
      </w:r>
      <w:r w:rsidRPr="003564D7">
        <w:t>l</w:t>
      </w:r>
      <w:r w:rsidRPr="003564D7">
        <w:t>tat +</w:t>
      </w:r>
      <w:r w:rsidR="00C752FC" w:rsidRPr="003564D7">
        <w:t xml:space="preserve"> </w:t>
      </w:r>
      <w:r w:rsidRPr="003564D7">
        <w:t>förändring av ej realiserade vinster  = 562 463 + 1 034 462 = 1 596 925)</w:t>
      </w:r>
      <w:r w:rsidR="00C752FC" w:rsidRPr="003564D7">
        <w:t xml:space="preserve"> </w:t>
      </w:r>
      <w:r w:rsidRPr="003564D7">
        <w:t>skall proportioneras ut på de olika donationerna. En korrige</w:t>
      </w:r>
      <w:r w:rsidRPr="003564D7">
        <w:t>r</w:t>
      </w:r>
      <w:r w:rsidRPr="003564D7">
        <w:t>ing behöver också göras</w:t>
      </w:r>
      <w:r w:rsidR="00C752FC" w:rsidRPr="003564D7">
        <w:t xml:space="preserve"> </w:t>
      </w:r>
      <w:r w:rsidRPr="003564D7">
        <w:t>för pågående nyanl</w:t>
      </w:r>
      <w:r w:rsidR="00DA6E49" w:rsidRPr="003564D7">
        <w:t>ä</w:t>
      </w:r>
      <w:r w:rsidRPr="003564D7">
        <w:t xml:space="preserve">ggningar och förskott, vilka totalt uppgår till </w:t>
      </w:r>
      <w:r w:rsidR="00C752FC" w:rsidRPr="003564D7">
        <w:t>–</w:t>
      </w:r>
      <w:r w:rsidRPr="003564D7">
        <w:t>27 198.</w:t>
      </w:r>
    </w:p>
    <w:tbl>
      <w:tblPr>
        <w:tblW w:w="5871" w:type="dxa"/>
        <w:tblInd w:w="55" w:type="dxa"/>
        <w:tblCellMar>
          <w:left w:w="70" w:type="dxa"/>
          <w:right w:w="70" w:type="dxa"/>
        </w:tblCellMar>
        <w:tblLook w:val="0000" w:firstRow="0" w:lastRow="0" w:firstColumn="0" w:lastColumn="0" w:noHBand="0" w:noVBand="0"/>
      </w:tblPr>
      <w:tblGrid>
        <w:gridCol w:w="299"/>
        <w:gridCol w:w="3459"/>
        <w:gridCol w:w="852"/>
        <w:gridCol w:w="535"/>
        <w:gridCol w:w="360"/>
        <w:gridCol w:w="366"/>
      </w:tblGrid>
      <w:tr w:rsidR="007721A4" w:rsidRPr="003564D7">
        <w:tc>
          <w:tcPr>
            <w:tcW w:w="299" w:type="dxa"/>
            <w:tcBorders>
              <w:top w:val="nil"/>
              <w:left w:val="nil"/>
              <w:bottom w:val="nil"/>
              <w:right w:val="nil"/>
            </w:tcBorders>
            <w:noWrap/>
            <w:vAlign w:val="bottom"/>
          </w:tcPr>
          <w:p w:rsidR="007721A4" w:rsidRPr="003564D7" w:rsidRDefault="008C495D" w:rsidP="00A44C1D">
            <w:pPr>
              <w:pageBreakBefore/>
              <w:spacing w:before="60" w:line="220" w:lineRule="exact"/>
              <w:rPr>
                <w:i/>
                <w:sz w:val="21"/>
                <w:szCs w:val="21"/>
              </w:rPr>
            </w:pPr>
            <w:r w:rsidRPr="003564D7">
              <w:br w:type="page"/>
            </w:r>
            <w:r w:rsidR="007721A4" w:rsidRPr="003564D7">
              <w:rPr>
                <w:sz w:val="21"/>
                <w:szCs w:val="21"/>
              </w:rPr>
              <w:t>1</w:t>
            </w:r>
            <w:r w:rsidR="007721A4" w:rsidRPr="003564D7">
              <w:rPr>
                <w:i/>
                <w:sz w:val="21"/>
                <w:szCs w:val="21"/>
              </w:rPr>
              <w:t>.</w:t>
            </w:r>
          </w:p>
        </w:tc>
        <w:tc>
          <w:tcPr>
            <w:tcW w:w="4846" w:type="dxa"/>
            <w:gridSpan w:val="3"/>
            <w:tcBorders>
              <w:top w:val="nil"/>
              <w:left w:val="nil"/>
              <w:bottom w:val="nil"/>
              <w:right w:val="nil"/>
            </w:tcBorders>
            <w:noWrap/>
            <w:vAlign w:val="bottom"/>
          </w:tcPr>
          <w:p w:rsidR="007721A4" w:rsidRPr="003564D7" w:rsidRDefault="007721A4" w:rsidP="00BF3590">
            <w:pPr>
              <w:spacing w:before="0" w:line="220" w:lineRule="exact"/>
              <w:jc w:val="left"/>
              <w:rPr>
                <w:spacing w:val="-2"/>
                <w:szCs w:val="21"/>
              </w:rPr>
            </w:pPr>
            <w:r w:rsidRPr="003564D7">
              <w:rPr>
                <w:i/>
                <w:sz w:val="21"/>
                <w:szCs w:val="21"/>
              </w:rPr>
              <w:t>Jubileumsdonatio</w:t>
            </w:r>
            <w:r w:rsidRPr="003564D7">
              <w:rPr>
                <w:i/>
                <w:spacing w:val="-2"/>
                <w:sz w:val="21"/>
                <w:szCs w:val="21"/>
              </w:rPr>
              <w:t>nen inkl</w:t>
            </w:r>
            <w:r w:rsidR="00503993" w:rsidRPr="003564D7">
              <w:rPr>
                <w:i/>
                <w:spacing w:val="-2"/>
                <w:sz w:val="21"/>
                <w:szCs w:val="21"/>
              </w:rPr>
              <w:t>usive</w:t>
            </w:r>
            <w:r w:rsidRPr="003564D7">
              <w:rPr>
                <w:i/>
                <w:spacing w:val="-2"/>
                <w:sz w:val="21"/>
                <w:szCs w:val="21"/>
              </w:rPr>
              <w:t xml:space="preserve"> Nils-Eric Sven</w:t>
            </w:r>
            <w:r w:rsidRPr="003564D7">
              <w:rPr>
                <w:i/>
                <w:spacing w:val="-2"/>
                <w:sz w:val="21"/>
                <w:szCs w:val="21"/>
              </w:rPr>
              <w:t>s</w:t>
            </w:r>
            <w:r w:rsidRPr="003564D7">
              <w:rPr>
                <w:i/>
                <w:spacing w:val="-2"/>
                <w:sz w:val="21"/>
                <w:szCs w:val="21"/>
              </w:rPr>
              <w:t>sons fond</w:t>
            </w:r>
          </w:p>
        </w:tc>
        <w:tc>
          <w:tcPr>
            <w:tcW w:w="360" w:type="dxa"/>
            <w:tcBorders>
              <w:top w:val="nil"/>
              <w:left w:val="nil"/>
              <w:bottom w:val="nil"/>
              <w:right w:val="nil"/>
            </w:tcBorders>
            <w:noWrap/>
            <w:vAlign w:val="bottom"/>
          </w:tcPr>
          <w:p w:rsidR="007721A4" w:rsidRPr="003564D7" w:rsidRDefault="007721A4" w:rsidP="007721A4">
            <w:pPr>
              <w:spacing w:before="60" w:line="220" w:lineRule="exact"/>
            </w:pPr>
          </w:p>
        </w:tc>
        <w:tc>
          <w:tcPr>
            <w:tcW w:w="366" w:type="dxa"/>
            <w:tcBorders>
              <w:top w:val="nil"/>
              <w:left w:val="nil"/>
              <w:bottom w:val="nil"/>
              <w:right w:val="nil"/>
            </w:tcBorders>
            <w:noWrap/>
            <w:vAlign w:val="bottom"/>
          </w:tcPr>
          <w:p w:rsidR="007721A4" w:rsidRPr="003564D7" w:rsidRDefault="007721A4" w:rsidP="007721A4">
            <w:pPr>
              <w:spacing w:before="60" w:line="220" w:lineRule="exact"/>
              <w:jc w:val="right"/>
            </w:pPr>
          </w:p>
        </w:tc>
      </w:tr>
      <w:tr w:rsidR="007721A4" w:rsidRPr="003564D7">
        <w:tc>
          <w:tcPr>
            <w:tcW w:w="299" w:type="dxa"/>
            <w:tcBorders>
              <w:top w:val="nil"/>
              <w:left w:val="nil"/>
              <w:bottom w:val="nil"/>
              <w:right w:val="nil"/>
            </w:tcBorders>
            <w:noWrap/>
            <w:vAlign w:val="bottom"/>
          </w:tcPr>
          <w:p w:rsidR="007721A4" w:rsidRPr="003564D7" w:rsidRDefault="007721A4" w:rsidP="000455F5">
            <w:pPr>
              <w:spacing w:before="60" w:line="200" w:lineRule="exact"/>
              <w:rPr>
                <w:i/>
                <w:sz w:val="21"/>
                <w:szCs w:val="21"/>
              </w:rPr>
            </w:pPr>
          </w:p>
        </w:tc>
        <w:tc>
          <w:tcPr>
            <w:tcW w:w="3459" w:type="dxa"/>
            <w:tcBorders>
              <w:top w:val="nil"/>
              <w:left w:val="nil"/>
              <w:bottom w:val="nil"/>
              <w:right w:val="nil"/>
            </w:tcBorders>
            <w:noWrap/>
            <w:vAlign w:val="bottom"/>
          </w:tcPr>
          <w:p w:rsidR="007721A4" w:rsidRPr="003564D7" w:rsidRDefault="007721A4" w:rsidP="000455F5">
            <w:pPr>
              <w:spacing w:before="60" w:line="200" w:lineRule="exact"/>
              <w:rPr>
                <w:i/>
              </w:rPr>
            </w:pPr>
            <w:r w:rsidRPr="003564D7">
              <w:t>Ingående värde</w:t>
            </w:r>
          </w:p>
        </w:tc>
        <w:tc>
          <w:tcPr>
            <w:tcW w:w="852" w:type="dxa"/>
            <w:tcBorders>
              <w:top w:val="nil"/>
              <w:left w:val="nil"/>
              <w:bottom w:val="nil"/>
              <w:right w:val="nil"/>
            </w:tcBorders>
            <w:noWrap/>
            <w:vAlign w:val="bottom"/>
          </w:tcPr>
          <w:p w:rsidR="007721A4" w:rsidRPr="003564D7" w:rsidRDefault="007721A4" w:rsidP="000455F5">
            <w:pPr>
              <w:spacing w:before="60" w:line="200" w:lineRule="exact"/>
            </w:pPr>
          </w:p>
        </w:tc>
        <w:tc>
          <w:tcPr>
            <w:tcW w:w="1261" w:type="dxa"/>
            <w:gridSpan w:val="3"/>
            <w:tcBorders>
              <w:top w:val="nil"/>
              <w:left w:val="nil"/>
              <w:bottom w:val="nil"/>
              <w:right w:val="nil"/>
            </w:tcBorders>
            <w:noWrap/>
            <w:vAlign w:val="bottom"/>
          </w:tcPr>
          <w:p w:rsidR="007721A4" w:rsidRPr="003564D7" w:rsidRDefault="007721A4" w:rsidP="000455F5">
            <w:pPr>
              <w:spacing w:before="60" w:line="200" w:lineRule="exact"/>
              <w:jc w:val="right"/>
            </w:pPr>
            <w:r w:rsidRPr="003564D7">
              <w:t>5 102 688</w:t>
            </w:r>
          </w:p>
        </w:tc>
      </w:tr>
      <w:tr w:rsidR="007721A4" w:rsidRPr="003564D7">
        <w:tc>
          <w:tcPr>
            <w:tcW w:w="299" w:type="dxa"/>
            <w:tcBorders>
              <w:top w:val="nil"/>
              <w:left w:val="nil"/>
              <w:bottom w:val="nil"/>
              <w:right w:val="nil"/>
            </w:tcBorders>
            <w:noWrap/>
            <w:vAlign w:val="bottom"/>
          </w:tcPr>
          <w:p w:rsidR="007721A4" w:rsidRPr="003564D7" w:rsidRDefault="007721A4" w:rsidP="000455F5">
            <w:pPr>
              <w:spacing w:before="60" w:line="200" w:lineRule="exact"/>
              <w:rPr>
                <w:i/>
                <w:sz w:val="21"/>
                <w:szCs w:val="21"/>
              </w:rPr>
            </w:pPr>
          </w:p>
        </w:tc>
        <w:tc>
          <w:tcPr>
            <w:tcW w:w="3459" w:type="dxa"/>
            <w:tcBorders>
              <w:top w:val="nil"/>
              <w:left w:val="nil"/>
              <w:bottom w:val="nil"/>
              <w:right w:val="nil"/>
            </w:tcBorders>
            <w:noWrap/>
            <w:vAlign w:val="bottom"/>
          </w:tcPr>
          <w:p w:rsidR="007721A4" w:rsidRPr="003564D7" w:rsidRDefault="007721A4" w:rsidP="000455F5">
            <w:pPr>
              <w:spacing w:before="60" w:line="200" w:lineRule="exact"/>
            </w:pPr>
            <w:r w:rsidRPr="003564D7">
              <w:t>Andel av årets totala avkastning</w:t>
            </w:r>
          </w:p>
        </w:tc>
        <w:tc>
          <w:tcPr>
            <w:tcW w:w="852" w:type="dxa"/>
            <w:tcBorders>
              <w:top w:val="nil"/>
              <w:left w:val="nil"/>
              <w:bottom w:val="nil"/>
              <w:right w:val="nil"/>
            </w:tcBorders>
            <w:noWrap/>
            <w:vAlign w:val="bottom"/>
          </w:tcPr>
          <w:p w:rsidR="007721A4" w:rsidRPr="003564D7" w:rsidRDefault="007721A4" w:rsidP="000455F5">
            <w:pPr>
              <w:spacing w:before="60" w:line="200" w:lineRule="exact"/>
            </w:pPr>
          </w:p>
        </w:tc>
        <w:tc>
          <w:tcPr>
            <w:tcW w:w="1261" w:type="dxa"/>
            <w:gridSpan w:val="3"/>
            <w:tcBorders>
              <w:top w:val="nil"/>
              <w:left w:val="nil"/>
              <w:bottom w:val="nil"/>
              <w:right w:val="nil"/>
            </w:tcBorders>
            <w:noWrap/>
            <w:vAlign w:val="bottom"/>
          </w:tcPr>
          <w:p w:rsidR="007721A4" w:rsidRPr="003564D7" w:rsidRDefault="007721A4" w:rsidP="000455F5">
            <w:pPr>
              <w:spacing w:before="60" w:line="200" w:lineRule="exact"/>
              <w:jc w:val="right"/>
            </w:pPr>
            <w:r w:rsidRPr="003564D7">
              <w:t>1 091 030</w:t>
            </w:r>
          </w:p>
        </w:tc>
      </w:tr>
      <w:tr w:rsidR="007721A4" w:rsidRPr="003564D7">
        <w:tc>
          <w:tcPr>
            <w:tcW w:w="299" w:type="dxa"/>
            <w:tcBorders>
              <w:top w:val="nil"/>
              <w:left w:val="nil"/>
              <w:bottom w:val="nil"/>
              <w:right w:val="nil"/>
            </w:tcBorders>
            <w:noWrap/>
            <w:vAlign w:val="bottom"/>
          </w:tcPr>
          <w:p w:rsidR="007721A4" w:rsidRPr="003564D7" w:rsidRDefault="007721A4" w:rsidP="000455F5">
            <w:pPr>
              <w:spacing w:before="60" w:line="200" w:lineRule="exact"/>
              <w:rPr>
                <w:i/>
                <w:sz w:val="21"/>
                <w:szCs w:val="21"/>
              </w:rPr>
            </w:pPr>
          </w:p>
        </w:tc>
        <w:tc>
          <w:tcPr>
            <w:tcW w:w="3459" w:type="dxa"/>
            <w:tcBorders>
              <w:top w:val="nil"/>
              <w:left w:val="nil"/>
              <w:bottom w:val="nil"/>
              <w:right w:val="nil"/>
            </w:tcBorders>
            <w:noWrap/>
            <w:vAlign w:val="bottom"/>
          </w:tcPr>
          <w:p w:rsidR="007721A4" w:rsidRPr="003564D7" w:rsidRDefault="007721A4" w:rsidP="000455F5">
            <w:pPr>
              <w:spacing w:before="60" w:line="200" w:lineRule="exact"/>
            </w:pPr>
            <w:r w:rsidRPr="003564D7">
              <w:t>Årets anslag</w:t>
            </w:r>
          </w:p>
        </w:tc>
        <w:tc>
          <w:tcPr>
            <w:tcW w:w="852" w:type="dxa"/>
            <w:tcBorders>
              <w:top w:val="nil"/>
              <w:left w:val="nil"/>
              <w:bottom w:val="nil"/>
              <w:right w:val="nil"/>
            </w:tcBorders>
            <w:noWrap/>
            <w:vAlign w:val="bottom"/>
          </w:tcPr>
          <w:p w:rsidR="007721A4" w:rsidRPr="003564D7" w:rsidRDefault="007721A4" w:rsidP="000455F5">
            <w:pPr>
              <w:spacing w:before="60" w:line="200" w:lineRule="exact"/>
            </w:pPr>
          </w:p>
        </w:tc>
        <w:tc>
          <w:tcPr>
            <w:tcW w:w="1261" w:type="dxa"/>
            <w:gridSpan w:val="3"/>
            <w:tcBorders>
              <w:top w:val="nil"/>
              <w:left w:val="nil"/>
              <w:bottom w:val="nil"/>
              <w:right w:val="nil"/>
            </w:tcBorders>
            <w:noWrap/>
            <w:vAlign w:val="bottom"/>
          </w:tcPr>
          <w:p w:rsidR="007721A4" w:rsidRPr="003564D7" w:rsidRDefault="00CA2D22" w:rsidP="000455F5">
            <w:pPr>
              <w:spacing w:before="60" w:line="200" w:lineRule="exact"/>
              <w:jc w:val="right"/>
            </w:pPr>
            <w:r w:rsidRPr="003564D7">
              <w:t>–</w:t>
            </w:r>
            <w:r w:rsidR="007721A4" w:rsidRPr="003564D7">
              <w:t>158 917</w:t>
            </w:r>
          </w:p>
        </w:tc>
      </w:tr>
      <w:tr w:rsidR="007721A4" w:rsidRPr="003564D7">
        <w:tc>
          <w:tcPr>
            <w:tcW w:w="299" w:type="dxa"/>
            <w:tcBorders>
              <w:top w:val="nil"/>
              <w:left w:val="nil"/>
              <w:bottom w:val="nil"/>
              <w:right w:val="nil"/>
            </w:tcBorders>
            <w:noWrap/>
            <w:vAlign w:val="bottom"/>
          </w:tcPr>
          <w:p w:rsidR="007721A4" w:rsidRPr="003564D7" w:rsidRDefault="007721A4" w:rsidP="000455F5">
            <w:pPr>
              <w:spacing w:before="60" w:line="200" w:lineRule="exact"/>
              <w:rPr>
                <w:i/>
                <w:sz w:val="21"/>
                <w:szCs w:val="21"/>
              </w:rPr>
            </w:pPr>
          </w:p>
        </w:tc>
        <w:tc>
          <w:tcPr>
            <w:tcW w:w="3459" w:type="dxa"/>
            <w:tcBorders>
              <w:top w:val="nil"/>
              <w:left w:val="nil"/>
              <w:bottom w:val="single" w:sz="4" w:space="0" w:color="auto"/>
              <w:right w:val="nil"/>
            </w:tcBorders>
            <w:noWrap/>
            <w:vAlign w:val="bottom"/>
          </w:tcPr>
          <w:p w:rsidR="007721A4" w:rsidRPr="003564D7" w:rsidRDefault="007721A4" w:rsidP="000455F5">
            <w:pPr>
              <w:spacing w:before="60" w:line="200" w:lineRule="exact"/>
              <w:jc w:val="left"/>
            </w:pPr>
            <w:r w:rsidRPr="003564D7">
              <w:t>Andel av pågående nyanläggningar och förskott (not 24)</w:t>
            </w:r>
          </w:p>
        </w:tc>
        <w:tc>
          <w:tcPr>
            <w:tcW w:w="852" w:type="dxa"/>
            <w:tcBorders>
              <w:top w:val="nil"/>
              <w:left w:val="nil"/>
              <w:bottom w:val="single" w:sz="4" w:space="0" w:color="auto"/>
              <w:right w:val="nil"/>
            </w:tcBorders>
            <w:noWrap/>
            <w:vAlign w:val="bottom"/>
          </w:tcPr>
          <w:p w:rsidR="007721A4" w:rsidRPr="003564D7" w:rsidRDefault="007721A4" w:rsidP="000455F5">
            <w:pPr>
              <w:spacing w:before="60" w:line="200" w:lineRule="exact"/>
            </w:pPr>
          </w:p>
        </w:tc>
        <w:tc>
          <w:tcPr>
            <w:tcW w:w="1261" w:type="dxa"/>
            <w:gridSpan w:val="3"/>
            <w:tcBorders>
              <w:top w:val="nil"/>
              <w:left w:val="nil"/>
              <w:bottom w:val="single" w:sz="4" w:space="0" w:color="auto"/>
              <w:right w:val="nil"/>
            </w:tcBorders>
            <w:noWrap/>
            <w:vAlign w:val="bottom"/>
          </w:tcPr>
          <w:p w:rsidR="007721A4" w:rsidRPr="003564D7" w:rsidRDefault="00CA2D22" w:rsidP="000455F5">
            <w:pPr>
              <w:spacing w:before="60" w:line="200" w:lineRule="exact"/>
              <w:jc w:val="right"/>
            </w:pPr>
            <w:r w:rsidRPr="003564D7">
              <w:t>–</w:t>
            </w:r>
            <w:r w:rsidR="007721A4" w:rsidRPr="003564D7">
              <w:t>18 583</w:t>
            </w:r>
          </w:p>
        </w:tc>
      </w:tr>
      <w:tr w:rsidR="007721A4" w:rsidRPr="003564D7">
        <w:tc>
          <w:tcPr>
            <w:tcW w:w="299" w:type="dxa"/>
            <w:tcBorders>
              <w:top w:val="nil"/>
              <w:left w:val="nil"/>
              <w:bottom w:val="nil"/>
              <w:right w:val="nil"/>
            </w:tcBorders>
            <w:noWrap/>
            <w:vAlign w:val="bottom"/>
          </w:tcPr>
          <w:p w:rsidR="007721A4" w:rsidRPr="003564D7" w:rsidRDefault="007721A4" w:rsidP="000455F5">
            <w:pPr>
              <w:spacing w:before="60" w:line="200" w:lineRule="exact"/>
              <w:rPr>
                <w:i/>
                <w:sz w:val="21"/>
                <w:szCs w:val="21"/>
              </w:rPr>
            </w:pPr>
          </w:p>
        </w:tc>
        <w:tc>
          <w:tcPr>
            <w:tcW w:w="3459" w:type="dxa"/>
            <w:tcBorders>
              <w:top w:val="single" w:sz="4" w:space="0" w:color="auto"/>
              <w:left w:val="nil"/>
              <w:bottom w:val="nil"/>
              <w:right w:val="nil"/>
            </w:tcBorders>
            <w:noWrap/>
            <w:vAlign w:val="bottom"/>
          </w:tcPr>
          <w:p w:rsidR="007721A4" w:rsidRPr="003564D7" w:rsidRDefault="007721A4" w:rsidP="000455F5">
            <w:pPr>
              <w:spacing w:before="60" w:line="200" w:lineRule="exact"/>
            </w:pPr>
            <w:r w:rsidRPr="003564D7">
              <w:rPr>
                <w:b/>
                <w:bCs/>
              </w:rPr>
              <w:t>Marknadsvärde 2005-12-31</w:t>
            </w:r>
          </w:p>
        </w:tc>
        <w:tc>
          <w:tcPr>
            <w:tcW w:w="852" w:type="dxa"/>
            <w:tcBorders>
              <w:top w:val="single" w:sz="4" w:space="0" w:color="auto"/>
              <w:left w:val="nil"/>
              <w:bottom w:val="nil"/>
              <w:right w:val="nil"/>
            </w:tcBorders>
            <w:noWrap/>
            <w:vAlign w:val="bottom"/>
          </w:tcPr>
          <w:p w:rsidR="007721A4" w:rsidRPr="003564D7" w:rsidRDefault="007721A4" w:rsidP="000455F5">
            <w:pPr>
              <w:spacing w:before="60" w:line="200" w:lineRule="exact"/>
            </w:pPr>
          </w:p>
        </w:tc>
        <w:tc>
          <w:tcPr>
            <w:tcW w:w="1261" w:type="dxa"/>
            <w:gridSpan w:val="3"/>
            <w:tcBorders>
              <w:top w:val="single" w:sz="4" w:space="0" w:color="auto"/>
              <w:left w:val="nil"/>
              <w:bottom w:val="nil"/>
              <w:right w:val="nil"/>
            </w:tcBorders>
            <w:noWrap/>
            <w:vAlign w:val="bottom"/>
          </w:tcPr>
          <w:p w:rsidR="007721A4" w:rsidRPr="003564D7" w:rsidRDefault="007721A4" w:rsidP="000455F5">
            <w:pPr>
              <w:spacing w:before="60" w:line="200" w:lineRule="exact"/>
              <w:jc w:val="right"/>
            </w:pPr>
            <w:r w:rsidRPr="003564D7">
              <w:rPr>
                <w:b/>
                <w:bCs/>
              </w:rPr>
              <w:t>6 016 218</w:t>
            </w:r>
          </w:p>
        </w:tc>
      </w:tr>
    </w:tbl>
    <w:p w:rsidR="005A4883" w:rsidRPr="003564D7" w:rsidRDefault="008E302F" w:rsidP="007721A4">
      <w:pPr>
        <w:spacing w:before="187"/>
      </w:pPr>
      <w:r w:rsidRPr="003564D7">
        <w:t>Anslagen från Nils-Eric Svenssons fond har inte någon direkt koppling till avkastningen på förvaltade medel. Styrelsen för Riksbankens Jubileum</w:t>
      </w:r>
      <w:r w:rsidRPr="003564D7">
        <w:t>s</w:t>
      </w:r>
      <w:r w:rsidRPr="003564D7">
        <w:t>fond har förbundit sig att se till att anslagen per år kan uppgå till ett visst belopp, som för år 2005 är 300. Don</w:t>
      </w:r>
      <w:r w:rsidRPr="003564D7">
        <w:t>a</w:t>
      </w:r>
      <w:r w:rsidRPr="003564D7">
        <w:t>tionen skall anses vara förbrukad vid utgången av år 2015. I denna sammanställning har därför Nils-Eric Svenssons fond slagits ihop med Jubileumsdonati</w:t>
      </w:r>
      <w:r w:rsidRPr="003564D7">
        <w:t>o</w:t>
      </w:r>
      <w:r w:rsidR="007721A4" w:rsidRPr="003564D7">
        <w:t>nen.</w:t>
      </w:r>
    </w:p>
    <w:tbl>
      <w:tblPr>
        <w:tblW w:w="6129" w:type="dxa"/>
        <w:tblInd w:w="55" w:type="dxa"/>
        <w:tblCellMar>
          <w:left w:w="70" w:type="dxa"/>
          <w:right w:w="70" w:type="dxa"/>
        </w:tblCellMar>
        <w:tblLook w:val="0000" w:firstRow="0" w:lastRow="0" w:firstColumn="0" w:lastColumn="0" w:noHBand="0" w:noVBand="0"/>
      </w:tblPr>
      <w:tblGrid>
        <w:gridCol w:w="299"/>
        <w:gridCol w:w="3459"/>
        <w:gridCol w:w="852"/>
        <w:gridCol w:w="101"/>
        <w:gridCol w:w="41"/>
        <w:gridCol w:w="83"/>
        <w:gridCol w:w="36"/>
        <w:gridCol w:w="106"/>
        <w:gridCol w:w="194"/>
        <w:gridCol w:w="509"/>
        <w:gridCol w:w="225"/>
        <w:gridCol w:w="64"/>
        <w:gridCol w:w="160"/>
      </w:tblGrid>
      <w:tr w:rsidR="008C495D" w:rsidRPr="003564D7">
        <w:trPr>
          <w:gridAfter w:val="2"/>
          <w:wAfter w:w="224" w:type="dxa"/>
        </w:trPr>
        <w:tc>
          <w:tcPr>
            <w:tcW w:w="299" w:type="dxa"/>
            <w:tcBorders>
              <w:top w:val="nil"/>
              <w:left w:val="nil"/>
              <w:bottom w:val="nil"/>
              <w:right w:val="nil"/>
            </w:tcBorders>
            <w:noWrap/>
            <w:vAlign w:val="bottom"/>
          </w:tcPr>
          <w:p w:rsidR="008C495D" w:rsidRPr="003564D7" w:rsidRDefault="007721A4" w:rsidP="000455F5">
            <w:pPr>
              <w:spacing w:before="310" w:line="220" w:lineRule="exact"/>
              <w:rPr>
                <w:i/>
                <w:sz w:val="21"/>
                <w:szCs w:val="21"/>
              </w:rPr>
            </w:pPr>
            <w:r w:rsidRPr="003564D7">
              <w:rPr>
                <w:sz w:val="21"/>
                <w:szCs w:val="21"/>
              </w:rPr>
              <w:t>2</w:t>
            </w:r>
            <w:r w:rsidRPr="003564D7">
              <w:rPr>
                <w:i/>
                <w:sz w:val="21"/>
                <w:szCs w:val="21"/>
              </w:rPr>
              <w:t>.</w:t>
            </w:r>
          </w:p>
        </w:tc>
        <w:tc>
          <w:tcPr>
            <w:tcW w:w="3459" w:type="dxa"/>
            <w:tcBorders>
              <w:top w:val="nil"/>
              <w:left w:val="nil"/>
              <w:bottom w:val="nil"/>
              <w:right w:val="nil"/>
            </w:tcBorders>
            <w:noWrap/>
            <w:vAlign w:val="bottom"/>
          </w:tcPr>
          <w:p w:rsidR="008C495D" w:rsidRPr="003564D7" w:rsidRDefault="007721A4" w:rsidP="000455F5">
            <w:pPr>
              <w:spacing w:before="0" w:line="220" w:lineRule="exact"/>
              <w:rPr>
                <w:i/>
                <w:sz w:val="21"/>
                <w:szCs w:val="21"/>
              </w:rPr>
            </w:pPr>
            <w:r w:rsidRPr="003564D7">
              <w:rPr>
                <w:i/>
                <w:sz w:val="21"/>
                <w:szCs w:val="21"/>
              </w:rPr>
              <w:t>Kulturvetenskapliga donationen</w:t>
            </w:r>
          </w:p>
        </w:tc>
        <w:tc>
          <w:tcPr>
            <w:tcW w:w="852" w:type="dxa"/>
            <w:tcBorders>
              <w:top w:val="nil"/>
              <w:left w:val="nil"/>
              <w:bottom w:val="nil"/>
              <w:right w:val="nil"/>
            </w:tcBorders>
            <w:noWrap/>
            <w:vAlign w:val="bottom"/>
          </w:tcPr>
          <w:p w:rsidR="008C495D" w:rsidRPr="003564D7" w:rsidRDefault="008C495D" w:rsidP="00461A8D">
            <w:pPr>
              <w:spacing w:before="60" w:line="220" w:lineRule="exact"/>
            </w:pPr>
          </w:p>
        </w:tc>
        <w:tc>
          <w:tcPr>
            <w:tcW w:w="1295" w:type="dxa"/>
            <w:gridSpan w:val="8"/>
            <w:tcBorders>
              <w:top w:val="nil"/>
              <w:left w:val="nil"/>
              <w:bottom w:val="nil"/>
              <w:right w:val="nil"/>
            </w:tcBorders>
            <w:noWrap/>
            <w:vAlign w:val="bottom"/>
          </w:tcPr>
          <w:p w:rsidR="008C495D" w:rsidRPr="003564D7" w:rsidRDefault="008C495D" w:rsidP="00461A8D">
            <w:pPr>
              <w:spacing w:before="60" w:line="220" w:lineRule="exact"/>
              <w:jc w:val="right"/>
            </w:pPr>
          </w:p>
        </w:tc>
      </w:tr>
      <w:tr w:rsidR="009F7DF1" w:rsidRPr="003564D7">
        <w:trPr>
          <w:gridAfter w:val="2"/>
          <w:wAfter w:w="224" w:type="dxa"/>
        </w:trPr>
        <w:tc>
          <w:tcPr>
            <w:tcW w:w="299" w:type="dxa"/>
            <w:tcBorders>
              <w:top w:val="nil"/>
              <w:left w:val="nil"/>
              <w:bottom w:val="nil"/>
              <w:right w:val="nil"/>
            </w:tcBorders>
            <w:noWrap/>
            <w:vAlign w:val="bottom"/>
          </w:tcPr>
          <w:p w:rsidR="009F7DF1" w:rsidRPr="003564D7" w:rsidRDefault="009F7DF1" w:rsidP="000455F5">
            <w:pPr>
              <w:spacing w:line="200" w:lineRule="exact"/>
            </w:pPr>
          </w:p>
        </w:tc>
        <w:tc>
          <w:tcPr>
            <w:tcW w:w="3459" w:type="dxa"/>
            <w:tcBorders>
              <w:top w:val="nil"/>
              <w:left w:val="nil"/>
              <w:bottom w:val="nil"/>
              <w:right w:val="nil"/>
            </w:tcBorders>
            <w:noWrap/>
            <w:vAlign w:val="bottom"/>
          </w:tcPr>
          <w:p w:rsidR="009F7DF1" w:rsidRPr="003564D7" w:rsidRDefault="009F7DF1" w:rsidP="000455F5">
            <w:pPr>
              <w:spacing w:line="200" w:lineRule="exact"/>
            </w:pPr>
            <w:r w:rsidRPr="003564D7">
              <w:t>Ingående värde</w:t>
            </w:r>
          </w:p>
        </w:tc>
        <w:tc>
          <w:tcPr>
            <w:tcW w:w="852" w:type="dxa"/>
            <w:tcBorders>
              <w:top w:val="nil"/>
              <w:left w:val="nil"/>
              <w:bottom w:val="nil"/>
              <w:right w:val="nil"/>
            </w:tcBorders>
            <w:noWrap/>
            <w:vAlign w:val="bottom"/>
          </w:tcPr>
          <w:p w:rsidR="009F7DF1" w:rsidRPr="003564D7" w:rsidRDefault="009F7DF1" w:rsidP="000455F5">
            <w:pPr>
              <w:spacing w:line="200" w:lineRule="exact"/>
            </w:pPr>
          </w:p>
        </w:tc>
        <w:tc>
          <w:tcPr>
            <w:tcW w:w="1295" w:type="dxa"/>
            <w:gridSpan w:val="8"/>
            <w:tcBorders>
              <w:top w:val="nil"/>
              <w:left w:val="nil"/>
              <w:bottom w:val="nil"/>
              <w:right w:val="nil"/>
            </w:tcBorders>
            <w:noWrap/>
            <w:vAlign w:val="bottom"/>
          </w:tcPr>
          <w:p w:rsidR="009F7DF1" w:rsidRPr="003564D7" w:rsidRDefault="009F7DF1" w:rsidP="000455F5">
            <w:pPr>
              <w:spacing w:line="200" w:lineRule="exact"/>
              <w:jc w:val="right"/>
            </w:pPr>
            <w:r w:rsidRPr="003564D7">
              <w:t>2 344 095</w:t>
            </w:r>
          </w:p>
        </w:tc>
      </w:tr>
      <w:tr w:rsidR="008C495D" w:rsidRPr="003564D7">
        <w:trPr>
          <w:gridAfter w:val="2"/>
          <w:wAfter w:w="224" w:type="dxa"/>
        </w:trPr>
        <w:tc>
          <w:tcPr>
            <w:tcW w:w="299" w:type="dxa"/>
            <w:tcBorders>
              <w:top w:val="nil"/>
              <w:left w:val="nil"/>
              <w:bottom w:val="nil"/>
              <w:right w:val="nil"/>
            </w:tcBorders>
            <w:noWrap/>
            <w:vAlign w:val="bottom"/>
          </w:tcPr>
          <w:p w:rsidR="008C495D" w:rsidRPr="003564D7" w:rsidRDefault="008C495D" w:rsidP="000455F5">
            <w:pPr>
              <w:spacing w:line="200" w:lineRule="exact"/>
            </w:pPr>
          </w:p>
        </w:tc>
        <w:tc>
          <w:tcPr>
            <w:tcW w:w="3459" w:type="dxa"/>
            <w:tcBorders>
              <w:top w:val="nil"/>
              <w:left w:val="nil"/>
              <w:bottom w:val="nil"/>
              <w:right w:val="nil"/>
            </w:tcBorders>
            <w:noWrap/>
            <w:vAlign w:val="bottom"/>
          </w:tcPr>
          <w:p w:rsidR="008C495D" w:rsidRPr="003564D7" w:rsidRDefault="008C495D" w:rsidP="000455F5">
            <w:pPr>
              <w:spacing w:line="200" w:lineRule="exact"/>
            </w:pPr>
            <w:r w:rsidRPr="003564D7">
              <w:t>Andel av årets totala avkastning</w:t>
            </w:r>
          </w:p>
        </w:tc>
        <w:tc>
          <w:tcPr>
            <w:tcW w:w="852" w:type="dxa"/>
            <w:tcBorders>
              <w:top w:val="nil"/>
              <w:left w:val="nil"/>
              <w:bottom w:val="nil"/>
              <w:right w:val="nil"/>
            </w:tcBorders>
            <w:noWrap/>
            <w:vAlign w:val="bottom"/>
          </w:tcPr>
          <w:p w:rsidR="008C495D" w:rsidRPr="003564D7" w:rsidRDefault="008C495D" w:rsidP="000455F5">
            <w:pPr>
              <w:spacing w:line="200" w:lineRule="exact"/>
            </w:pPr>
          </w:p>
        </w:tc>
        <w:tc>
          <w:tcPr>
            <w:tcW w:w="1295" w:type="dxa"/>
            <w:gridSpan w:val="8"/>
            <w:tcBorders>
              <w:top w:val="nil"/>
              <w:left w:val="nil"/>
              <w:bottom w:val="nil"/>
              <w:right w:val="nil"/>
            </w:tcBorders>
            <w:noWrap/>
            <w:vAlign w:val="bottom"/>
          </w:tcPr>
          <w:p w:rsidR="008C495D" w:rsidRPr="003564D7" w:rsidRDefault="008C495D" w:rsidP="000455F5">
            <w:pPr>
              <w:spacing w:line="200" w:lineRule="exact"/>
              <w:jc w:val="right"/>
            </w:pPr>
            <w:r w:rsidRPr="003564D7">
              <w:t>501 203</w:t>
            </w:r>
          </w:p>
        </w:tc>
      </w:tr>
      <w:tr w:rsidR="008C495D" w:rsidRPr="003564D7">
        <w:trPr>
          <w:gridAfter w:val="2"/>
          <w:wAfter w:w="224" w:type="dxa"/>
        </w:trPr>
        <w:tc>
          <w:tcPr>
            <w:tcW w:w="299" w:type="dxa"/>
            <w:tcBorders>
              <w:top w:val="nil"/>
              <w:left w:val="nil"/>
              <w:bottom w:val="nil"/>
              <w:right w:val="nil"/>
            </w:tcBorders>
            <w:noWrap/>
            <w:vAlign w:val="bottom"/>
          </w:tcPr>
          <w:p w:rsidR="008C495D" w:rsidRPr="003564D7" w:rsidRDefault="008C495D" w:rsidP="000455F5">
            <w:pPr>
              <w:spacing w:line="200" w:lineRule="exact"/>
            </w:pPr>
          </w:p>
        </w:tc>
        <w:tc>
          <w:tcPr>
            <w:tcW w:w="3459" w:type="dxa"/>
            <w:tcBorders>
              <w:top w:val="nil"/>
              <w:left w:val="nil"/>
              <w:bottom w:val="nil"/>
              <w:right w:val="nil"/>
            </w:tcBorders>
            <w:noWrap/>
            <w:vAlign w:val="bottom"/>
          </w:tcPr>
          <w:p w:rsidR="008C495D" w:rsidRPr="003564D7" w:rsidRDefault="008C495D" w:rsidP="000455F5">
            <w:pPr>
              <w:spacing w:line="200" w:lineRule="exact"/>
            </w:pPr>
            <w:r w:rsidRPr="003564D7">
              <w:t>Årets anslag</w:t>
            </w:r>
          </w:p>
        </w:tc>
        <w:tc>
          <w:tcPr>
            <w:tcW w:w="852" w:type="dxa"/>
            <w:tcBorders>
              <w:top w:val="nil"/>
              <w:left w:val="nil"/>
              <w:bottom w:val="nil"/>
              <w:right w:val="nil"/>
            </w:tcBorders>
            <w:noWrap/>
            <w:vAlign w:val="bottom"/>
          </w:tcPr>
          <w:p w:rsidR="008C495D" w:rsidRPr="003564D7" w:rsidRDefault="008C495D" w:rsidP="000455F5">
            <w:pPr>
              <w:spacing w:line="200" w:lineRule="exact"/>
            </w:pPr>
          </w:p>
        </w:tc>
        <w:tc>
          <w:tcPr>
            <w:tcW w:w="1295" w:type="dxa"/>
            <w:gridSpan w:val="8"/>
            <w:tcBorders>
              <w:top w:val="nil"/>
              <w:left w:val="nil"/>
              <w:bottom w:val="nil"/>
              <w:right w:val="nil"/>
            </w:tcBorders>
            <w:noWrap/>
            <w:vAlign w:val="bottom"/>
          </w:tcPr>
          <w:p w:rsidR="008C495D" w:rsidRPr="003564D7" w:rsidRDefault="00CA2D22" w:rsidP="000455F5">
            <w:pPr>
              <w:spacing w:line="200" w:lineRule="exact"/>
              <w:jc w:val="right"/>
            </w:pPr>
            <w:r w:rsidRPr="003564D7">
              <w:t>–</w:t>
            </w:r>
            <w:r w:rsidR="008C495D" w:rsidRPr="003564D7">
              <w:t>138 595</w:t>
            </w:r>
          </w:p>
        </w:tc>
      </w:tr>
      <w:tr w:rsidR="008C495D" w:rsidRPr="003564D7">
        <w:trPr>
          <w:gridAfter w:val="2"/>
          <w:wAfter w:w="224" w:type="dxa"/>
        </w:trPr>
        <w:tc>
          <w:tcPr>
            <w:tcW w:w="299" w:type="dxa"/>
            <w:tcBorders>
              <w:top w:val="nil"/>
              <w:left w:val="nil"/>
              <w:bottom w:val="nil"/>
              <w:right w:val="nil"/>
            </w:tcBorders>
            <w:noWrap/>
            <w:vAlign w:val="bottom"/>
          </w:tcPr>
          <w:p w:rsidR="008C495D" w:rsidRPr="003564D7" w:rsidRDefault="008C495D" w:rsidP="000455F5">
            <w:pPr>
              <w:spacing w:line="200" w:lineRule="exact"/>
            </w:pPr>
          </w:p>
        </w:tc>
        <w:tc>
          <w:tcPr>
            <w:tcW w:w="4453" w:type="dxa"/>
            <w:gridSpan w:val="4"/>
            <w:tcBorders>
              <w:top w:val="nil"/>
              <w:left w:val="nil"/>
              <w:bottom w:val="nil"/>
              <w:right w:val="nil"/>
            </w:tcBorders>
            <w:noWrap/>
            <w:vAlign w:val="bottom"/>
          </w:tcPr>
          <w:p w:rsidR="008C495D" w:rsidRPr="003564D7" w:rsidRDefault="008C495D" w:rsidP="000455F5">
            <w:pPr>
              <w:spacing w:line="200" w:lineRule="exact"/>
            </w:pPr>
            <w:r w:rsidRPr="003564D7">
              <w:t>Andel av pågående nyanläggningar och förskott (not 24)</w:t>
            </w:r>
          </w:p>
        </w:tc>
        <w:tc>
          <w:tcPr>
            <w:tcW w:w="1153" w:type="dxa"/>
            <w:gridSpan w:val="6"/>
            <w:tcBorders>
              <w:top w:val="nil"/>
              <w:left w:val="nil"/>
              <w:bottom w:val="nil"/>
              <w:right w:val="nil"/>
            </w:tcBorders>
            <w:noWrap/>
            <w:vAlign w:val="bottom"/>
          </w:tcPr>
          <w:p w:rsidR="008C495D" w:rsidRPr="003564D7" w:rsidRDefault="00CA2D22" w:rsidP="000455F5">
            <w:pPr>
              <w:spacing w:line="200" w:lineRule="exact"/>
              <w:jc w:val="right"/>
            </w:pPr>
            <w:r w:rsidRPr="003564D7">
              <w:t>–</w:t>
            </w:r>
            <w:r w:rsidR="008C495D" w:rsidRPr="003564D7">
              <w:t>8 536</w:t>
            </w:r>
          </w:p>
        </w:tc>
      </w:tr>
      <w:tr w:rsidR="008C495D" w:rsidRPr="003564D7">
        <w:trPr>
          <w:gridAfter w:val="2"/>
          <w:wAfter w:w="224" w:type="dxa"/>
        </w:trPr>
        <w:tc>
          <w:tcPr>
            <w:tcW w:w="299" w:type="dxa"/>
            <w:tcBorders>
              <w:top w:val="nil"/>
              <w:left w:val="nil"/>
              <w:right w:val="nil"/>
            </w:tcBorders>
            <w:noWrap/>
            <w:vAlign w:val="bottom"/>
          </w:tcPr>
          <w:p w:rsidR="008C495D" w:rsidRPr="003564D7" w:rsidRDefault="008C495D" w:rsidP="000455F5">
            <w:pPr>
              <w:spacing w:line="200" w:lineRule="exact"/>
            </w:pPr>
          </w:p>
        </w:tc>
        <w:tc>
          <w:tcPr>
            <w:tcW w:w="3459" w:type="dxa"/>
            <w:tcBorders>
              <w:top w:val="single" w:sz="4" w:space="0" w:color="auto"/>
              <w:left w:val="nil"/>
              <w:right w:val="nil"/>
            </w:tcBorders>
            <w:noWrap/>
            <w:vAlign w:val="bottom"/>
          </w:tcPr>
          <w:p w:rsidR="008C495D" w:rsidRPr="003564D7" w:rsidRDefault="008C495D" w:rsidP="000455F5">
            <w:pPr>
              <w:spacing w:line="200" w:lineRule="exact"/>
              <w:rPr>
                <w:b/>
                <w:bCs/>
              </w:rPr>
            </w:pPr>
            <w:r w:rsidRPr="003564D7">
              <w:rPr>
                <w:b/>
                <w:bCs/>
              </w:rPr>
              <w:t>Marknadsvärde 2005-12-31</w:t>
            </w:r>
          </w:p>
        </w:tc>
        <w:tc>
          <w:tcPr>
            <w:tcW w:w="852" w:type="dxa"/>
            <w:tcBorders>
              <w:top w:val="single" w:sz="4" w:space="0" w:color="auto"/>
              <w:left w:val="nil"/>
              <w:right w:val="nil"/>
            </w:tcBorders>
            <w:noWrap/>
            <w:vAlign w:val="bottom"/>
          </w:tcPr>
          <w:p w:rsidR="008C495D" w:rsidRPr="003564D7" w:rsidRDefault="008C495D" w:rsidP="000455F5">
            <w:pPr>
              <w:spacing w:line="200" w:lineRule="exact"/>
            </w:pPr>
            <w:r w:rsidRPr="003564D7">
              <w:t> </w:t>
            </w:r>
          </w:p>
        </w:tc>
        <w:tc>
          <w:tcPr>
            <w:tcW w:w="1295" w:type="dxa"/>
            <w:gridSpan w:val="8"/>
            <w:tcBorders>
              <w:top w:val="single" w:sz="4" w:space="0" w:color="auto"/>
              <w:left w:val="nil"/>
              <w:right w:val="nil"/>
            </w:tcBorders>
            <w:noWrap/>
            <w:vAlign w:val="bottom"/>
          </w:tcPr>
          <w:p w:rsidR="008C495D" w:rsidRPr="003564D7" w:rsidRDefault="008C495D" w:rsidP="000455F5">
            <w:pPr>
              <w:spacing w:line="200" w:lineRule="exact"/>
              <w:jc w:val="right"/>
              <w:rPr>
                <w:b/>
                <w:bCs/>
              </w:rPr>
            </w:pPr>
            <w:r w:rsidRPr="003564D7">
              <w:rPr>
                <w:b/>
                <w:bCs/>
              </w:rPr>
              <w:t>2 698 167</w:t>
            </w:r>
          </w:p>
        </w:tc>
      </w:tr>
      <w:tr w:rsidR="00917653" w:rsidRPr="003564D7">
        <w:trPr>
          <w:gridAfter w:val="2"/>
          <w:wAfter w:w="224" w:type="dxa"/>
        </w:trPr>
        <w:tc>
          <w:tcPr>
            <w:tcW w:w="299" w:type="dxa"/>
            <w:tcBorders>
              <w:left w:val="nil"/>
              <w:bottom w:val="nil"/>
              <w:right w:val="nil"/>
            </w:tcBorders>
            <w:noWrap/>
            <w:vAlign w:val="bottom"/>
          </w:tcPr>
          <w:p w:rsidR="00917653" w:rsidRPr="003564D7" w:rsidRDefault="00917653" w:rsidP="008C495D">
            <w:pPr>
              <w:spacing w:line="220" w:lineRule="exact"/>
            </w:pPr>
          </w:p>
        </w:tc>
        <w:tc>
          <w:tcPr>
            <w:tcW w:w="3459" w:type="dxa"/>
            <w:tcBorders>
              <w:left w:val="nil"/>
              <w:right w:val="nil"/>
            </w:tcBorders>
            <w:noWrap/>
            <w:vAlign w:val="bottom"/>
          </w:tcPr>
          <w:p w:rsidR="00917653" w:rsidRPr="003564D7" w:rsidRDefault="00917653" w:rsidP="008C495D">
            <w:pPr>
              <w:spacing w:line="220" w:lineRule="exact"/>
              <w:rPr>
                <w:b/>
                <w:bCs/>
              </w:rPr>
            </w:pPr>
          </w:p>
        </w:tc>
        <w:tc>
          <w:tcPr>
            <w:tcW w:w="852" w:type="dxa"/>
            <w:tcBorders>
              <w:left w:val="nil"/>
              <w:right w:val="nil"/>
            </w:tcBorders>
            <w:noWrap/>
            <w:vAlign w:val="bottom"/>
          </w:tcPr>
          <w:p w:rsidR="00917653" w:rsidRPr="003564D7" w:rsidRDefault="00917653" w:rsidP="008C495D">
            <w:pPr>
              <w:spacing w:line="220" w:lineRule="exact"/>
            </w:pPr>
          </w:p>
        </w:tc>
        <w:tc>
          <w:tcPr>
            <w:tcW w:w="1295" w:type="dxa"/>
            <w:gridSpan w:val="8"/>
            <w:tcBorders>
              <w:left w:val="nil"/>
              <w:right w:val="nil"/>
            </w:tcBorders>
            <w:noWrap/>
            <w:vAlign w:val="bottom"/>
          </w:tcPr>
          <w:p w:rsidR="00917653" w:rsidRPr="003564D7" w:rsidRDefault="00917653" w:rsidP="008C495D">
            <w:pPr>
              <w:spacing w:line="220" w:lineRule="exact"/>
              <w:jc w:val="right"/>
              <w:rPr>
                <w:b/>
                <w:bCs/>
              </w:rPr>
            </w:pPr>
          </w:p>
        </w:tc>
      </w:tr>
      <w:tr w:rsidR="000455F5" w:rsidRPr="003564D7">
        <w:trPr>
          <w:gridAfter w:val="2"/>
          <w:wAfter w:w="224" w:type="dxa"/>
        </w:trPr>
        <w:tc>
          <w:tcPr>
            <w:tcW w:w="299" w:type="dxa"/>
            <w:tcBorders>
              <w:left w:val="nil"/>
              <w:bottom w:val="nil"/>
              <w:right w:val="nil"/>
            </w:tcBorders>
            <w:noWrap/>
            <w:vAlign w:val="bottom"/>
          </w:tcPr>
          <w:p w:rsidR="000455F5" w:rsidRPr="003564D7" w:rsidRDefault="000455F5" w:rsidP="008C495D">
            <w:pPr>
              <w:spacing w:line="220" w:lineRule="exact"/>
            </w:pPr>
          </w:p>
        </w:tc>
        <w:tc>
          <w:tcPr>
            <w:tcW w:w="3459" w:type="dxa"/>
            <w:tcBorders>
              <w:left w:val="nil"/>
              <w:right w:val="nil"/>
            </w:tcBorders>
            <w:noWrap/>
            <w:vAlign w:val="bottom"/>
          </w:tcPr>
          <w:p w:rsidR="000455F5" w:rsidRPr="003564D7" w:rsidRDefault="000455F5" w:rsidP="008C495D">
            <w:pPr>
              <w:spacing w:line="220" w:lineRule="exact"/>
              <w:rPr>
                <w:b/>
                <w:bCs/>
              </w:rPr>
            </w:pPr>
          </w:p>
        </w:tc>
        <w:tc>
          <w:tcPr>
            <w:tcW w:w="852" w:type="dxa"/>
            <w:tcBorders>
              <w:left w:val="nil"/>
              <w:right w:val="nil"/>
            </w:tcBorders>
            <w:noWrap/>
            <w:vAlign w:val="bottom"/>
          </w:tcPr>
          <w:p w:rsidR="000455F5" w:rsidRPr="003564D7" w:rsidRDefault="000455F5" w:rsidP="008C495D">
            <w:pPr>
              <w:spacing w:line="220" w:lineRule="exact"/>
            </w:pPr>
          </w:p>
        </w:tc>
        <w:tc>
          <w:tcPr>
            <w:tcW w:w="1295" w:type="dxa"/>
            <w:gridSpan w:val="8"/>
            <w:tcBorders>
              <w:left w:val="nil"/>
              <w:right w:val="nil"/>
            </w:tcBorders>
            <w:noWrap/>
            <w:vAlign w:val="bottom"/>
          </w:tcPr>
          <w:p w:rsidR="000455F5" w:rsidRPr="003564D7" w:rsidRDefault="000455F5" w:rsidP="008C495D">
            <w:pPr>
              <w:spacing w:line="220" w:lineRule="exact"/>
              <w:jc w:val="right"/>
              <w:rPr>
                <w:b/>
                <w:bCs/>
              </w:rPr>
            </w:pPr>
          </w:p>
        </w:tc>
      </w:tr>
      <w:tr w:rsidR="00917653" w:rsidRPr="003564D7">
        <w:trPr>
          <w:gridAfter w:val="2"/>
          <w:wAfter w:w="224" w:type="dxa"/>
        </w:trPr>
        <w:tc>
          <w:tcPr>
            <w:tcW w:w="299" w:type="dxa"/>
            <w:tcBorders>
              <w:top w:val="nil"/>
              <w:left w:val="nil"/>
              <w:bottom w:val="nil"/>
              <w:right w:val="nil"/>
            </w:tcBorders>
            <w:noWrap/>
            <w:vAlign w:val="bottom"/>
          </w:tcPr>
          <w:p w:rsidR="00917653" w:rsidRPr="003564D7" w:rsidRDefault="00917653" w:rsidP="008C495D">
            <w:pPr>
              <w:spacing w:line="220" w:lineRule="exact"/>
            </w:pPr>
          </w:p>
        </w:tc>
        <w:tc>
          <w:tcPr>
            <w:tcW w:w="3459" w:type="dxa"/>
            <w:tcBorders>
              <w:left w:val="nil"/>
              <w:bottom w:val="nil"/>
              <w:right w:val="nil"/>
            </w:tcBorders>
            <w:noWrap/>
            <w:vAlign w:val="bottom"/>
          </w:tcPr>
          <w:p w:rsidR="00917653" w:rsidRPr="003564D7" w:rsidRDefault="00917653" w:rsidP="008C495D">
            <w:pPr>
              <w:spacing w:line="220" w:lineRule="exact"/>
              <w:rPr>
                <w:b/>
                <w:bCs/>
              </w:rPr>
            </w:pPr>
          </w:p>
        </w:tc>
        <w:tc>
          <w:tcPr>
            <w:tcW w:w="852" w:type="dxa"/>
            <w:tcBorders>
              <w:left w:val="nil"/>
              <w:bottom w:val="nil"/>
              <w:right w:val="nil"/>
            </w:tcBorders>
            <w:noWrap/>
            <w:vAlign w:val="bottom"/>
          </w:tcPr>
          <w:p w:rsidR="00917653" w:rsidRPr="003564D7" w:rsidRDefault="00917653" w:rsidP="008C495D">
            <w:pPr>
              <w:spacing w:line="220" w:lineRule="exact"/>
            </w:pPr>
          </w:p>
        </w:tc>
        <w:tc>
          <w:tcPr>
            <w:tcW w:w="1295" w:type="dxa"/>
            <w:gridSpan w:val="8"/>
            <w:tcBorders>
              <w:left w:val="nil"/>
              <w:bottom w:val="nil"/>
              <w:right w:val="nil"/>
            </w:tcBorders>
            <w:noWrap/>
            <w:vAlign w:val="bottom"/>
          </w:tcPr>
          <w:p w:rsidR="00917653" w:rsidRPr="003564D7" w:rsidRDefault="00917653" w:rsidP="008C495D">
            <w:pPr>
              <w:spacing w:line="220" w:lineRule="exact"/>
              <w:jc w:val="right"/>
              <w:rPr>
                <w:b/>
                <w:bCs/>
              </w:rPr>
            </w:pPr>
          </w:p>
        </w:tc>
      </w:tr>
      <w:tr w:rsidR="00917653" w:rsidRPr="003564D7">
        <w:trPr>
          <w:gridAfter w:val="2"/>
          <w:wAfter w:w="224" w:type="dxa"/>
        </w:trPr>
        <w:tc>
          <w:tcPr>
            <w:tcW w:w="299" w:type="dxa"/>
            <w:tcBorders>
              <w:top w:val="nil"/>
              <w:left w:val="nil"/>
              <w:bottom w:val="nil"/>
              <w:right w:val="nil"/>
            </w:tcBorders>
          </w:tcPr>
          <w:p w:rsidR="00917653" w:rsidRPr="003564D7" w:rsidRDefault="00917653" w:rsidP="008C495D">
            <w:pPr>
              <w:spacing w:line="220" w:lineRule="exact"/>
            </w:pPr>
            <w:r w:rsidRPr="003564D7">
              <w:t>3.</w:t>
            </w:r>
          </w:p>
        </w:tc>
        <w:tc>
          <w:tcPr>
            <w:tcW w:w="4678" w:type="dxa"/>
            <w:gridSpan w:val="7"/>
            <w:tcBorders>
              <w:top w:val="nil"/>
              <w:left w:val="nil"/>
              <w:bottom w:val="nil"/>
              <w:right w:val="nil"/>
            </w:tcBorders>
            <w:noWrap/>
            <w:vAlign w:val="bottom"/>
          </w:tcPr>
          <w:p w:rsidR="00917653" w:rsidRPr="003564D7" w:rsidRDefault="00917653" w:rsidP="00917653">
            <w:pPr>
              <w:spacing w:line="220" w:lineRule="exact"/>
              <w:jc w:val="left"/>
              <w:rPr>
                <w:i/>
                <w:sz w:val="21"/>
                <w:szCs w:val="21"/>
              </w:rPr>
            </w:pPr>
            <w:r w:rsidRPr="003564D7">
              <w:rPr>
                <w:i/>
                <w:sz w:val="21"/>
                <w:szCs w:val="21"/>
              </w:rPr>
              <w:t>Erik Rönnbergs donation för forskning om ål</w:t>
            </w:r>
            <w:r w:rsidRPr="003564D7">
              <w:rPr>
                <w:i/>
                <w:sz w:val="21"/>
                <w:szCs w:val="21"/>
              </w:rPr>
              <w:t>d</w:t>
            </w:r>
            <w:r w:rsidRPr="003564D7">
              <w:rPr>
                <w:i/>
                <w:sz w:val="21"/>
                <w:szCs w:val="21"/>
              </w:rPr>
              <w:t>rande och åldersrelaterade sjukdomar</w:t>
            </w:r>
          </w:p>
        </w:tc>
        <w:tc>
          <w:tcPr>
            <w:tcW w:w="194" w:type="dxa"/>
            <w:tcBorders>
              <w:top w:val="nil"/>
              <w:left w:val="nil"/>
              <w:bottom w:val="nil"/>
              <w:right w:val="nil"/>
            </w:tcBorders>
            <w:noWrap/>
            <w:vAlign w:val="bottom"/>
          </w:tcPr>
          <w:p w:rsidR="00917653" w:rsidRPr="003564D7" w:rsidRDefault="00917653" w:rsidP="008C495D">
            <w:pPr>
              <w:spacing w:line="220" w:lineRule="exact"/>
            </w:pPr>
          </w:p>
        </w:tc>
        <w:tc>
          <w:tcPr>
            <w:tcW w:w="734" w:type="dxa"/>
            <w:gridSpan w:val="2"/>
            <w:tcBorders>
              <w:top w:val="nil"/>
              <w:left w:val="nil"/>
              <w:bottom w:val="nil"/>
              <w:right w:val="nil"/>
            </w:tcBorders>
            <w:noWrap/>
            <w:vAlign w:val="bottom"/>
          </w:tcPr>
          <w:p w:rsidR="00917653" w:rsidRPr="003564D7" w:rsidRDefault="00917653" w:rsidP="008C495D">
            <w:pPr>
              <w:spacing w:line="220" w:lineRule="exact"/>
              <w:jc w:val="right"/>
            </w:pPr>
          </w:p>
        </w:tc>
      </w:tr>
      <w:tr w:rsidR="00917653" w:rsidRPr="003564D7">
        <w:trPr>
          <w:gridAfter w:val="2"/>
          <w:wAfter w:w="224" w:type="dxa"/>
        </w:trPr>
        <w:tc>
          <w:tcPr>
            <w:tcW w:w="299" w:type="dxa"/>
            <w:tcBorders>
              <w:top w:val="nil"/>
              <w:left w:val="nil"/>
              <w:bottom w:val="nil"/>
              <w:right w:val="nil"/>
            </w:tcBorders>
          </w:tcPr>
          <w:p w:rsidR="00917653" w:rsidRPr="003564D7" w:rsidRDefault="00917653" w:rsidP="000455F5">
            <w:pPr>
              <w:spacing w:line="200" w:lineRule="exact"/>
            </w:pPr>
          </w:p>
        </w:tc>
        <w:tc>
          <w:tcPr>
            <w:tcW w:w="4678" w:type="dxa"/>
            <w:gridSpan w:val="7"/>
            <w:tcBorders>
              <w:top w:val="nil"/>
              <w:left w:val="nil"/>
              <w:bottom w:val="nil"/>
              <w:right w:val="nil"/>
            </w:tcBorders>
            <w:noWrap/>
            <w:vAlign w:val="bottom"/>
          </w:tcPr>
          <w:p w:rsidR="00917653" w:rsidRPr="003564D7" w:rsidRDefault="00917653" w:rsidP="000455F5">
            <w:pPr>
              <w:spacing w:line="200" w:lineRule="exact"/>
            </w:pPr>
            <w:r w:rsidRPr="003564D7">
              <w:t>Ingående värde</w:t>
            </w:r>
          </w:p>
        </w:tc>
        <w:tc>
          <w:tcPr>
            <w:tcW w:w="194" w:type="dxa"/>
            <w:tcBorders>
              <w:top w:val="nil"/>
              <w:left w:val="nil"/>
              <w:bottom w:val="nil"/>
              <w:right w:val="nil"/>
            </w:tcBorders>
            <w:noWrap/>
            <w:vAlign w:val="bottom"/>
          </w:tcPr>
          <w:p w:rsidR="00917653" w:rsidRPr="003564D7" w:rsidRDefault="00917653" w:rsidP="000455F5">
            <w:pPr>
              <w:spacing w:line="200" w:lineRule="exact"/>
            </w:pPr>
          </w:p>
        </w:tc>
        <w:tc>
          <w:tcPr>
            <w:tcW w:w="734" w:type="dxa"/>
            <w:gridSpan w:val="2"/>
            <w:tcBorders>
              <w:top w:val="nil"/>
              <w:left w:val="nil"/>
              <w:bottom w:val="nil"/>
              <w:right w:val="nil"/>
            </w:tcBorders>
            <w:noWrap/>
            <w:vAlign w:val="bottom"/>
          </w:tcPr>
          <w:p w:rsidR="00917653" w:rsidRPr="003564D7" w:rsidRDefault="00917653" w:rsidP="000455F5">
            <w:pPr>
              <w:spacing w:line="200" w:lineRule="exact"/>
              <w:jc w:val="right"/>
            </w:pPr>
            <w:r w:rsidRPr="003564D7">
              <w:t>16 769</w:t>
            </w:r>
          </w:p>
        </w:tc>
      </w:tr>
      <w:tr w:rsidR="00917653" w:rsidRPr="003564D7">
        <w:trPr>
          <w:gridAfter w:val="2"/>
          <w:wAfter w:w="224" w:type="dxa"/>
        </w:trPr>
        <w:tc>
          <w:tcPr>
            <w:tcW w:w="299" w:type="dxa"/>
            <w:tcBorders>
              <w:top w:val="nil"/>
              <w:left w:val="nil"/>
              <w:bottom w:val="nil"/>
              <w:right w:val="nil"/>
            </w:tcBorders>
          </w:tcPr>
          <w:p w:rsidR="00917653" w:rsidRPr="003564D7" w:rsidRDefault="00917653" w:rsidP="000455F5">
            <w:pPr>
              <w:spacing w:line="200" w:lineRule="exact"/>
            </w:pPr>
          </w:p>
        </w:tc>
        <w:tc>
          <w:tcPr>
            <w:tcW w:w="4678" w:type="dxa"/>
            <w:gridSpan w:val="7"/>
            <w:tcBorders>
              <w:top w:val="nil"/>
              <w:left w:val="nil"/>
              <w:bottom w:val="nil"/>
              <w:right w:val="nil"/>
            </w:tcBorders>
            <w:noWrap/>
            <w:vAlign w:val="bottom"/>
          </w:tcPr>
          <w:p w:rsidR="00917653" w:rsidRPr="003564D7" w:rsidRDefault="00917653" w:rsidP="000455F5">
            <w:pPr>
              <w:spacing w:line="200" w:lineRule="exact"/>
            </w:pPr>
            <w:r w:rsidRPr="003564D7">
              <w:t>Andel av årets totala avkastning</w:t>
            </w:r>
          </w:p>
        </w:tc>
        <w:tc>
          <w:tcPr>
            <w:tcW w:w="194" w:type="dxa"/>
            <w:tcBorders>
              <w:top w:val="nil"/>
              <w:left w:val="nil"/>
              <w:bottom w:val="nil"/>
              <w:right w:val="nil"/>
            </w:tcBorders>
            <w:noWrap/>
            <w:vAlign w:val="bottom"/>
          </w:tcPr>
          <w:p w:rsidR="00917653" w:rsidRPr="003564D7" w:rsidRDefault="00917653" w:rsidP="000455F5">
            <w:pPr>
              <w:spacing w:line="200" w:lineRule="exact"/>
            </w:pPr>
          </w:p>
        </w:tc>
        <w:tc>
          <w:tcPr>
            <w:tcW w:w="734" w:type="dxa"/>
            <w:gridSpan w:val="2"/>
            <w:tcBorders>
              <w:top w:val="nil"/>
              <w:left w:val="nil"/>
              <w:bottom w:val="nil"/>
              <w:right w:val="nil"/>
            </w:tcBorders>
            <w:noWrap/>
            <w:vAlign w:val="bottom"/>
          </w:tcPr>
          <w:p w:rsidR="00917653" w:rsidRPr="003564D7" w:rsidRDefault="00917653" w:rsidP="000455F5">
            <w:pPr>
              <w:spacing w:line="200" w:lineRule="exact"/>
              <w:jc w:val="right"/>
            </w:pPr>
            <w:r w:rsidRPr="003564D7">
              <w:t>3 585</w:t>
            </w:r>
          </w:p>
        </w:tc>
      </w:tr>
      <w:tr w:rsidR="00917653" w:rsidRPr="003564D7">
        <w:trPr>
          <w:gridAfter w:val="2"/>
          <w:wAfter w:w="224" w:type="dxa"/>
        </w:trPr>
        <w:tc>
          <w:tcPr>
            <w:tcW w:w="299" w:type="dxa"/>
            <w:tcBorders>
              <w:top w:val="nil"/>
              <w:left w:val="nil"/>
              <w:right w:val="nil"/>
            </w:tcBorders>
          </w:tcPr>
          <w:p w:rsidR="00917653" w:rsidRPr="003564D7" w:rsidRDefault="00917653" w:rsidP="000455F5">
            <w:pPr>
              <w:spacing w:line="200" w:lineRule="exact"/>
            </w:pPr>
          </w:p>
        </w:tc>
        <w:tc>
          <w:tcPr>
            <w:tcW w:w="4678" w:type="dxa"/>
            <w:gridSpan w:val="7"/>
            <w:tcBorders>
              <w:top w:val="nil"/>
              <w:left w:val="nil"/>
              <w:bottom w:val="nil"/>
              <w:right w:val="nil"/>
            </w:tcBorders>
            <w:noWrap/>
            <w:vAlign w:val="bottom"/>
          </w:tcPr>
          <w:p w:rsidR="00917653" w:rsidRPr="003564D7" w:rsidRDefault="00917653" w:rsidP="000455F5">
            <w:pPr>
              <w:spacing w:line="200" w:lineRule="exact"/>
            </w:pPr>
            <w:r w:rsidRPr="003564D7">
              <w:t>Årets anslag</w:t>
            </w:r>
          </w:p>
        </w:tc>
        <w:tc>
          <w:tcPr>
            <w:tcW w:w="194" w:type="dxa"/>
            <w:tcBorders>
              <w:top w:val="nil"/>
              <w:left w:val="nil"/>
              <w:bottom w:val="nil"/>
              <w:right w:val="nil"/>
            </w:tcBorders>
            <w:noWrap/>
            <w:vAlign w:val="bottom"/>
          </w:tcPr>
          <w:p w:rsidR="00917653" w:rsidRPr="003564D7" w:rsidRDefault="00917653" w:rsidP="000455F5">
            <w:pPr>
              <w:spacing w:line="200" w:lineRule="exact"/>
            </w:pPr>
          </w:p>
        </w:tc>
        <w:tc>
          <w:tcPr>
            <w:tcW w:w="734" w:type="dxa"/>
            <w:gridSpan w:val="2"/>
            <w:tcBorders>
              <w:top w:val="nil"/>
              <w:left w:val="nil"/>
              <w:bottom w:val="nil"/>
              <w:right w:val="nil"/>
            </w:tcBorders>
            <w:noWrap/>
            <w:vAlign w:val="bottom"/>
          </w:tcPr>
          <w:p w:rsidR="00917653" w:rsidRPr="003564D7" w:rsidRDefault="00CA2D22" w:rsidP="000455F5">
            <w:pPr>
              <w:spacing w:line="200" w:lineRule="exact"/>
              <w:jc w:val="right"/>
            </w:pPr>
            <w:r w:rsidRPr="003564D7">
              <w:t>–</w:t>
            </w:r>
            <w:r w:rsidR="00917653" w:rsidRPr="003564D7">
              <w:t>280</w:t>
            </w:r>
          </w:p>
        </w:tc>
      </w:tr>
      <w:tr w:rsidR="00917653" w:rsidRPr="003564D7">
        <w:trPr>
          <w:gridAfter w:val="2"/>
          <w:wAfter w:w="224" w:type="dxa"/>
        </w:trPr>
        <w:tc>
          <w:tcPr>
            <w:tcW w:w="299" w:type="dxa"/>
            <w:tcBorders>
              <w:top w:val="nil"/>
              <w:left w:val="nil"/>
              <w:right w:val="nil"/>
            </w:tcBorders>
          </w:tcPr>
          <w:p w:rsidR="00917653" w:rsidRPr="003564D7" w:rsidRDefault="00917653" w:rsidP="000455F5">
            <w:pPr>
              <w:spacing w:line="200" w:lineRule="exact"/>
            </w:pPr>
          </w:p>
        </w:tc>
        <w:tc>
          <w:tcPr>
            <w:tcW w:w="4678" w:type="dxa"/>
            <w:gridSpan w:val="7"/>
            <w:tcBorders>
              <w:top w:val="nil"/>
              <w:left w:val="nil"/>
              <w:bottom w:val="nil"/>
              <w:right w:val="nil"/>
            </w:tcBorders>
            <w:noWrap/>
            <w:vAlign w:val="bottom"/>
          </w:tcPr>
          <w:p w:rsidR="00917653" w:rsidRPr="003564D7" w:rsidRDefault="00917653" w:rsidP="000455F5">
            <w:pPr>
              <w:spacing w:line="200" w:lineRule="exact"/>
            </w:pPr>
            <w:r w:rsidRPr="003564D7">
              <w:t>Andel av pågående nyanläggningar och förskott (not 24)</w:t>
            </w:r>
          </w:p>
        </w:tc>
        <w:tc>
          <w:tcPr>
            <w:tcW w:w="928" w:type="dxa"/>
            <w:gridSpan w:val="3"/>
            <w:tcBorders>
              <w:top w:val="nil"/>
              <w:left w:val="nil"/>
              <w:bottom w:val="nil"/>
              <w:right w:val="nil"/>
            </w:tcBorders>
            <w:noWrap/>
            <w:vAlign w:val="bottom"/>
          </w:tcPr>
          <w:p w:rsidR="00917653" w:rsidRPr="003564D7" w:rsidRDefault="00CA2D22" w:rsidP="000455F5">
            <w:pPr>
              <w:spacing w:line="200" w:lineRule="exact"/>
              <w:jc w:val="right"/>
            </w:pPr>
            <w:r w:rsidRPr="003564D7">
              <w:t>–</w:t>
            </w:r>
            <w:r w:rsidR="00917653" w:rsidRPr="003564D7">
              <w:t>61</w:t>
            </w:r>
          </w:p>
        </w:tc>
      </w:tr>
      <w:tr w:rsidR="00917653" w:rsidRPr="003564D7">
        <w:trPr>
          <w:gridAfter w:val="2"/>
          <w:wAfter w:w="224" w:type="dxa"/>
        </w:trPr>
        <w:tc>
          <w:tcPr>
            <w:tcW w:w="299" w:type="dxa"/>
            <w:tcBorders>
              <w:left w:val="nil"/>
              <w:right w:val="nil"/>
            </w:tcBorders>
          </w:tcPr>
          <w:p w:rsidR="00917653" w:rsidRPr="003564D7" w:rsidRDefault="00917653" w:rsidP="000455F5">
            <w:pPr>
              <w:spacing w:line="200" w:lineRule="exact"/>
              <w:rPr>
                <w:b/>
                <w:bCs/>
              </w:rPr>
            </w:pPr>
          </w:p>
        </w:tc>
        <w:tc>
          <w:tcPr>
            <w:tcW w:w="4412" w:type="dxa"/>
            <w:gridSpan w:val="3"/>
            <w:tcBorders>
              <w:top w:val="single" w:sz="4" w:space="0" w:color="auto"/>
              <w:left w:val="nil"/>
              <w:right w:val="nil"/>
            </w:tcBorders>
            <w:noWrap/>
            <w:vAlign w:val="bottom"/>
          </w:tcPr>
          <w:p w:rsidR="00917653" w:rsidRPr="003564D7" w:rsidRDefault="00917653" w:rsidP="000455F5">
            <w:pPr>
              <w:spacing w:line="200" w:lineRule="exact"/>
              <w:rPr>
                <w:b/>
                <w:bCs/>
              </w:rPr>
            </w:pPr>
            <w:r w:rsidRPr="003564D7">
              <w:rPr>
                <w:b/>
                <w:bCs/>
              </w:rPr>
              <w:t>Marknadsvärde 2005-12-31</w:t>
            </w:r>
          </w:p>
        </w:tc>
        <w:tc>
          <w:tcPr>
            <w:tcW w:w="460" w:type="dxa"/>
            <w:gridSpan w:val="5"/>
            <w:tcBorders>
              <w:top w:val="single" w:sz="4" w:space="0" w:color="auto"/>
              <w:left w:val="nil"/>
              <w:right w:val="nil"/>
            </w:tcBorders>
            <w:noWrap/>
            <w:vAlign w:val="bottom"/>
          </w:tcPr>
          <w:p w:rsidR="00917653" w:rsidRPr="003564D7" w:rsidRDefault="00917653" w:rsidP="000455F5">
            <w:pPr>
              <w:spacing w:line="200" w:lineRule="exact"/>
            </w:pPr>
            <w:r w:rsidRPr="003564D7">
              <w:t> </w:t>
            </w:r>
          </w:p>
        </w:tc>
        <w:tc>
          <w:tcPr>
            <w:tcW w:w="734" w:type="dxa"/>
            <w:gridSpan w:val="2"/>
            <w:tcBorders>
              <w:top w:val="single" w:sz="4" w:space="0" w:color="auto"/>
              <w:left w:val="nil"/>
              <w:right w:val="nil"/>
            </w:tcBorders>
            <w:noWrap/>
            <w:vAlign w:val="bottom"/>
          </w:tcPr>
          <w:p w:rsidR="00917653" w:rsidRPr="003564D7" w:rsidRDefault="00917653" w:rsidP="000455F5">
            <w:pPr>
              <w:spacing w:line="200" w:lineRule="exact"/>
              <w:jc w:val="right"/>
              <w:rPr>
                <w:b/>
                <w:bCs/>
              </w:rPr>
            </w:pPr>
            <w:r w:rsidRPr="003564D7">
              <w:rPr>
                <w:b/>
                <w:bCs/>
              </w:rPr>
              <w:t>20 013</w:t>
            </w:r>
          </w:p>
        </w:tc>
      </w:tr>
      <w:tr w:rsidR="000455F5" w:rsidRPr="003564D7">
        <w:trPr>
          <w:gridAfter w:val="2"/>
          <w:wAfter w:w="224" w:type="dxa"/>
        </w:trPr>
        <w:tc>
          <w:tcPr>
            <w:tcW w:w="299" w:type="dxa"/>
            <w:tcBorders>
              <w:left w:val="nil"/>
              <w:right w:val="nil"/>
            </w:tcBorders>
          </w:tcPr>
          <w:p w:rsidR="000455F5" w:rsidRPr="003564D7" w:rsidRDefault="000455F5" w:rsidP="008C495D">
            <w:pPr>
              <w:spacing w:line="220" w:lineRule="exact"/>
              <w:rPr>
                <w:b/>
                <w:bCs/>
              </w:rPr>
            </w:pPr>
          </w:p>
        </w:tc>
        <w:tc>
          <w:tcPr>
            <w:tcW w:w="4412" w:type="dxa"/>
            <w:gridSpan w:val="3"/>
            <w:tcBorders>
              <w:left w:val="nil"/>
              <w:right w:val="nil"/>
            </w:tcBorders>
            <w:noWrap/>
            <w:vAlign w:val="bottom"/>
          </w:tcPr>
          <w:p w:rsidR="000455F5" w:rsidRPr="003564D7" w:rsidRDefault="000455F5" w:rsidP="008C495D">
            <w:pPr>
              <w:spacing w:line="220" w:lineRule="exact"/>
              <w:rPr>
                <w:b/>
                <w:bCs/>
              </w:rPr>
            </w:pPr>
          </w:p>
        </w:tc>
        <w:tc>
          <w:tcPr>
            <w:tcW w:w="460" w:type="dxa"/>
            <w:gridSpan w:val="5"/>
            <w:tcBorders>
              <w:left w:val="nil"/>
              <w:right w:val="nil"/>
            </w:tcBorders>
            <w:noWrap/>
            <w:vAlign w:val="bottom"/>
          </w:tcPr>
          <w:p w:rsidR="000455F5" w:rsidRPr="003564D7" w:rsidRDefault="000455F5" w:rsidP="008C495D">
            <w:pPr>
              <w:spacing w:line="220" w:lineRule="exact"/>
            </w:pPr>
          </w:p>
        </w:tc>
        <w:tc>
          <w:tcPr>
            <w:tcW w:w="734" w:type="dxa"/>
            <w:gridSpan w:val="2"/>
            <w:tcBorders>
              <w:left w:val="nil"/>
              <w:right w:val="nil"/>
            </w:tcBorders>
            <w:noWrap/>
            <w:vAlign w:val="bottom"/>
          </w:tcPr>
          <w:p w:rsidR="000455F5" w:rsidRPr="003564D7" w:rsidRDefault="000455F5" w:rsidP="008C495D">
            <w:pPr>
              <w:spacing w:line="220" w:lineRule="exact"/>
              <w:jc w:val="right"/>
              <w:rPr>
                <w:b/>
                <w:bCs/>
              </w:rPr>
            </w:pPr>
          </w:p>
        </w:tc>
      </w:tr>
      <w:tr w:rsidR="000455F5" w:rsidRPr="003564D7">
        <w:trPr>
          <w:gridAfter w:val="2"/>
          <w:wAfter w:w="224" w:type="dxa"/>
        </w:trPr>
        <w:tc>
          <w:tcPr>
            <w:tcW w:w="299" w:type="dxa"/>
            <w:tcBorders>
              <w:left w:val="nil"/>
              <w:right w:val="nil"/>
            </w:tcBorders>
          </w:tcPr>
          <w:p w:rsidR="000455F5" w:rsidRPr="003564D7" w:rsidRDefault="000455F5" w:rsidP="008C495D">
            <w:pPr>
              <w:spacing w:line="220" w:lineRule="exact"/>
              <w:rPr>
                <w:b/>
                <w:bCs/>
              </w:rPr>
            </w:pPr>
          </w:p>
        </w:tc>
        <w:tc>
          <w:tcPr>
            <w:tcW w:w="4412" w:type="dxa"/>
            <w:gridSpan w:val="3"/>
            <w:tcBorders>
              <w:left w:val="nil"/>
              <w:right w:val="nil"/>
            </w:tcBorders>
            <w:noWrap/>
            <w:vAlign w:val="bottom"/>
          </w:tcPr>
          <w:p w:rsidR="000455F5" w:rsidRPr="003564D7" w:rsidRDefault="000455F5" w:rsidP="008C495D">
            <w:pPr>
              <w:spacing w:line="220" w:lineRule="exact"/>
              <w:rPr>
                <w:b/>
                <w:bCs/>
              </w:rPr>
            </w:pPr>
          </w:p>
        </w:tc>
        <w:tc>
          <w:tcPr>
            <w:tcW w:w="460" w:type="dxa"/>
            <w:gridSpan w:val="5"/>
            <w:tcBorders>
              <w:left w:val="nil"/>
              <w:right w:val="nil"/>
            </w:tcBorders>
            <w:noWrap/>
            <w:vAlign w:val="bottom"/>
          </w:tcPr>
          <w:p w:rsidR="000455F5" w:rsidRPr="003564D7" w:rsidRDefault="000455F5" w:rsidP="008C495D">
            <w:pPr>
              <w:spacing w:line="220" w:lineRule="exact"/>
            </w:pPr>
          </w:p>
        </w:tc>
        <w:tc>
          <w:tcPr>
            <w:tcW w:w="734" w:type="dxa"/>
            <w:gridSpan w:val="2"/>
            <w:tcBorders>
              <w:left w:val="nil"/>
              <w:right w:val="nil"/>
            </w:tcBorders>
            <w:noWrap/>
            <w:vAlign w:val="bottom"/>
          </w:tcPr>
          <w:p w:rsidR="000455F5" w:rsidRPr="003564D7" w:rsidRDefault="000455F5" w:rsidP="008C495D">
            <w:pPr>
              <w:spacing w:line="220" w:lineRule="exact"/>
              <w:jc w:val="right"/>
              <w:rPr>
                <w:b/>
                <w:bCs/>
              </w:rPr>
            </w:pPr>
          </w:p>
        </w:tc>
      </w:tr>
      <w:tr w:rsidR="000455F5" w:rsidRPr="003564D7">
        <w:trPr>
          <w:gridAfter w:val="2"/>
          <w:wAfter w:w="224" w:type="dxa"/>
        </w:trPr>
        <w:tc>
          <w:tcPr>
            <w:tcW w:w="299" w:type="dxa"/>
            <w:tcBorders>
              <w:left w:val="nil"/>
              <w:right w:val="nil"/>
            </w:tcBorders>
          </w:tcPr>
          <w:p w:rsidR="000455F5" w:rsidRPr="003564D7" w:rsidRDefault="000455F5" w:rsidP="008C495D">
            <w:pPr>
              <w:spacing w:line="220" w:lineRule="exact"/>
              <w:rPr>
                <w:b/>
                <w:bCs/>
              </w:rPr>
            </w:pPr>
          </w:p>
        </w:tc>
        <w:tc>
          <w:tcPr>
            <w:tcW w:w="4412" w:type="dxa"/>
            <w:gridSpan w:val="3"/>
            <w:tcBorders>
              <w:left w:val="nil"/>
              <w:right w:val="nil"/>
            </w:tcBorders>
            <w:noWrap/>
            <w:vAlign w:val="bottom"/>
          </w:tcPr>
          <w:p w:rsidR="000455F5" w:rsidRPr="003564D7" w:rsidRDefault="000455F5" w:rsidP="008C495D">
            <w:pPr>
              <w:spacing w:line="220" w:lineRule="exact"/>
              <w:rPr>
                <w:b/>
                <w:bCs/>
              </w:rPr>
            </w:pPr>
          </w:p>
        </w:tc>
        <w:tc>
          <w:tcPr>
            <w:tcW w:w="460" w:type="dxa"/>
            <w:gridSpan w:val="5"/>
            <w:tcBorders>
              <w:left w:val="nil"/>
              <w:right w:val="nil"/>
            </w:tcBorders>
            <w:noWrap/>
            <w:vAlign w:val="bottom"/>
          </w:tcPr>
          <w:p w:rsidR="000455F5" w:rsidRPr="003564D7" w:rsidRDefault="000455F5" w:rsidP="008C495D">
            <w:pPr>
              <w:spacing w:line="220" w:lineRule="exact"/>
            </w:pPr>
          </w:p>
        </w:tc>
        <w:tc>
          <w:tcPr>
            <w:tcW w:w="734" w:type="dxa"/>
            <w:gridSpan w:val="2"/>
            <w:tcBorders>
              <w:left w:val="nil"/>
              <w:right w:val="nil"/>
            </w:tcBorders>
            <w:noWrap/>
            <w:vAlign w:val="bottom"/>
          </w:tcPr>
          <w:p w:rsidR="000455F5" w:rsidRPr="003564D7" w:rsidRDefault="000455F5" w:rsidP="008C495D">
            <w:pPr>
              <w:spacing w:line="220" w:lineRule="exact"/>
              <w:jc w:val="right"/>
              <w:rPr>
                <w:b/>
                <w:bCs/>
              </w:rPr>
            </w:pPr>
          </w:p>
        </w:tc>
      </w:tr>
      <w:tr w:rsidR="000455F5" w:rsidRPr="003564D7">
        <w:tc>
          <w:tcPr>
            <w:tcW w:w="299" w:type="dxa"/>
            <w:tcBorders>
              <w:left w:val="nil"/>
              <w:bottom w:val="nil"/>
              <w:right w:val="nil"/>
            </w:tcBorders>
          </w:tcPr>
          <w:p w:rsidR="000455F5" w:rsidRPr="003564D7" w:rsidRDefault="000455F5" w:rsidP="000455F5">
            <w:pPr>
              <w:spacing w:before="0" w:line="240" w:lineRule="auto"/>
              <w:jc w:val="left"/>
              <w:rPr>
                <w:sz w:val="21"/>
                <w:szCs w:val="21"/>
              </w:rPr>
            </w:pPr>
            <w:r w:rsidRPr="003564D7">
              <w:rPr>
                <w:sz w:val="21"/>
                <w:szCs w:val="21"/>
              </w:rPr>
              <w:t>4.</w:t>
            </w:r>
          </w:p>
        </w:tc>
        <w:tc>
          <w:tcPr>
            <w:tcW w:w="5381" w:type="dxa"/>
            <w:gridSpan w:val="9"/>
            <w:tcBorders>
              <w:left w:val="nil"/>
              <w:bottom w:val="nil"/>
              <w:right w:val="nil"/>
            </w:tcBorders>
            <w:noWrap/>
            <w:vAlign w:val="bottom"/>
          </w:tcPr>
          <w:p w:rsidR="000455F5" w:rsidRPr="003564D7" w:rsidRDefault="000455F5" w:rsidP="000455F5">
            <w:pPr>
              <w:spacing w:before="0" w:line="240" w:lineRule="auto"/>
              <w:jc w:val="left"/>
              <w:rPr>
                <w:i/>
                <w:iCs/>
                <w:sz w:val="21"/>
                <w:szCs w:val="21"/>
              </w:rPr>
            </w:pPr>
            <w:r w:rsidRPr="003564D7">
              <w:rPr>
                <w:i/>
                <w:iCs/>
                <w:sz w:val="21"/>
                <w:szCs w:val="21"/>
              </w:rPr>
              <w:t>Erik Rönnbergs donation för forskning om sjukdomar under de tidiga barnaåren</w:t>
            </w:r>
          </w:p>
        </w:tc>
        <w:tc>
          <w:tcPr>
            <w:tcW w:w="289" w:type="dxa"/>
            <w:gridSpan w:val="2"/>
            <w:tcBorders>
              <w:left w:val="nil"/>
              <w:bottom w:val="nil"/>
              <w:right w:val="nil"/>
            </w:tcBorders>
            <w:noWrap/>
            <w:vAlign w:val="bottom"/>
          </w:tcPr>
          <w:p w:rsidR="000455F5" w:rsidRPr="003564D7" w:rsidRDefault="000455F5" w:rsidP="000455F5">
            <w:pPr>
              <w:spacing w:before="0" w:line="240" w:lineRule="auto"/>
              <w:jc w:val="left"/>
              <w:rPr>
                <w:szCs w:val="19"/>
              </w:rPr>
            </w:pPr>
          </w:p>
        </w:tc>
        <w:tc>
          <w:tcPr>
            <w:tcW w:w="160" w:type="dxa"/>
            <w:tcBorders>
              <w:left w:val="nil"/>
              <w:bottom w:val="nil"/>
              <w:right w:val="nil"/>
            </w:tcBorders>
            <w:noWrap/>
            <w:vAlign w:val="bottom"/>
          </w:tcPr>
          <w:p w:rsidR="000455F5" w:rsidRPr="003564D7" w:rsidRDefault="000455F5" w:rsidP="000455F5">
            <w:pPr>
              <w:spacing w:before="0" w:line="240" w:lineRule="auto"/>
              <w:jc w:val="left"/>
              <w:rPr>
                <w:szCs w:val="19"/>
              </w:rPr>
            </w:pPr>
          </w:p>
        </w:tc>
      </w:tr>
      <w:tr w:rsidR="000455F5" w:rsidRPr="003564D7">
        <w:trPr>
          <w:gridAfter w:val="2"/>
          <w:wAfter w:w="224" w:type="dxa"/>
        </w:trPr>
        <w:tc>
          <w:tcPr>
            <w:tcW w:w="299" w:type="dxa"/>
            <w:tcBorders>
              <w:left w:val="nil"/>
              <w:bottom w:val="nil"/>
              <w:right w:val="nil"/>
            </w:tcBorders>
          </w:tcPr>
          <w:p w:rsidR="000455F5" w:rsidRPr="003564D7" w:rsidRDefault="000455F5" w:rsidP="000455F5">
            <w:pPr>
              <w:spacing w:line="200" w:lineRule="exact"/>
              <w:jc w:val="left"/>
              <w:rPr>
                <w:szCs w:val="19"/>
              </w:rPr>
            </w:pPr>
          </w:p>
        </w:tc>
        <w:tc>
          <w:tcPr>
            <w:tcW w:w="4536" w:type="dxa"/>
            <w:gridSpan w:val="5"/>
            <w:tcBorders>
              <w:left w:val="nil"/>
              <w:bottom w:val="nil"/>
              <w:right w:val="nil"/>
            </w:tcBorders>
            <w:noWrap/>
            <w:vAlign w:val="bottom"/>
          </w:tcPr>
          <w:p w:rsidR="000455F5" w:rsidRPr="003564D7" w:rsidRDefault="000455F5" w:rsidP="000455F5">
            <w:pPr>
              <w:spacing w:line="200" w:lineRule="exact"/>
              <w:jc w:val="left"/>
              <w:rPr>
                <w:szCs w:val="19"/>
              </w:rPr>
            </w:pPr>
            <w:r w:rsidRPr="003564D7">
              <w:rPr>
                <w:szCs w:val="19"/>
              </w:rPr>
              <w:t>Ingående värde</w:t>
            </w:r>
          </w:p>
        </w:tc>
        <w:tc>
          <w:tcPr>
            <w:tcW w:w="336" w:type="dxa"/>
            <w:gridSpan w:val="3"/>
            <w:tcBorders>
              <w:left w:val="nil"/>
              <w:bottom w:val="nil"/>
              <w:right w:val="nil"/>
            </w:tcBorders>
            <w:noWrap/>
            <w:vAlign w:val="bottom"/>
          </w:tcPr>
          <w:p w:rsidR="000455F5" w:rsidRPr="003564D7" w:rsidRDefault="000455F5" w:rsidP="000455F5">
            <w:pPr>
              <w:spacing w:line="200" w:lineRule="exact"/>
              <w:jc w:val="left"/>
              <w:rPr>
                <w:szCs w:val="19"/>
              </w:rPr>
            </w:pPr>
          </w:p>
        </w:tc>
        <w:tc>
          <w:tcPr>
            <w:tcW w:w="734" w:type="dxa"/>
            <w:gridSpan w:val="2"/>
            <w:tcBorders>
              <w:left w:val="nil"/>
              <w:bottom w:val="nil"/>
              <w:right w:val="nil"/>
            </w:tcBorders>
            <w:noWrap/>
            <w:vAlign w:val="bottom"/>
          </w:tcPr>
          <w:p w:rsidR="000455F5" w:rsidRPr="003564D7" w:rsidRDefault="000455F5" w:rsidP="000455F5">
            <w:pPr>
              <w:spacing w:line="200" w:lineRule="exact"/>
              <w:jc w:val="right"/>
              <w:rPr>
                <w:szCs w:val="19"/>
              </w:rPr>
            </w:pPr>
            <w:r w:rsidRPr="003564D7">
              <w:rPr>
                <w:szCs w:val="19"/>
              </w:rPr>
              <w:t>5 174</w:t>
            </w:r>
          </w:p>
        </w:tc>
      </w:tr>
      <w:tr w:rsidR="000455F5" w:rsidRPr="003564D7">
        <w:trPr>
          <w:gridAfter w:val="2"/>
          <w:wAfter w:w="224" w:type="dxa"/>
        </w:trPr>
        <w:tc>
          <w:tcPr>
            <w:tcW w:w="299" w:type="dxa"/>
            <w:tcBorders>
              <w:left w:val="nil"/>
              <w:bottom w:val="nil"/>
              <w:right w:val="nil"/>
            </w:tcBorders>
          </w:tcPr>
          <w:p w:rsidR="000455F5" w:rsidRPr="003564D7" w:rsidRDefault="000455F5" w:rsidP="000455F5">
            <w:pPr>
              <w:spacing w:line="200" w:lineRule="exact"/>
              <w:jc w:val="left"/>
              <w:rPr>
                <w:szCs w:val="19"/>
              </w:rPr>
            </w:pPr>
          </w:p>
        </w:tc>
        <w:tc>
          <w:tcPr>
            <w:tcW w:w="4536" w:type="dxa"/>
            <w:gridSpan w:val="5"/>
            <w:tcBorders>
              <w:left w:val="nil"/>
              <w:bottom w:val="nil"/>
              <w:right w:val="nil"/>
            </w:tcBorders>
            <w:noWrap/>
            <w:vAlign w:val="bottom"/>
          </w:tcPr>
          <w:p w:rsidR="000455F5" w:rsidRPr="003564D7" w:rsidRDefault="000455F5" w:rsidP="000455F5">
            <w:pPr>
              <w:spacing w:line="200" w:lineRule="exact"/>
              <w:jc w:val="left"/>
              <w:rPr>
                <w:szCs w:val="19"/>
              </w:rPr>
            </w:pPr>
            <w:r w:rsidRPr="003564D7">
              <w:rPr>
                <w:szCs w:val="19"/>
              </w:rPr>
              <w:t>Andel av årets totala avkastning</w:t>
            </w:r>
          </w:p>
        </w:tc>
        <w:tc>
          <w:tcPr>
            <w:tcW w:w="336" w:type="dxa"/>
            <w:gridSpan w:val="3"/>
            <w:tcBorders>
              <w:left w:val="nil"/>
              <w:bottom w:val="nil"/>
              <w:right w:val="nil"/>
            </w:tcBorders>
            <w:noWrap/>
            <w:vAlign w:val="bottom"/>
          </w:tcPr>
          <w:p w:rsidR="000455F5" w:rsidRPr="003564D7" w:rsidRDefault="000455F5" w:rsidP="000455F5">
            <w:pPr>
              <w:spacing w:line="200" w:lineRule="exact"/>
              <w:jc w:val="left"/>
              <w:rPr>
                <w:szCs w:val="19"/>
              </w:rPr>
            </w:pPr>
          </w:p>
        </w:tc>
        <w:tc>
          <w:tcPr>
            <w:tcW w:w="734" w:type="dxa"/>
            <w:gridSpan w:val="2"/>
            <w:tcBorders>
              <w:left w:val="nil"/>
              <w:bottom w:val="nil"/>
              <w:right w:val="nil"/>
            </w:tcBorders>
            <w:noWrap/>
            <w:vAlign w:val="bottom"/>
          </w:tcPr>
          <w:p w:rsidR="000455F5" w:rsidRPr="003564D7" w:rsidRDefault="000455F5" w:rsidP="000455F5">
            <w:pPr>
              <w:spacing w:line="200" w:lineRule="exact"/>
              <w:jc w:val="right"/>
              <w:rPr>
                <w:szCs w:val="19"/>
              </w:rPr>
            </w:pPr>
            <w:r w:rsidRPr="003564D7">
              <w:rPr>
                <w:szCs w:val="19"/>
              </w:rPr>
              <w:t>1 107</w:t>
            </w:r>
          </w:p>
        </w:tc>
      </w:tr>
      <w:tr w:rsidR="000455F5" w:rsidRPr="003564D7">
        <w:trPr>
          <w:gridAfter w:val="2"/>
          <w:wAfter w:w="224" w:type="dxa"/>
        </w:trPr>
        <w:tc>
          <w:tcPr>
            <w:tcW w:w="299" w:type="dxa"/>
            <w:tcBorders>
              <w:left w:val="nil"/>
              <w:bottom w:val="nil"/>
              <w:right w:val="nil"/>
            </w:tcBorders>
          </w:tcPr>
          <w:p w:rsidR="000455F5" w:rsidRPr="003564D7" w:rsidRDefault="000455F5" w:rsidP="000455F5">
            <w:pPr>
              <w:spacing w:line="200" w:lineRule="exact"/>
              <w:jc w:val="left"/>
              <w:rPr>
                <w:szCs w:val="19"/>
              </w:rPr>
            </w:pPr>
          </w:p>
        </w:tc>
        <w:tc>
          <w:tcPr>
            <w:tcW w:w="4536" w:type="dxa"/>
            <w:gridSpan w:val="5"/>
            <w:tcBorders>
              <w:left w:val="nil"/>
              <w:bottom w:val="nil"/>
              <w:right w:val="nil"/>
            </w:tcBorders>
            <w:noWrap/>
            <w:vAlign w:val="bottom"/>
          </w:tcPr>
          <w:p w:rsidR="000455F5" w:rsidRPr="003564D7" w:rsidRDefault="000455F5" w:rsidP="000455F5">
            <w:pPr>
              <w:spacing w:line="200" w:lineRule="exact"/>
              <w:jc w:val="left"/>
              <w:rPr>
                <w:szCs w:val="19"/>
              </w:rPr>
            </w:pPr>
            <w:r w:rsidRPr="003564D7">
              <w:rPr>
                <w:szCs w:val="19"/>
              </w:rPr>
              <w:t>Årets anslag</w:t>
            </w:r>
          </w:p>
        </w:tc>
        <w:tc>
          <w:tcPr>
            <w:tcW w:w="336" w:type="dxa"/>
            <w:gridSpan w:val="3"/>
            <w:tcBorders>
              <w:left w:val="nil"/>
              <w:bottom w:val="nil"/>
              <w:right w:val="nil"/>
            </w:tcBorders>
            <w:noWrap/>
            <w:vAlign w:val="bottom"/>
          </w:tcPr>
          <w:p w:rsidR="000455F5" w:rsidRPr="003564D7" w:rsidRDefault="000455F5" w:rsidP="000455F5">
            <w:pPr>
              <w:spacing w:line="200" w:lineRule="exact"/>
              <w:jc w:val="left"/>
              <w:rPr>
                <w:szCs w:val="19"/>
              </w:rPr>
            </w:pPr>
          </w:p>
        </w:tc>
        <w:tc>
          <w:tcPr>
            <w:tcW w:w="734" w:type="dxa"/>
            <w:gridSpan w:val="2"/>
            <w:tcBorders>
              <w:left w:val="nil"/>
              <w:bottom w:val="nil"/>
              <w:right w:val="nil"/>
            </w:tcBorders>
            <w:noWrap/>
            <w:vAlign w:val="bottom"/>
          </w:tcPr>
          <w:p w:rsidR="000455F5" w:rsidRPr="003564D7" w:rsidRDefault="00CA2D22" w:rsidP="000455F5">
            <w:pPr>
              <w:spacing w:line="200" w:lineRule="exact"/>
              <w:jc w:val="right"/>
              <w:rPr>
                <w:szCs w:val="19"/>
              </w:rPr>
            </w:pPr>
            <w:r w:rsidRPr="003564D7">
              <w:rPr>
                <w:szCs w:val="19"/>
              </w:rPr>
              <w:t>–</w:t>
            </w:r>
            <w:r w:rsidR="000455F5" w:rsidRPr="003564D7">
              <w:rPr>
                <w:szCs w:val="19"/>
              </w:rPr>
              <w:t>90</w:t>
            </w:r>
          </w:p>
        </w:tc>
      </w:tr>
      <w:tr w:rsidR="000455F5" w:rsidRPr="003564D7">
        <w:trPr>
          <w:gridAfter w:val="2"/>
          <w:wAfter w:w="224" w:type="dxa"/>
        </w:trPr>
        <w:tc>
          <w:tcPr>
            <w:tcW w:w="299" w:type="dxa"/>
            <w:tcBorders>
              <w:top w:val="nil"/>
              <w:left w:val="nil"/>
              <w:bottom w:val="nil"/>
              <w:right w:val="nil"/>
            </w:tcBorders>
            <w:noWrap/>
            <w:vAlign w:val="bottom"/>
          </w:tcPr>
          <w:p w:rsidR="000455F5" w:rsidRPr="003564D7" w:rsidRDefault="000455F5" w:rsidP="000455F5">
            <w:pPr>
              <w:spacing w:line="200" w:lineRule="exact"/>
              <w:jc w:val="left"/>
              <w:rPr>
                <w:sz w:val="24"/>
                <w:szCs w:val="24"/>
              </w:rPr>
            </w:pPr>
          </w:p>
        </w:tc>
        <w:tc>
          <w:tcPr>
            <w:tcW w:w="4536" w:type="dxa"/>
            <w:gridSpan w:val="5"/>
            <w:tcBorders>
              <w:top w:val="nil"/>
              <w:left w:val="nil"/>
              <w:bottom w:val="nil"/>
              <w:right w:val="nil"/>
            </w:tcBorders>
            <w:noWrap/>
            <w:vAlign w:val="bottom"/>
          </w:tcPr>
          <w:p w:rsidR="000455F5" w:rsidRPr="003564D7" w:rsidRDefault="000455F5" w:rsidP="000455F5">
            <w:pPr>
              <w:spacing w:line="200" w:lineRule="exact"/>
              <w:jc w:val="left"/>
              <w:rPr>
                <w:szCs w:val="19"/>
              </w:rPr>
            </w:pPr>
            <w:r w:rsidRPr="003564D7">
              <w:rPr>
                <w:szCs w:val="19"/>
              </w:rPr>
              <w:t>Andel av pågående nyanläggningar och förskott (not 24)</w:t>
            </w:r>
          </w:p>
        </w:tc>
        <w:tc>
          <w:tcPr>
            <w:tcW w:w="1070" w:type="dxa"/>
            <w:gridSpan w:val="5"/>
            <w:tcBorders>
              <w:top w:val="nil"/>
              <w:left w:val="nil"/>
              <w:bottom w:val="nil"/>
              <w:right w:val="nil"/>
            </w:tcBorders>
            <w:noWrap/>
            <w:vAlign w:val="bottom"/>
          </w:tcPr>
          <w:p w:rsidR="000455F5" w:rsidRPr="003564D7" w:rsidRDefault="00CA2D22" w:rsidP="000455F5">
            <w:pPr>
              <w:spacing w:line="200" w:lineRule="exact"/>
              <w:jc w:val="right"/>
              <w:rPr>
                <w:szCs w:val="19"/>
              </w:rPr>
            </w:pPr>
            <w:r w:rsidRPr="003564D7">
              <w:rPr>
                <w:szCs w:val="19"/>
              </w:rPr>
              <w:t>–</w:t>
            </w:r>
            <w:r w:rsidR="000455F5" w:rsidRPr="003564D7">
              <w:rPr>
                <w:szCs w:val="19"/>
              </w:rPr>
              <w:t>19</w:t>
            </w:r>
          </w:p>
        </w:tc>
      </w:tr>
      <w:tr w:rsidR="000455F5" w:rsidRPr="003564D7">
        <w:trPr>
          <w:gridAfter w:val="2"/>
          <w:wAfter w:w="224" w:type="dxa"/>
        </w:trPr>
        <w:tc>
          <w:tcPr>
            <w:tcW w:w="299" w:type="dxa"/>
            <w:tcBorders>
              <w:top w:val="nil"/>
              <w:left w:val="nil"/>
              <w:bottom w:val="nil"/>
              <w:right w:val="nil"/>
            </w:tcBorders>
            <w:noWrap/>
            <w:vAlign w:val="bottom"/>
          </w:tcPr>
          <w:p w:rsidR="000455F5" w:rsidRPr="003564D7" w:rsidRDefault="000455F5" w:rsidP="000455F5">
            <w:pPr>
              <w:spacing w:line="200" w:lineRule="exact"/>
              <w:jc w:val="left"/>
              <w:rPr>
                <w:sz w:val="24"/>
                <w:szCs w:val="24"/>
              </w:rPr>
            </w:pPr>
          </w:p>
        </w:tc>
        <w:tc>
          <w:tcPr>
            <w:tcW w:w="4536" w:type="dxa"/>
            <w:gridSpan w:val="5"/>
            <w:tcBorders>
              <w:top w:val="single" w:sz="4" w:space="0" w:color="auto"/>
              <w:left w:val="nil"/>
              <w:bottom w:val="nil"/>
              <w:right w:val="nil"/>
            </w:tcBorders>
            <w:noWrap/>
            <w:vAlign w:val="bottom"/>
          </w:tcPr>
          <w:p w:rsidR="000455F5" w:rsidRPr="003564D7" w:rsidRDefault="000455F5" w:rsidP="00560944">
            <w:pPr>
              <w:spacing w:line="200" w:lineRule="exact"/>
              <w:rPr>
                <w:b/>
                <w:bCs/>
              </w:rPr>
            </w:pPr>
            <w:r w:rsidRPr="003564D7">
              <w:rPr>
                <w:b/>
                <w:bCs/>
              </w:rPr>
              <w:t>Marknadsvärde 2005-12-31</w:t>
            </w:r>
          </w:p>
        </w:tc>
        <w:tc>
          <w:tcPr>
            <w:tcW w:w="336" w:type="dxa"/>
            <w:gridSpan w:val="3"/>
            <w:tcBorders>
              <w:top w:val="single" w:sz="4" w:space="0" w:color="auto"/>
              <w:left w:val="nil"/>
              <w:bottom w:val="nil"/>
              <w:right w:val="nil"/>
            </w:tcBorders>
            <w:noWrap/>
            <w:vAlign w:val="bottom"/>
          </w:tcPr>
          <w:p w:rsidR="000455F5" w:rsidRPr="003564D7" w:rsidRDefault="000455F5" w:rsidP="00560944">
            <w:pPr>
              <w:spacing w:line="200" w:lineRule="exact"/>
              <w:rPr>
                <w:b/>
                <w:bCs/>
              </w:rPr>
            </w:pPr>
            <w:r w:rsidRPr="003564D7">
              <w:rPr>
                <w:b/>
                <w:bCs/>
              </w:rPr>
              <w:t> </w:t>
            </w:r>
          </w:p>
        </w:tc>
        <w:tc>
          <w:tcPr>
            <w:tcW w:w="734" w:type="dxa"/>
            <w:gridSpan w:val="2"/>
            <w:tcBorders>
              <w:top w:val="single" w:sz="4" w:space="0" w:color="auto"/>
              <w:left w:val="nil"/>
              <w:bottom w:val="nil"/>
              <w:right w:val="nil"/>
            </w:tcBorders>
            <w:noWrap/>
            <w:vAlign w:val="bottom"/>
          </w:tcPr>
          <w:p w:rsidR="000455F5" w:rsidRPr="003564D7" w:rsidRDefault="000455F5" w:rsidP="00560944">
            <w:pPr>
              <w:spacing w:line="200" w:lineRule="exact"/>
              <w:jc w:val="right"/>
              <w:rPr>
                <w:b/>
                <w:bCs/>
              </w:rPr>
            </w:pPr>
            <w:r w:rsidRPr="003564D7">
              <w:rPr>
                <w:b/>
                <w:bCs/>
              </w:rPr>
              <w:t>6 172</w:t>
            </w:r>
          </w:p>
        </w:tc>
      </w:tr>
      <w:tr w:rsidR="000455F5" w:rsidRPr="003564D7">
        <w:trPr>
          <w:gridAfter w:val="2"/>
          <w:wAfter w:w="224" w:type="dxa"/>
          <w:trHeight w:val="315"/>
        </w:trPr>
        <w:tc>
          <w:tcPr>
            <w:tcW w:w="299" w:type="dxa"/>
            <w:tcBorders>
              <w:top w:val="nil"/>
              <w:left w:val="nil"/>
              <w:bottom w:val="nil"/>
              <w:right w:val="nil"/>
            </w:tcBorders>
            <w:noWrap/>
            <w:vAlign w:val="bottom"/>
          </w:tcPr>
          <w:p w:rsidR="000455F5" w:rsidRPr="003564D7" w:rsidRDefault="000455F5" w:rsidP="000455F5">
            <w:pPr>
              <w:spacing w:line="200" w:lineRule="exact"/>
              <w:jc w:val="left"/>
              <w:rPr>
                <w:sz w:val="24"/>
                <w:szCs w:val="24"/>
              </w:rPr>
            </w:pPr>
          </w:p>
        </w:tc>
        <w:tc>
          <w:tcPr>
            <w:tcW w:w="4412" w:type="dxa"/>
            <w:gridSpan w:val="3"/>
            <w:tcBorders>
              <w:top w:val="nil"/>
              <w:left w:val="nil"/>
              <w:bottom w:val="nil"/>
              <w:right w:val="nil"/>
            </w:tcBorders>
            <w:noWrap/>
            <w:vAlign w:val="bottom"/>
          </w:tcPr>
          <w:p w:rsidR="000455F5" w:rsidRPr="003564D7" w:rsidRDefault="000455F5" w:rsidP="000455F5">
            <w:pPr>
              <w:spacing w:line="200" w:lineRule="exact"/>
              <w:rPr>
                <w:b/>
                <w:bCs/>
              </w:rPr>
            </w:pPr>
            <w:r w:rsidRPr="003564D7">
              <w:rPr>
                <w:b/>
                <w:bCs/>
              </w:rPr>
              <w:t>Totalt eget kapital till marknadsvärde 2005-12-31</w:t>
            </w:r>
          </w:p>
        </w:tc>
        <w:tc>
          <w:tcPr>
            <w:tcW w:w="160" w:type="dxa"/>
            <w:gridSpan w:val="3"/>
            <w:tcBorders>
              <w:top w:val="nil"/>
              <w:left w:val="nil"/>
              <w:bottom w:val="nil"/>
              <w:right w:val="nil"/>
            </w:tcBorders>
            <w:noWrap/>
            <w:vAlign w:val="bottom"/>
          </w:tcPr>
          <w:p w:rsidR="000455F5" w:rsidRPr="003564D7" w:rsidRDefault="000455F5" w:rsidP="000455F5">
            <w:pPr>
              <w:spacing w:line="200" w:lineRule="exact"/>
              <w:rPr>
                <w:b/>
                <w:bCs/>
              </w:rPr>
            </w:pPr>
          </w:p>
        </w:tc>
        <w:tc>
          <w:tcPr>
            <w:tcW w:w="1034" w:type="dxa"/>
            <w:gridSpan w:val="4"/>
            <w:tcBorders>
              <w:top w:val="nil"/>
              <w:left w:val="nil"/>
              <w:bottom w:val="nil"/>
              <w:right w:val="nil"/>
            </w:tcBorders>
            <w:noWrap/>
            <w:vAlign w:val="bottom"/>
          </w:tcPr>
          <w:p w:rsidR="000455F5" w:rsidRPr="003564D7" w:rsidRDefault="000455F5" w:rsidP="000455F5">
            <w:pPr>
              <w:spacing w:line="200" w:lineRule="exact"/>
              <w:jc w:val="right"/>
              <w:rPr>
                <w:b/>
                <w:bCs/>
              </w:rPr>
            </w:pPr>
            <w:r w:rsidRPr="003564D7">
              <w:rPr>
                <w:b/>
                <w:bCs/>
              </w:rPr>
              <w:t>8 740 570</w:t>
            </w:r>
          </w:p>
        </w:tc>
      </w:tr>
    </w:tbl>
    <w:p w:rsidR="00E31A82" w:rsidRPr="003564D7" w:rsidRDefault="00E31A82" w:rsidP="00E31A82">
      <w:pPr>
        <w:pStyle w:val="Tryckort"/>
        <w:framePr w:wrap="around"/>
      </w:pPr>
      <w:r w:rsidRPr="003564D7">
        <w:t>Elanders Gotab, Stockholm  2006</w:t>
      </w:r>
    </w:p>
    <w:p w:rsidR="00C3464A" w:rsidRPr="003564D7" w:rsidRDefault="00C3464A" w:rsidP="00E31A82">
      <w:pPr>
        <w:pStyle w:val="Normaltindrag"/>
      </w:pPr>
    </w:p>
    <w:sectPr w:rsidR="00C3464A" w:rsidRPr="003564D7" w:rsidSect="000753FC">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820" w:rsidRPr="003564D7" w:rsidRDefault="004E4820">
      <w:r w:rsidRPr="003564D7">
        <w:separator/>
      </w:r>
    </w:p>
  </w:endnote>
  <w:endnote w:type="continuationSeparator" w:id="0">
    <w:p w:rsidR="004E4820" w:rsidRPr="003564D7" w:rsidRDefault="004E4820">
      <w:r w:rsidRPr="00356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Galliard ITC Roman OSty S">
    <w:altName w:val="Cambria"/>
    <w:panose1 w:val="00000000000000000000"/>
    <w:charset w:val="00"/>
    <w:family w:val="roman"/>
    <w:notTrueType/>
    <w:pitch w:val="default"/>
    <w:sig w:usb0="00000003" w:usb1="00000000" w:usb2="00000000" w:usb3="00000000" w:csb0="00000001" w:csb1="00000000"/>
  </w:font>
  <w:font w:name="Galliard ITC Italic OSty S">
    <w:altName w:val="Cambria"/>
    <w:panose1 w:val="00000000000000000000"/>
    <w:charset w:val="00"/>
    <w:family w:val="roman"/>
    <w:notTrueType/>
    <w:pitch w:val="default"/>
    <w:sig w:usb0="00000003" w:usb1="00000000" w:usb2="00000000" w:usb3="00000000" w:csb0="00000001" w:csb1="00000000"/>
  </w:font>
  <w:font w:name="Galliard ITC Roman SCap S">
    <w:altName w:val="Cambria"/>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2</w:t>
    </w:r>
    <w:r w:rsidRPr="003564D7">
      <w:fldChar w:fldCharType="end"/>
    </w:r>
  </w:p>
  <w:p w:rsidR="00EF5B95" w:rsidRPr="003564D7" w:rsidRDefault="00EF5B9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58</w:t>
    </w:r>
    <w:r w:rsidRPr="003564D7">
      <w:fldChar w:fldCharType="end"/>
    </w:r>
  </w:p>
  <w:p w:rsidR="00EF5B95" w:rsidRPr="003564D7" w:rsidRDefault="00EF5B9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H"/>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59</w:t>
    </w:r>
    <w:r w:rsidRPr="003564D7">
      <w:fldChar w:fldCharType="end"/>
    </w:r>
  </w:p>
  <w:p w:rsidR="00EF5B95" w:rsidRPr="003564D7" w:rsidRDefault="00EF5B9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8C485C" w:rsidRPr="003564D7">
      <w:instrText>53</w:instrText>
    </w:r>
    <w:r w:rsidRPr="003564D7">
      <w:fldChar w:fldCharType="end"/>
    </w:r>
    <w:r w:rsidRPr="003564D7">
      <w:instrText xml:space="preserve">/2 </w:instrText>
    </w:r>
    <w:r w:rsidRPr="003564D7">
      <w:fldChar w:fldCharType="separate"/>
    </w:r>
    <w:r w:rsidR="008C485C" w:rsidRPr="003564D7">
      <w:instrText>26,5</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8C485C" w:rsidRPr="003564D7">
      <w:instrText>53</w:instrText>
    </w:r>
    <w:r w:rsidRPr="003564D7">
      <w:fldChar w:fldCharType="end"/>
    </w:r>
    <w:r w:rsidRPr="003564D7">
      <w:instrText xml:space="preserve">/2) </w:instrText>
    </w:r>
    <w:r w:rsidRPr="003564D7">
      <w:fldChar w:fldCharType="separate"/>
    </w:r>
    <w:r w:rsidR="008C485C" w:rsidRPr="003564D7">
      <w:instrText>26</w:instrText>
    </w:r>
    <w:r w:rsidRPr="003564D7">
      <w:fldChar w:fldCharType="end"/>
    </w:r>
    <w:r w:rsidRPr="003564D7">
      <w:fldChar w:fldCharType="separate"/>
    </w:r>
    <w:r w:rsidR="008C485C" w:rsidRPr="003564D7">
      <w:instrText>0,5</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54</w:instrText>
    </w:r>
    <w:r w:rsidRPr="003564D7">
      <w:fldChar w:fldCharType="end"/>
    </w:r>
  </w:p>
  <w:p w:rsidR="00EF5B95" w:rsidRPr="003564D7" w:rsidRDefault="00EF5B95">
    <w:pPr>
      <w:pStyle w:val="SidfotH"/>
      <w:framePr w:w="8732" w:h="284" w:hRule="exact" w:hSpace="0" w:vSpace="0" w:wrap="around" w:xAlign="inside" w:y="13042"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instrText>53</w:instrText>
    </w:r>
    <w:r w:rsidRPr="003564D7">
      <w:fldChar w:fldCharType="end"/>
    </w:r>
    <w:r w:rsidRPr="003564D7">
      <w:instrText>"</w:instrText>
    </w:r>
    <w:r w:rsidRPr="003564D7">
      <w:fldChar w:fldCharType="separate"/>
    </w:r>
    <w:r w:rsidR="008C485C" w:rsidRPr="003564D7">
      <w:t>53</w:t>
    </w:r>
    <w:r w:rsidRPr="003564D7">
      <w:fldChar w:fldCharType="end"/>
    </w:r>
  </w:p>
  <w:p w:rsidR="00EF5B95" w:rsidRPr="003564D7" w:rsidRDefault="00EF5B9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62</w:t>
    </w:r>
    <w:r w:rsidRPr="003564D7">
      <w:fldChar w:fldCharType="end"/>
    </w:r>
  </w:p>
  <w:p w:rsidR="00EF5B95" w:rsidRPr="003564D7" w:rsidRDefault="00EF5B9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H"/>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69</w:t>
    </w:r>
    <w:r w:rsidRPr="003564D7">
      <w:fldChar w:fldCharType="end"/>
    </w:r>
  </w:p>
  <w:p w:rsidR="00EF5B95" w:rsidRPr="003564D7" w:rsidRDefault="00EF5B9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8C485C" w:rsidRPr="003564D7">
      <w:instrText>60</w:instrText>
    </w:r>
    <w:r w:rsidRPr="003564D7">
      <w:fldChar w:fldCharType="end"/>
    </w:r>
    <w:r w:rsidRPr="003564D7">
      <w:instrText xml:space="preserve">/2 </w:instrText>
    </w:r>
    <w:r w:rsidRPr="003564D7">
      <w:fldChar w:fldCharType="separate"/>
    </w:r>
    <w:r w:rsidR="008C485C" w:rsidRPr="003564D7">
      <w:instrText>30</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8C485C" w:rsidRPr="003564D7">
      <w:instrText>60</w:instrText>
    </w:r>
    <w:r w:rsidRPr="003564D7">
      <w:fldChar w:fldCharType="end"/>
    </w:r>
    <w:r w:rsidRPr="003564D7">
      <w:instrText xml:space="preserve">/2) </w:instrText>
    </w:r>
    <w:r w:rsidRPr="003564D7">
      <w:fldChar w:fldCharType="separate"/>
    </w:r>
    <w:r w:rsidR="008C485C" w:rsidRPr="003564D7">
      <w:instrText>30</w:instrText>
    </w:r>
    <w:r w:rsidRPr="003564D7">
      <w:fldChar w:fldCharType="end"/>
    </w:r>
    <w:r w:rsidRPr="003564D7">
      <w:fldChar w:fldCharType="separate"/>
    </w:r>
    <w:r w:rsidR="008C485C" w:rsidRPr="003564D7">
      <w:instrText>0</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instrText>60</w:instrText>
    </w:r>
    <w:r w:rsidRPr="003564D7">
      <w:fldChar w:fldCharType="end"/>
    </w:r>
  </w:p>
  <w:p w:rsidR="008C485C" w:rsidRPr="003564D7" w:rsidRDefault="00EF5B95">
    <w:pPr>
      <w:pStyle w:val="SidfotV"/>
      <w:framePr w:w="8732" w:h="284" w:hRule="exact" w:hSpace="0" w:vSpace="0" w:wrap="around" w:xAlign="inside" w:y="13042"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61</w:instrText>
    </w:r>
    <w:r w:rsidRPr="003564D7">
      <w:fldChar w:fldCharType="end"/>
    </w:r>
    <w:r w:rsidRPr="003564D7">
      <w:instrText>"</w:instrText>
    </w:r>
    <w:r w:rsidRPr="003564D7">
      <w:fldChar w:fldCharType="separate"/>
    </w:r>
    <w:r w:rsidR="008C485C" w:rsidRPr="003564D7">
      <w:t>60</w:t>
    </w:r>
  </w:p>
  <w:p w:rsidR="00EF5B95" w:rsidRPr="003564D7" w:rsidRDefault="00EF5B95">
    <w:pPr>
      <w:pStyle w:val="SidfotH"/>
      <w:framePr w:w="8732" w:h="284" w:hRule="exact" w:hSpace="0" w:vSpace="0" w:wrap="around" w:xAlign="inside" w:y="13042" w:anchorLock="0"/>
    </w:pPr>
    <w:r w:rsidRPr="003564D7">
      <w:fldChar w:fldCharType="end"/>
    </w:r>
  </w:p>
  <w:p w:rsidR="00EF5B95" w:rsidRPr="003564D7" w:rsidRDefault="00EF5B9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72</w:t>
    </w:r>
    <w:r w:rsidRPr="003564D7">
      <w:fldChar w:fldCharType="end"/>
    </w:r>
  </w:p>
  <w:p w:rsidR="00EF5B95" w:rsidRPr="003564D7" w:rsidRDefault="00EF5B9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H"/>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71</w:t>
    </w:r>
    <w:r w:rsidRPr="003564D7">
      <w:fldChar w:fldCharType="end"/>
    </w:r>
  </w:p>
  <w:p w:rsidR="00EF5B95" w:rsidRPr="003564D7" w:rsidRDefault="00EF5B9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8C485C" w:rsidRPr="003564D7">
      <w:instrText>70</w:instrText>
    </w:r>
    <w:r w:rsidRPr="003564D7">
      <w:fldChar w:fldCharType="end"/>
    </w:r>
    <w:r w:rsidRPr="003564D7">
      <w:instrText xml:space="preserve">/2 </w:instrText>
    </w:r>
    <w:r w:rsidRPr="003564D7">
      <w:fldChar w:fldCharType="separate"/>
    </w:r>
    <w:r w:rsidR="008C485C" w:rsidRPr="003564D7">
      <w:instrText>35</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8C485C" w:rsidRPr="003564D7">
      <w:instrText>70</w:instrText>
    </w:r>
    <w:r w:rsidRPr="003564D7">
      <w:fldChar w:fldCharType="end"/>
    </w:r>
    <w:r w:rsidRPr="003564D7">
      <w:instrText xml:space="preserve">/2) </w:instrText>
    </w:r>
    <w:r w:rsidRPr="003564D7">
      <w:fldChar w:fldCharType="separate"/>
    </w:r>
    <w:r w:rsidR="008C485C" w:rsidRPr="003564D7">
      <w:instrText>35</w:instrText>
    </w:r>
    <w:r w:rsidRPr="003564D7">
      <w:fldChar w:fldCharType="end"/>
    </w:r>
    <w:r w:rsidRPr="003564D7">
      <w:fldChar w:fldCharType="separate"/>
    </w:r>
    <w:r w:rsidR="008C485C" w:rsidRPr="003564D7">
      <w:instrText>0</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instrText>70</w:instrText>
    </w:r>
    <w:r w:rsidRPr="003564D7">
      <w:fldChar w:fldCharType="end"/>
    </w:r>
  </w:p>
  <w:p w:rsidR="008C485C" w:rsidRPr="003564D7" w:rsidRDefault="00EF5B95">
    <w:pPr>
      <w:pStyle w:val="SidfotV"/>
      <w:framePr w:w="8732" w:h="284" w:hRule="exact" w:hSpace="0" w:vSpace="0" w:wrap="around" w:xAlign="inside" w:y="13042"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71</w:instrText>
    </w:r>
    <w:r w:rsidRPr="003564D7">
      <w:fldChar w:fldCharType="end"/>
    </w:r>
    <w:r w:rsidRPr="003564D7">
      <w:instrText>"</w:instrText>
    </w:r>
    <w:r w:rsidRPr="003564D7">
      <w:fldChar w:fldCharType="separate"/>
    </w:r>
    <w:r w:rsidR="008C485C" w:rsidRPr="003564D7">
      <w:t>70</w:t>
    </w:r>
  </w:p>
  <w:p w:rsidR="00EF5B95" w:rsidRPr="003564D7" w:rsidRDefault="00EF5B95">
    <w:pPr>
      <w:pStyle w:val="SidfotH"/>
      <w:framePr w:w="8732" w:h="284" w:hRule="exact" w:hSpace="0" w:vSpace="0" w:wrap="around" w:xAlign="inside" w:y="13042" w:anchorLock="0"/>
    </w:pPr>
    <w:r w:rsidRPr="003564D7">
      <w:fldChar w:fldCharType="end"/>
    </w:r>
  </w:p>
  <w:p w:rsidR="00EF5B95" w:rsidRPr="003564D7" w:rsidRDefault="00EF5B9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88</w:t>
    </w:r>
    <w:r w:rsidRPr="003564D7">
      <w:fldChar w:fldCharType="end"/>
    </w:r>
  </w:p>
  <w:p w:rsidR="00EF5B95" w:rsidRPr="003564D7" w:rsidRDefault="00EF5B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H"/>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t>3</w:t>
    </w:r>
    <w:r w:rsidRPr="003564D7">
      <w:fldChar w:fldCharType="end"/>
    </w:r>
  </w:p>
  <w:p w:rsidR="00EF5B95" w:rsidRPr="003564D7" w:rsidRDefault="00EF5B9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H"/>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75</w:t>
    </w:r>
    <w:r w:rsidRPr="003564D7">
      <w:fldChar w:fldCharType="end"/>
    </w:r>
  </w:p>
  <w:p w:rsidR="00EF5B95" w:rsidRPr="003564D7" w:rsidRDefault="00EF5B9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8C485C" w:rsidRPr="003564D7">
      <w:instrText>73</w:instrText>
    </w:r>
    <w:r w:rsidRPr="003564D7">
      <w:fldChar w:fldCharType="end"/>
    </w:r>
    <w:r w:rsidRPr="003564D7">
      <w:instrText xml:space="preserve">/2 </w:instrText>
    </w:r>
    <w:r w:rsidRPr="003564D7">
      <w:fldChar w:fldCharType="separate"/>
    </w:r>
    <w:r w:rsidR="008C485C" w:rsidRPr="003564D7">
      <w:instrText>36,5</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8C485C" w:rsidRPr="003564D7">
      <w:instrText>73</w:instrText>
    </w:r>
    <w:r w:rsidRPr="003564D7">
      <w:fldChar w:fldCharType="end"/>
    </w:r>
    <w:r w:rsidRPr="003564D7">
      <w:instrText xml:space="preserve">/2) </w:instrText>
    </w:r>
    <w:r w:rsidRPr="003564D7">
      <w:fldChar w:fldCharType="separate"/>
    </w:r>
    <w:r w:rsidR="008C485C" w:rsidRPr="003564D7">
      <w:instrText>36</w:instrText>
    </w:r>
    <w:r w:rsidRPr="003564D7">
      <w:fldChar w:fldCharType="end"/>
    </w:r>
    <w:r w:rsidRPr="003564D7">
      <w:fldChar w:fldCharType="separate"/>
    </w:r>
    <w:r w:rsidR="008C485C" w:rsidRPr="003564D7">
      <w:instrText>0,5</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74</w:instrText>
    </w:r>
    <w:r w:rsidRPr="003564D7">
      <w:fldChar w:fldCharType="end"/>
    </w:r>
  </w:p>
  <w:p w:rsidR="00EF5B95" w:rsidRPr="003564D7" w:rsidRDefault="00EF5B95">
    <w:pPr>
      <w:pStyle w:val="SidfotH"/>
      <w:framePr w:w="8732" w:h="284" w:hRule="exact" w:hSpace="0" w:vSpace="0" w:wrap="around" w:xAlign="inside" w:y="13042"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instrText>73</w:instrText>
    </w:r>
    <w:r w:rsidRPr="003564D7">
      <w:fldChar w:fldCharType="end"/>
    </w:r>
    <w:r w:rsidRPr="003564D7">
      <w:instrText>"</w:instrText>
    </w:r>
    <w:r w:rsidRPr="003564D7">
      <w:fldChar w:fldCharType="separate"/>
    </w:r>
    <w:r w:rsidR="008C485C" w:rsidRPr="003564D7">
      <w:t>73</w:t>
    </w:r>
    <w:r w:rsidRPr="003564D7">
      <w:fldChar w:fldCharType="end"/>
    </w:r>
  </w:p>
  <w:p w:rsidR="00EF5B95" w:rsidRPr="003564D7" w:rsidRDefault="00EF5B9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C819E5">
    <w:pPr>
      <w:pStyle w:val="SidfotV"/>
      <w:framePr w:w="8957" w:h="283" w:hRule="exact" w:hSpace="0" w:vSpace="0" w:wrap="around" w:xAlign="inside" w:y="13040"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t>90</w:t>
    </w:r>
    <w:r w:rsidRPr="003564D7">
      <w:fldChar w:fldCharType="end"/>
    </w:r>
  </w:p>
  <w:p w:rsidR="00EF5B95" w:rsidRPr="003564D7" w:rsidRDefault="00EF5B9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C819E5">
    <w:pPr>
      <w:pStyle w:val="SidfotH"/>
      <w:framePr w:w="8957" w:h="283" w:hRule="exact" w:hSpace="0" w:vSpace="0" w:wrap="around" w:xAlign="inside" w:y="13040"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t>91</w:t>
    </w:r>
    <w:r w:rsidRPr="003564D7">
      <w:fldChar w:fldCharType="end"/>
    </w:r>
  </w:p>
  <w:p w:rsidR="00EF5B95" w:rsidRPr="003564D7" w:rsidRDefault="00EF5B9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C819E5">
    <w:pPr>
      <w:pStyle w:val="SidfotV"/>
      <w:framePr w:w="8957" w:h="283" w:hRule="exact" w:hSpace="0" w:vSpace="0" w:wrap="around" w:xAlign="inside" w:y="13040"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8C485C" w:rsidRPr="003564D7">
      <w:instrText>89</w:instrText>
    </w:r>
    <w:r w:rsidRPr="003564D7">
      <w:fldChar w:fldCharType="end"/>
    </w:r>
    <w:r w:rsidRPr="003564D7">
      <w:instrText xml:space="preserve">/2 </w:instrText>
    </w:r>
    <w:r w:rsidRPr="003564D7">
      <w:fldChar w:fldCharType="separate"/>
    </w:r>
    <w:r w:rsidR="008C485C" w:rsidRPr="003564D7">
      <w:instrText>44,5</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8C485C" w:rsidRPr="003564D7">
      <w:instrText>89</w:instrText>
    </w:r>
    <w:r w:rsidRPr="003564D7">
      <w:fldChar w:fldCharType="end"/>
    </w:r>
    <w:r w:rsidRPr="003564D7">
      <w:instrText xml:space="preserve">/2) </w:instrText>
    </w:r>
    <w:r w:rsidRPr="003564D7">
      <w:fldChar w:fldCharType="separate"/>
    </w:r>
    <w:r w:rsidR="008C485C" w:rsidRPr="003564D7">
      <w:instrText>44</w:instrText>
    </w:r>
    <w:r w:rsidRPr="003564D7">
      <w:fldChar w:fldCharType="end"/>
    </w:r>
    <w:r w:rsidRPr="003564D7">
      <w:fldChar w:fldCharType="separate"/>
    </w:r>
    <w:r w:rsidR="008C485C" w:rsidRPr="003564D7">
      <w:instrText>0,5</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90</w:instrText>
    </w:r>
    <w:r w:rsidRPr="003564D7">
      <w:fldChar w:fldCharType="end"/>
    </w:r>
  </w:p>
  <w:p w:rsidR="00EF5B95" w:rsidRPr="003564D7" w:rsidRDefault="00EF5B95" w:rsidP="00C819E5">
    <w:pPr>
      <w:pStyle w:val="SidfotH"/>
      <w:framePr w:w="8957" w:h="283" w:hRule="exact" w:hSpace="0" w:vSpace="0" w:wrap="around" w:xAlign="inside" w:y="13040"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instrText>89</w:instrText>
    </w:r>
    <w:r w:rsidRPr="003564D7">
      <w:fldChar w:fldCharType="end"/>
    </w:r>
    <w:r w:rsidRPr="003564D7">
      <w:instrText>"</w:instrText>
    </w:r>
    <w:r w:rsidRPr="003564D7">
      <w:fldChar w:fldCharType="separate"/>
    </w:r>
    <w:r w:rsidR="008C485C" w:rsidRPr="003564D7">
      <w:t>89</w:t>
    </w:r>
    <w:r w:rsidRPr="003564D7">
      <w:fldChar w:fldCharType="end"/>
    </w:r>
  </w:p>
  <w:p w:rsidR="00EF5B95" w:rsidRPr="003564D7" w:rsidRDefault="00EF5B9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t>92</w:t>
    </w:r>
    <w:r w:rsidRPr="003564D7">
      <w:fldChar w:fldCharType="end"/>
    </w:r>
  </w:p>
  <w:p w:rsidR="00EF5B95" w:rsidRPr="003564D7" w:rsidRDefault="00EF5B9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H"/>
      <w:framePr w:w="8732" w:h="284" w:hRule="exact" w:hSpace="0" w:vSpace="0" w:wrap="around" w:xAlign="inside" w:y="13042"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91</w:t>
    </w:r>
    <w:r w:rsidRPr="003564D7">
      <w:fldChar w:fldCharType="end"/>
    </w:r>
  </w:p>
  <w:p w:rsidR="00EF5B95" w:rsidRPr="003564D7" w:rsidRDefault="00EF5B9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8C485C" w:rsidRPr="003564D7">
      <w:instrText>90</w:instrText>
    </w:r>
    <w:r w:rsidRPr="003564D7">
      <w:fldChar w:fldCharType="end"/>
    </w:r>
    <w:r w:rsidRPr="003564D7">
      <w:instrText xml:space="preserve">/2 </w:instrText>
    </w:r>
    <w:r w:rsidRPr="003564D7">
      <w:fldChar w:fldCharType="separate"/>
    </w:r>
    <w:r w:rsidR="008C485C" w:rsidRPr="003564D7">
      <w:instrText>45</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8C485C" w:rsidRPr="003564D7">
      <w:instrText>90</w:instrText>
    </w:r>
    <w:r w:rsidRPr="003564D7">
      <w:fldChar w:fldCharType="end"/>
    </w:r>
    <w:r w:rsidRPr="003564D7">
      <w:instrText xml:space="preserve">/2) </w:instrText>
    </w:r>
    <w:r w:rsidRPr="003564D7">
      <w:fldChar w:fldCharType="separate"/>
    </w:r>
    <w:r w:rsidR="008C485C" w:rsidRPr="003564D7">
      <w:instrText>45</w:instrText>
    </w:r>
    <w:r w:rsidRPr="003564D7">
      <w:fldChar w:fldCharType="end"/>
    </w:r>
    <w:r w:rsidRPr="003564D7">
      <w:fldChar w:fldCharType="separate"/>
    </w:r>
    <w:r w:rsidR="008C485C" w:rsidRPr="003564D7">
      <w:instrText>0</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instrText>90</w:instrText>
    </w:r>
    <w:r w:rsidRPr="003564D7">
      <w:fldChar w:fldCharType="end"/>
    </w:r>
  </w:p>
  <w:p w:rsidR="008C485C" w:rsidRPr="003564D7" w:rsidRDefault="00EF5B95">
    <w:pPr>
      <w:pStyle w:val="SidfotV"/>
      <w:framePr w:w="8732" w:h="284" w:hRule="exact" w:hSpace="0" w:vSpace="0" w:wrap="around" w:xAlign="inside" w:y="13042"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91</w:instrText>
    </w:r>
    <w:r w:rsidRPr="003564D7">
      <w:fldChar w:fldCharType="end"/>
    </w:r>
    <w:r w:rsidRPr="003564D7">
      <w:instrText>"</w:instrText>
    </w:r>
    <w:r w:rsidRPr="003564D7">
      <w:fldChar w:fldCharType="separate"/>
    </w:r>
    <w:r w:rsidR="008C485C" w:rsidRPr="003564D7">
      <w:t>90</w:t>
    </w:r>
  </w:p>
  <w:p w:rsidR="00EF5B95" w:rsidRPr="003564D7" w:rsidRDefault="00EF5B95">
    <w:pPr>
      <w:pStyle w:val="SidfotH"/>
      <w:framePr w:w="8732" w:h="284" w:hRule="exact" w:hSpace="0" w:vSpace="0" w:wrap="around" w:xAlign="inside" w:y="13042" w:anchorLock="0"/>
    </w:pPr>
    <w:r w:rsidRPr="003564D7">
      <w:fldChar w:fldCharType="end"/>
    </w:r>
  </w:p>
  <w:p w:rsidR="00EF5B95" w:rsidRPr="003564D7" w:rsidRDefault="00EF5B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fotV"/>
      <w:framePr w:w="8732" w:h="284" w:hRule="exact" w:hSpace="0" w:vSpace="0" w:wrap="around" w:xAlign="inside" w:y="13042"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3564D7">
      <w:rPr>
        <w:noProof/>
      </w:rPr>
      <w:instrText>1</w:instrText>
    </w:r>
    <w:r w:rsidRPr="003564D7">
      <w:fldChar w:fldCharType="end"/>
    </w:r>
    <w:r w:rsidRPr="003564D7">
      <w:instrText xml:space="preserve">/2 </w:instrText>
    </w:r>
    <w:r w:rsidRPr="003564D7">
      <w:fldChar w:fldCharType="separate"/>
    </w:r>
    <w:r w:rsidR="003564D7">
      <w:rPr>
        <w:noProof/>
      </w:rPr>
      <w:instrText>0,5</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3564D7">
      <w:rPr>
        <w:noProof/>
      </w:rPr>
      <w:instrText>1</w:instrText>
    </w:r>
    <w:r w:rsidRPr="003564D7">
      <w:fldChar w:fldCharType="end"/>
    </w:r>
    <w:r w:rsidRPr="003564D7">
      <w:instrText xml:space="preserve">/2) </w:instrText>
    </w:r>
    <w:r w:rsidRPr="003564D7">
      <w:fldChar w:fldCharType="separate"/>
    </w:r>
    <w:r w:rsidR="003564D7">
      <w:rPr>
        <w:noProof/>
      </w:rPr>
      <w:instrText>0</w:instrText>
    </w:r>
    <w:r w:rsidRPr="003564D7">
      <w:fldChar w:fldCharType="end"/>
    </w:r>
    <w:r w:rsidRPr="003564D7">
      <w:fldChar w:fldCharType="separate"/>
    </w:r>
    <w:r w:rsidR="003564D7">
      <w:rPr>
        <w:noProof/>
      </w:rPr>
      <w:instrText>0,5</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2</w:instrText>
    </w:r>
    <w:r w:rsidRPr="003564D7">
      <w:fldChar w:fldCharType="end"/>
    </w:r>
  </w:p>
  <w:p w:rsidR="00EF5B95" w:rsidRPr="003564D7" w:rsidRDefault="00EF5B95">
    <w:pPr>
      <w:pStyle w:val="SidfotH"/>
      <w:framePr w:w="8732" w:h="284" w:hRule="exact" w:hSpace="0" w:vSpace="0" w:wrap="around" w:xAlign="inside" w:y="13042"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3564D7">
      <w:rPr>
        <w:noProof/>
      </w:rPr>
      <w:instrText>1</w:instrText>
    </w:r>
    <w:r w:rsidRPr="003564D7">
      <w:fldChar w:fldCharType="end"/>
    </w:r>
    <w:r w:rsidRPr="003564D7">
      <w:instrText>"</w:instrText>
    </w:r>
    <w:r w:rsidRPr="003564D7">
      <w:fldChar w:fldCharType="separate"/>
    </w:r>
    <w:r w:rsidR="003564D7">
      <w:rPr>
        <w:noProof/>
      </w:rPr>
      <w:t>1</w:t>
    </w:r>
    <w:r w:rsidRPr="003564D7">
      <w:fldChar w:fldCharType="end"/>
    </w:r>
  </w:p>
  <w:p w:rsidR="00EF5B95" w:rsidRPr="003564D7" w:rsidRDefault="00EF5B9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5C5A67">
    <w:pPr>
      <w:pStyle w:val="SidfotV"/>
      <w:framePr w:w="8957" w:h="283" w:hRule="exact" w:hSpace="0" w:vSpace="0" w:wrap="around" w:xAlign="inside" w:y="13040"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4</w:t>
    </w:r>
    <w:r w:rsidRPr="003564D7">
      <w:fldChar w:fldCharType="end"/>
    </w:r>
  </w:p>
  <w:p w:rsidR="00EF5B95" w:rsidRPr="003564D7" w:rsidRDefault="00EF5B9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5C5A67">
    <w:pPr>
      <w:pStyle w:val="SidfotH"/>
      <w:framePr w:w="8957" w:h="283" w:hRule="exact" w:hSpace="0" w:vSpace="0" w:wrap="around" w:xAlign="inside" w:y="13040"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5</w:t>
    </w:r>
    <w:r w:rsidRPr="003564D7">
      <w:fldChar w:fldCharType="end"/>
    </w:r>
  </w:p>
  <w:p w:rsidR="00EF5B95" w:rsidRPr="003564D7" w:rsidRDefault="00EF5B9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5C5A67">
    <w:pPr>
      <w:pStyle w:val="SidfotV"/>
      <w:framePr w:w="8957" w:h="283" w:hRule="exact" w:hSpace="0" w:vSpace="0" w:wrap="around" w:xAlign="inside" w:y="13040"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8C485C" w:rsidRPr="003564D7">
      <w:instrText>3</w:instrText>
    </w:r>
    <w:r w:rsidRPr="003564D7">
      <w:fldChar w:fldCharType="end"/>
    </w:r>
    <w:r w:rsidRPr="003564D7">
      <w:instrText xml:space="preserve">/2 </w:instrText>
    </w:r>
    <w:r w:rsidRPr="003564D7">
      <w:fldChar w:fldCharType="separate"/>
    </w:r>
    <w:r w:rsidR="008C485C" w:rsidRPr="003564D7">
      <w:instrText>1,5</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8C485C" w:rsidRPr="003564D7">
      <w:instrText>3</w:instrText>
    </w:r>
    <w:r w:rsidRPr="003564D7">
      <w:fldChar w:fldCharType="end"/>
    </w:r>
    <w:r w:rsidRPr="003564D7">
      <w:instrText xml:space="preserve">/2) </w:instrText>
    </w:r>
    <w:r w:rsidRPr="003564D7">
      <w:fldChar w:fldCharType="separate"/>
    </w:r>
    <w:r w:rsidR="008C485C" w:rsidRPr="003564D7">
      <w:instrText>1</w:instrText>
    </w:r>
    <w:r w:rsidRPr="003564D7">
      <w:fldChar w:fldCharType="end"/>
    </w:r>
    <w:r w:rsidRPr="003564D7">
      <w:fldChar w:fldCharType="separate"/>
    </w:r>
    <w:r w:rsidR="008C485C" w:rsidRPr="003564D7">
      <w:instrText>0,5</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2</w:instrText>
    </w:r>
    <w:r w:rsidRPr="003564D7">
      <w:fldChar w:fldCharType="end"/>
    </w:r>
  </w:p>
  <w:p w:rsidR="00EF5B95" w:rsidRPr="003564D7" w:rsidRDefault="00EF5B95" w:rsidP="005C5A67">
    <w:pPr>
      <w:pStyle w:val="SidfotH"/>
      <w:framePr w:w="8957" w:h="283" w:hRule="exact" w:hSpace="0" w:vSpace="0" w:wrap="around" w:xAlign="inside" w:y="13040"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instrText>3</w:instrText>
    </w:r>
    <w:r w:rsidRPr="003564D7">
      <w:fldChar w:fldCharType="end"/>
    </w:r>
    <w:r w:rsidRPr="003564D7">
      <w:instrText>"</w:instrText>
    </w:r>
    <w:r w:rsidRPr="003564D7">
      <w:fldChar w:fldCharType="separate"/>
    </w:r>
    <w:r w:rsidR="008C485C" w:rsidRPr="003564D7">
      <w:t>3</w:t>
    </w:r>
    <w:r w:rsidRPr="003564D7">
      <w:fldChar w:fldCharType="end"/>
    </w:r>
  </w:p>
  <w:p w:rsidR="00EF5B95" w:rsidRPr="003564D7" w:rsidRDefault="00EF5B9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2665DD">
    <w:pPr>
      <w:pStyle w:val="SidfotV"/>
      <w:framePr w:w="8957" w:h="283" w:hRule="exact" w:hSpace="0" w:vSpace="0" w:wrap="around" w:xAlign="inside" w:y="13040"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52</w:t>
    </w:r>
    <w:r w:rsidRPr="003564D7">
      <w:fldChar w:fldCharType="end"/>
    </w:r>
  </w:p>
  <w:p w:rsidR="00EF5B95" w:rsidRPr="003564D7" w:rsidRDefault="00EF5B9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2665DD">
    <w:pPr>
      <w:pStyle w:val="SidfotH"/>
      <w:framePr w:w="8957" w:h="283" w:hRule="exact" w:hSpace="0" w:vSpace="0" w:wrap="around" w:xAlign="inside" w:y="13040" w:anchorLock="0"/>
    </w:pP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t>51</w:t>
    </w:r>
    <w:r w:rsidRPr="003564D7">
      <w:fldChar w:fldCharType="end"/>
    </w:r>
  </w:p>
  <w:p w:rsidR="00EF5B95" w:rsidRPr="003564D7" w:rsidRDefault="00EF5B9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2665DD">
    <w:pPr>
      <w:pStyle w:val="SidfotV"/>
      <w:framePr w:w="8957" w:h="283" w:hRule="exact" w:hSpace="0" w:vSpace="0" w:wrap="around" w:xAlign="inside" w:y="13040" w:anchorLock="0"/>
    </w:pP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008C485C" w:rsidRPr="003564D7">
      <w:instrText>6</w:instrText>
    </w:r>
    <w:r w:rsidRPr="003564D7">
      <w:fldChar w:fldCharType="end"/>
    </w:r>
    <w:r w:rsidRPr="003564D7">
      <w:instrText xml:space="preserve">/2 </w:instrText>
    </w:r>
    <w:r w:rsidRPr="003564D7">
      <w:fldChar w:fldCharType="separate"/>
    </w:r>
    <w:r w:rsidR="008C485C" w:rsidRPr="003564D7">
      <w:instrText>3</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008C485C" w:rsidRPr="003564D7">
      <w:instrText>6</w:instrText>
    </w:r>
    <w:r w:rsidRPr="003564D7">
      <w:fldChar w:fldCharType="end"/>
    </w:r>
    <w:r w:rsidRPr="003564D7">
      <w:instrText xml:space="preserve">/2) </w:instrText>
    </w:r>
    <w:r w:rsidRPr="003564D7">
      <w:fldChar w:fldCharType="separate"/>
    </w:r>
    <w:r w:rsidR="008C485C" w:rsidRPr="003564D7">
      <w:instrText>3</w:instrText>
    </w:r>
    <w:r w:rsidRPr="003564D7">
      <w:fldChar w:fldCharType="end"/>
    </w:r>
    <w:r w:rsidRPr="003564D7">
      <w:fldChar w:fldCharType="separate"/>
    </w:r>
    <w:r w:rsidR="008C485C" w:rsidRPr="003564D7">
      <w:instrText>0</w:instrText>
    </w:r>
    <w:r w:rsidRPr="003564D7">
      <w:fldChar w:fldCharType="end"/>
    </w:r>
    <w:r w:rsidRPr="003564D7">
      <w:instrText xml:space="preserve"> = 0 "</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008C485C" w:rsidRPr="003564D7">
      <w:instrText>6</w:instrText>
    </w:r>
    <w:r w:rsidRPr="003564D7">
      <w:fldChar w:fldCharType="end"/>
    </w:r>
  </w:p>
  <w:p w:rsidR="008C485C" w:rsidRPr="003564D7" w:rsidRDefault="00EF5B95" w:rsidP="002665DD">
    <w:pPr>
      <w:pStyle w:val="SidfotV"/>
      <w:framePr w:w="8957" w:h="283" w:hRule="exact" w:hSpace="0" w:vSpace="0" w:wrap="around" w:xAlign="inside" w:y="13040" w:anchorLock="0"/>
    </w:pPr>
    <w:r w:rsidRPr="003564D7">
      <w:instrText>""</w:instrText>
    </w:r>
    <w:r w:rsidRPr="003564D7">
      <w:fldChar w:fldCharType="begin" w:fldLock="1"/>
    </w:r>
    <w:r w:rsidRPr="003564D7">
      <w:instrText xml:space="preserve"> P</w:instrText>
    </w:r>
    <w:r w:rsidRPr="003564D7">
      <w:instrText>A</w:instrText>
    </w:r>
    <w:r w:rsidRPr="003564D7">
      <w:instrText xml:space="preserve">GE </w:instrText>
    </w:r>
    <w:r w:rsidRPr="003564D7">
      <w:fldChar w:fldCharType="separate"/>
    </w:r>
    <w:r w:rsidRPr="003564D7">
      <w:instrText>53</w:instrText>
    </w:r>
    <w:r w:rsidRPr="003564D7">
      <w:fldChar w:fldCharType="end"/>
    </w:r>
    <w:r w:rsidRPr="003564D7">
      <w:instrText>"</w:instrText>
    </w:r>
    <w:r w:rsidRPr="003564D7">
      <w:fldChar w:fldCharType="separate"/>
    </w:r>
    <w:r w:rsidR="008C485C" w:rsidRPr="003564D7">
      <w:t>6</w:t>
    </w:r>
  </w:p>
  <w:p w:rsidR="00EF5B95" w:rsidRPr="003564D7" w:rsidRDefault="00EF5B95" w:rsidP="002665DD">
    <w:pPr>
      <w:pStyle w:val="SidfotH"/>
      <w:framePr w:w="8957" w:h="283" w:hRule="exact" w:hSpace="0" w:vSpace="0" w:wrap="around" w:xAlign="inside" w:y="13040" w:anchorLock="0"/>
    </w:pPr>
    <w:r w:rsidRPr="003564D7">
      <w:fldChar w:fldCharType="end"/>
    </w:r>
  </w:p>
  <w:p w:rsidR="00EF5B95" w:rsidRPr="003564D7" w:rsidRDefault="00EF5B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820" w:rsidRPr="003564D7" w:rsidRDefault="004E4820">
      <w:r w:rsidRPr="003564D7">
        <w:separator/>
      </w:r>
    </w:p>
  </w:footnote>
  <w:footnote w:type="continuationSeparator" w:id="0">
    <w:p w:rsidR="004E4820" w:rsidRPr="003564D7" w:rsidRDefault="004E4820">
      <w:r w:rsidRPr="003564D7">
        <w:continuationSeparator/>
      </w:r>
    </w:p>
  </w:footnote>
  <w:footnote w:id="1">
    <w:p w:rsidR="00EF5B95" w:rsidRPr="003564D7" w:rsidRDefault="00EF5B95" w:rsidP="00886A14">
      <w:pPr>
        <w:pStyle w:val="Fotnotstext"/>
      </w:pPr>
      <w:r w:rsidRPr="003564D7">
        <w:rPr>
          <w:rStyle w:val="Fotnotsreferens"/>
        </w:rPr>
        <w:footnoteRef/>
      </w:r>
      <w:r w:rsidRPr="003564D7">
        <w:t>Bestämmelser och riktlinjer för Stiftelsen Riksbankens Jubileumsfonds verksamhet, Rik</w:t>
      </w:r>
      <w:r w:rsidRPr="003564D7">
        <w:t>s</w:t>
      </w:r>
      <w:r w:rsidRPr="003564D7">
        <w:t>banken 1987-10-08.</w:t>
      </w:r>
    </w:p>
  </w:footnote>
  <w:footnote w:id="2">
    <w:p w:rsidR="00EF5B95" w:rsidRPr="003564D7" w:rsidRDefault="00EF5B95">
      <w:pPr>
        <w:pStyle w:val="Fotnotstext"/>
      </w:pPr>
      <w:r w:rsidRPr="003564D7">
        <w:rPr>
          <w:rStyle w:val="Fotnotsreferens"/>
        </w:rPr>
        <w:t>*</w:t>
      </w:r>
      <w:r w:rsidRPr="003564D7">
        <w:t xml:space="preserve"> Se kommentar till not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huvudKantJmn"/>
      <w:framePr w:w="8732" w:h="567" w:hRule="exact" w:vSpace="0" w:wrap="around" w:vAnchor="page" w:y="341" w:anchorLock="0"/>
    </w:pPr>
    <w:r w:rsidRPr="003564D7">
      <w:rPr>
        <w:rStyle w:val="SidhuvudUtskott"/>
      </w:rPr>
      <w:t>2005/06:RJ1</w:t>
    </w:r>
    <w:r w:rsidRPr="003564D7">
      <w:t xml:space="preserve">     </w:t>
    </w:r>
    <w:r w:rsidRPr="003564D7">
      <w:rPr>
        <w:rStyle w:val="SidhuvudBilaga"/>
      </w:rPr>
      <w:t xml:space="preserve"> </w:t>
    </w:r>
    <w:r w:rsidR="008C485C" w:rsidRPr="003564D7">
      <w:rPr>
        <w:rStyle w:val="SidhuvudRubrikReferens"/>
      </w:rPr>
      <w:t>Innehållsförteckning</w:t>
    </w:r>
  </w:p>
  <w:p w:rsidR="00EF5B95" w:rsidRPr="003564D7" w:rsidRDefault="00EF5B95">
    <w:pPr>
      <w:pStyle w:val="SidhuvudKantJmn"/>
      <w:framePr w:w="8732" w:h="567" w:hRule="exact" w:vSpace="0" w:wrap="around" w:vAnchor="page" w:y="341" w:anchorLock="0"/>
    </w:pPr>
  </w:p>
  <w:p w:rsidR="00EF5B95" w:rsidRPr="003564D7" w:rsidRDefault="00EF5B9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huvudKantJmn"/>
      <w:framePr w:w="8732" w:h="567" w:hRule="exact" w:vSpace="0" w:wrap="around" w:vAnchor="page" w:y="341" w:anchorLock="0"/>
    </w:pPr>
    <w:r w:rsidRPr="003564D7">
      <w:rPr>
        <w:rStyle w:val="SidhuvudUtskott"/>
      </w:rPr>
      <w:t>2005/06:RJ1</w:t>
    </w:r>
    <w:r w:rsidRPr="003564D7">
      <w:t xml:space="preserve">     </w:t>
    </w:r>
    <w:r w:rsidRPr="003564D7">
      <w:rPr>
        <w:rStyle w:val="SidhuvudBilaga"/>
      </w:rPr>
      <w:t xml:space="preserve"> </w:t>
    </w:r>
    <w:r w:rsidR="008C485C" w:rsidRPr="003564D7">
      <w:rPr>
        <w:rStyle w:val="SidhuvudRubrikReferens"/>
      </w:rPr>
      <w:t>Förvaltningsberättelse</w:t>
    </w:r>
  </w:p>
  <w:p w:rsidR="00EF5B95" w:rsidRPr="003564D7" w:rsidRDefault="00EF5B95">
    <w:pPr>
      <w:pStyle w:val="SidhuvudKantJmn"/>
      <w:framePr w:w="8732" w:h="567" w:hRule="exact" w:vSpace="0" w:wrap="around" w:vAnchor="page" w:y="341" w:anchorLock="0"/>
    </w:pPr>
  </w:p>
  <w:p w:rsidR="00EF5B95" w:rsidRPr="003564D7" w:rsidRDefault="00EF5B9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8C485C">
    <w:pPr>
      <w:pStyle w:val="SidhuvudKantUdda"/>
      <w:framePr w:w="8732" w:h="567" w:hRule="exact" w:vSpace="0" w:wrap="around" w:vAnchor="page" w:y="341" w:anchorLock="0"/>
    </w:pPr>
    <w:r w:rsidRPr="003564D7">
      <w:rPr>
        <w:rStyle w:val="SidhuvudRubrikReferens"/>
      </w:rPr>
      <w:t>Förvaltningsberättelse</w:t>
    </w:r>
    <w:r w:rsidR="00EF5B95" w:rsidRPr="003564D7">
      <w:rPr>
        <w:rStyle w:val="SidhuvudBilaga"/>
      </w:rPr>
      <w:t xml:space="preserve"> </w:t>
    </w:r>
    <w:r w:rsidR="00EF5B95" w:rsidRPr="003564D7">
      <w:t xml:space="preserve">     </w:t>
    </w:r>
    <w:r w:rsidR="00EF5B95" w:rsidRPr="003564D7">
      <w:rPr>
        <w:rStyle w:val="SidhuvudUtskott"/>
      </w:rPr>
      <w:t>2005/06:RJ1</w:t>
    </w:r>
  </w:p>
  <w:p w:rsidR="00EF5B95" w:rsidRPr="003564D7" w:rsidRDefault="00EF5B95">
    <w:pPr>
      <w:pStyle w:val="SidhuvudKantUdda"/>
      <w:framePr w:w="8732" w:h="567" w:hRule="exact" w:vSpace="0" w:wrap="around" w:vAnchor="page" w:y="341" w:anchorLock="0"/>
    </w:pPr>
  </w:p>
  <w:p w:rsidR="00EF5B95" w:rsidRPr="003564D7" w:rsidRDefault="00EF5B9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5C" w:rsidRPr="003564D7" w:rsidRDefault="008C485C">
    <w:pPr>
      <w:pStyle w:val="SidhuvudKantUdda"/>
      <w:framePr w:w="8732" w:h="567" w:hRule="exact" w:vSpace="0" w:wrap="around" w:vAnchor="page" w:y="341" w:anchorLock="0"/>
    </w:pPr>
    <w:r w:rsidRPr="003564D7">
      <w:t xml:space="preserve">  </w:t>
    </w:r>
    <w:r w:rsidRPr="003564D7">
      <w:rPr>
        <w:rStyle w:val="SidhuvudUtskott"/>
      </w:rPr>
      <w:t>2005/06:RJ1</w:t>
    </w:r>
  </w:p>
  <w:p w:rsidR="00EF5B95" w:rsidRPr="003564D7" w:rsidRDefault="00EF5B95">
    <w:pPr>
      <w:pStyle w:val="SidhuvudKantUdda"/>
      <w:framePr w:w="8732" w:h="567" w:hRule="exact" w:vSpace="0" w:wrap="around" w:vAnchor="page" w:y="341" w:anchorLock="0"/>
    </w:pPr>
  </w:p>
  <w:p w:rsidR="00EF5B95" w:rsidRPr="003564D7" w:rsidRDefault="00EF5B9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huvudKantJmn"/>
      <w:framePr w:w="8732" w:h="567" w:hRule="exact" w:vSpace="0" w:wrap="around" w:vAnchor="page" w:y="341" w:anchorLock="0"/>
    </w:pPr>
    <w:r w:rsidRPr="003564D7">
      <w:rPr>
        <w:rStyle w:val="SidhuvudUtskott"/>
      </w:rPr>
      <w:t>2005/06:RJ1</w:t>
    </w:r>
    <w:r w:rsidRPr="003564D7">
      <w:t xml:space="preserve">     </w:t>
    </w:r>
    <w:r w:rsidRPr="003564D7">
      <w:rPr>
        <w:rStyle w:val="SidhuvudBilaga"/>
      </w:rPr>
      <w:t xml:space="preserve"> </w:t>
    </w:r>
    <w:r w:rsidR="008C485C" w:rsidRPr="003564D7">
      <w:rPr>
        <w:rStyle w:val="SidhuvudRubrikReferens"/>
      </w:rPr>
      <w:t>Den finansiella verksamheten – tio år i sammandrag</w:t>
    </w:r>
  </w:p>
  <w:p w:rsidR="00EF5B95" w:rsidRPr="003564D7" w:rsidRDefault="00EF5B95">
    <w:pPr>
      <w:pStyle w:val="SidhuvudKantJmn"/>
      <w:framePr w:w="8732" w:h="567" w:hRule="exact" w:vSpace="0" w:wrap="around" w:vAnchor="page" w:y="341" w:anchorLock="0"/>
    </w:pPr>
  </w:p>
  <w:p w:rsidR="00EF5B95" w:rsidRPr="003564D7" w:rsidRDefault="00EF5B9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8C485C">
    <w:pPr>
      <w:pStyle w:val="SidhuvudKantUdda"/>
      <w:framePr w:w="8732" w:h="567" w:hRule="exact" w:vSpace="0" w:wrap="around" w:vAnchor="page" w:y="341" w:anchorLock="0"/>
    </w:pPr>
    <w:r w:rsidRPr="003564D7">
      <w:rPr>
        <w:rStyle w:val="SidhuvudRubrikReferens"/>
      </w:rPr>
      <w:t>Den finansiella verksamheten – tio år i sammandrag</w:t>
    </w:r>
    <w:r w:rsidR="00EF5B95" w:rsidRPr="003564D7">
      <w:rPr>
        <w:rStyle w:val="SidhuvudBilaga"/>
      </w:rPr>
      <w:t xml:space="preserve"> </w:t>
    </w:r>
    <w:r w:rsidR="00EF5B95" w:rsidRPr="003564D7">
      <w:t xml:space="preserve">     </w:t>
    </w:r>
    <w:r w:rsidR="00EF5B95" w:rsidRPr="003564D7">
      <w:rPr>
        <w:rStyle w:val="SidhuvudUtskott"/>
      </w:rPr>
      <w:t>2005/06:RJ1</w:t>
    </w:r>
  </w:p>
  <w:p w:rsidR="00EF5B95" w:rsidRPr="003564D7" w:rsidRDefault="00EF5B95">
    <w:pPr>
      <w:pStyle w:val="SidhuvudKantUdda"/>
      <w:framePr w:w="8732" w:h="567" w:hRule="exact" w:vSpace="0" w:wrap="around" w:vAnchor="page" w:y="341" w:anchorLock="0"/>
    </w:pPr>
  </w:p>
  <w:p w:rsidR="00EF5B95" w:rsidRPr="003564D7" w:rsidRDefault="00EF5B9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5C" w:rsidRPr="003564D7" w:rsidRDefault="008C485C">
    <w:pPr>
      <w:pStyle w:val="SidhuvudKantJmn"/>
      <w:framePr w:w="8732" w:h="567" w:hRule="exact" w:vSpace="0" w:wrap="around" w:vAnchor="page" w:y="341" w:anchorLock="0"/>
    </w:pPr>
    <w:r w:rsidRPr="003564D7">
      <w:rPr>
        <w:rStyle w:val="SidhuvudUtskott"/>
      </w:rPr>
      <w:t>2005/06:RJ1</w:t>
    </w:r>
    <w:r w:rsidRPr="003564D7">
      <w:t xml:space="preserve">    </w:t>
    </w:r>
  </w:p>
  <w:p w:rsidR="008C485C" w:rsidRPr="003564D7" w:rsidRDefault="008C485C">
    <w:pPr>
      <w:pStyle w:val="SidhuvudKantJmn"/>
      <w:framePr w:w="8732" w:h="567" w:hRule="exact" w:vSpace="0" w:wrap="around" w:vAnchor="page" w:y="341" w:anchorLock="0"/>
    </w:pPr>
  </w:p>
  <w:p w:rsidR="00EF5B95" w:rsidRPr="003564D7" w:rsidRDefault="008C485C">
    <w:pPr>
      <w:pStyle w:val="SidhuvudKantUdda"/>
      <w:framePr w:w="8732" w:h="567" w:hRule="exact" w:vSpace="0" w:wrap="around" w:vAnchor="page" w:y="341" w:anchorLock="0"/>
    </w:pPr>
    <w:r w:rsidRPr="003564D7">
      <w:rPr>
        <w:rStyle w:val="SidhuvudRubrikReferens"/>
        <w:smallCaps w:val="0"/>
      </w:rPr>
      <w:t xml:space="preserve"> </w:t>
    </w:r>
  </w:p>
  <w:p w:rsidR="00EF5B95" w:rsidRPr="003564D7" w:rsidRDefault="00EF5B9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huvudKantJmn"/>
      <w:framePr w:w="8732" w:h="567" w:hRule="exact" w:vSpace="0" w:wrap="around" w:vAnchor="page" w:y="341" w:anchorLock="0"/>
    </w:pPr>
    <w:r w:rsidRPr="003564D7">
      <w:rPr>
        <w:rStyle w:val="SidhuvudUtskott"/>
      </w:rPr>
      <w:t>2005/06:RJ1</w:t>
    </w:r>
    <w:r w:rsidRPr="003564D7">
      <w:t xml:space="preserve">     </w:t>
    </w:r>
    <w:r w:rsidRPr="003564D7">
      <w:rPr>
        <w:rStyle w:val="SidhuvudBilaga"/>
      </w:rPr>
      <w:t xml:space="preserve"> </w:t>
    </w:r>
    <w:r w:rsidR="008C485C" w:rsidRPr="003564D7">
      <w:rPr>
        <w:rStyle w:val="SidhuvudRubrikReferens"/>
      </w:rPr>
      <w:t>Redovisnings- och värderingsprinciper</w:t>
    </w:r>
  </w:p>
  <w:p w:rsidR="00EF5B95" w:rsidRPr="003564D7" w:rsidRDefault="00EF5B95">
    <w:pPr>
      <w:pStyle w:val="SidhuvudKantJmn"/>
      <w:framePr w:w="8732" w:h="567" w:hRule="exact" w:vSpace="0" w:wrap="around" w:vAnchor="page" w:y="341" w:anchorLock="0"/>
    </w:pPr>
  </w:p>
  <w:p w:rsidR="00EF5B95" w:rsidRPr="003564D7" w:rsidRDefault="00EF5B9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8C485C">
    <w:pPr>
      <w:pStyle w:val="SidhuvudKantUdda"/>
      <w:framePr w:w="8732" w:h="567" w:hRule="exact" w:vSpace="0" w:wrap="around" w:vAnchor="page" w:y="341" w:anchorLock="0"/>
    </w:pPr>
    <w:r w:rsidRPr="003564D7">
      <w:rPr>
        <w:rStyle w:val="SidhuvudRubrikReferens"/>
      </w:rPr>
      <w:t>Redovisnings- och värderingsprinciper</w:t>
    </w:r>
    <w:r w:rsidR="00EF5B95" w:rsidRPr="003564D7">
      <w:rPr>
        <w:rStyle w:val="SidhuvudBilaga"/>
      </w:rPr>
      <w:t xml:space="preserve"> </w:t>
    </w:r>
    <w:r w:rsidR="00EF5B95" w:rsidRPr="003564D7">
      <w:t xml:space="preserve">     </w:t>
    </w:r>
    <w:r w:rsidR="00EF5B95" w:rsidRPr="003564D7">
      <w:rPr>
        <w:rStyle w:val="SidhuvudUtskott"/>
      </w:rPr>
      <w:t>2005/06:RJ1</w:t>
    </w:r>
  </w:p>
  <w:p w:rsidR="00EF5B95" w:rsidRPr="003564D7" w:rsidRDefault="00EF5B95">
    <w:pPr>
      <w:pStyle w:val="SidhuvudKantUdda"/>
      <w:framePr w:w="8732" w:h="567" w:hRule="exact" w:vSpace="0" w:wrap="around" w:vAnchor="page" w:y="341" w:anchorLock="0"/>
    </w:pPr>
  </w:p>
  <w:p w:rsidR="00EF5B95" w:rsidRPr="003564D7" w:rsidRDefault="00EF5B9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5C" w:rsidRPr="003564D7" w:rsidRDefault="008C485C">
    <w:pPr>
      <w:pStyle w:val="SidhuvudKantJmn"/>
      <w:framePr w:w="8732" w:h="567" w:hRule="exact" w:vSpace="0" w:wrap="around" w:vAnchor="page" w:y="341" w:anchorLock="0"/>
    </w:pPr>
    <w:r w:rsidRPr="003564D7">
      <w:rPr>
        <w:rStyle w:val="SidhuvudUtskott"/>
      </w:rPr>
      <w:t>2005/06:RJ1</w:t>
    </w:r>
    <w:r w:rsidRPr="003564D7">
      <w:t xml:space="preserve">    </w:t>
    </w:r>
  </w:p>
  <w:p w:rsidR="008C485C" w:rsidRPr="003564D7" w:rsidRDefault="008C485C">
    <w:pPr>
      <w:pStyle w:val="SidhuvudKantJmn"/>
      <w:framePr w:w="8732" w:h="567" w:hRule="exact" w:vSpace="0" w:wrap="around" w:vAnchor="page" w:y="341" w:anchorLock="0"/>
    </w:pPr>
  </w:p>
  <w:p w:rsidR="00EF5B95" w:rsidRPr="003564D7" w:rsidRDefault="008C485C">
    <w:pPr>
      <w:pStyle w:val="SidhuvudKantUdda"/>
      <w:framePr w:w="8732" w:h="567" w:hRule="exact" w:vSpace="0" w:wrap="around" w:vAnchor="page" w:y="341" w:anchorLock="0"/>
    </w:pPr>
    <w:r w:rsidRPr="003564D7">
      <w:rPr>
        <w:rStyle w:val="SidhuvudRubrikReferens"/>
        <w:smallCaps w:val="0"/>
      </w:rPr>
      <w:t xml:space="preserve"> </w:t>
    </w:r>
  </w:p>
  <w:p w:rsidR="00EF5B95" w:rsidRPr="003564D7" w:rsidRDefault="00EF5B9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huvudKantJmn"/>
      <w:framePr w:w="8732" w:h="567" w:hRule="exact" w:vSpace="0" w:wrap="around" w:vAnchor="page" w:y="341" w:anchorLock="0"/>
    </w:pPr>
    <w:r w:rsidRPr="003564D7">
      <w:rPr>
        <w:rStyle w:val="SidhuvudUtskott"/>
      </w:rPr>
      <w:t>2005/06:RJ1</w:t>
    </w:r>
    <w:r w:rsidRPr="003564D7">
      <w:t xml:space="preserve">     </w:t>
    </w:r>
    <w:r w:rsidRPr="003564D7">
      <w:rPr>
        <w:rStyle w:val="SidhuvudBilaga"/>
      </w:rPr>
      <w:t xml:space="preserve"> </w:t>
    </w:r>
    <w:r w:rsidR="008C485C" w:rsidRPr="003564D7">
      <w:rPr>
        <w:rStyle w:val="SidhuvudRubrikReferens"/>
      </w:rPr>
      <w:t>Noter (belopp i KSEK)</w:t>
    </w:r>
  </w:p>
  <w:p w:rsidR="00EF5B95" w:rsidRPr="003564D7" w:rsidRDefault="00EF5B95">
    <w:pPr>
      <w:pStyle w:val="SidhuvudKantJmn"/>
      <w:framePr w:w="8732" w:h="567" w:hRule="exact" w:vSpace="0" w:wrap="around" w:vAnchor="page" w:y="341" w:anchorLock="0"/>
    </w:pPr>
  </w:p>
  <w:p w:rsidR="00EF5B95" w:rsidRPr="003564D7" w:rsidRDefault="00EF5B9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huvudKantUdda"/>
      <w:framePr w:w="8732" w:h="567" w:hRule="exact" w:vSpace="0" w:wrap="around" w:vAnchor="page" w:y="341" w:anchorLock="0"/>
    </w:pPr>
    <w:r w:rsidRPr="003564D7">
      <w:rPr>
        <w:rStyle w:val="SidhuvudRubrikReferens"/>
      </w:rPr>
      <w:fldChar w:fldCharType="begin" w:fldLock="1"/>
    </w:r>
    <w:r w:rsidRPr="003564D7">
      <w:rPr>
        <w:rStyle w:val="SidhuvudRubrikReferens"/>
      </w:rPr>
      <w:instrText xml:space="preserve"> StyleREF "Rubrik 1" </w:instrText>
    </w:r>
    <w:r w:rsidRPr="003564D7">
      <w:rPr>
        <w:rStyle w:val="SidhuvudRubrikReferens"/>
      </w:rPr>
      <w:fldChar w:fldCharType="separate"/>
    </w:r>
    <w:r w:rsidRPr="003564D7">
      <w:rPr>
        <w:rStyle w:val="SidhuvudRubrikReferens"/>
      </w:rPr>
      <w:t>Innehållsförteckning</w:t>
    </w:r>
    <w:r w:rsidRPr="003564D7">
      <w:rPr>
        <w:rStyle w:val="SidhuvudRubrikReferens"/>
      </w:rPr>
      <w:fldChar w:fldCharType="end"/>
    </w:r>
    <w:r w:rsidRPr="003564D7">
      <w:rPr>
        <w:rStyle w:val="SidhuvudBilaga"/>
      </w:rPr>
      <w:t xml:space="preserve"> </w:t>
    </w:r>
    <w:r w:rsidRPr="003564D7">
      <w:t xml:space="preserve">     </w:t>
    </w:r>
    <w:r w:rsidRPr="003564D7">
      <w:rPr>
        <w:rStyle w:val="SidhuvudUtskott"/>
      </w:rPr>
      <w:fldChar w:fldCharType="begin" w:fldLock="1"/>
    </w:r>
    <w:r w:rsidRPr="003564D7">
      <w:rPr>
        <w:rStyle w:val="SidhuvudUtskott"/>
      </w:rPr>
      <w:instrText xml:space="preserve"> DOCPROPERTY BetänkandeÅr</w:instrText>
    </w:r>
    <w:r w:rsidRPr="003564D7">
      <w:rPr>
        <w:rStyle w:val="SidhuvudUtskott"/>
      </w:rPr>
      <w:fldChar w:fldCharType="separate"/>
    </w:r>
    <w:r w:rsidRPr="003564D7">
      <w:rPr>
        <w:rStyle w:val="SidhuvudUtskott"/>
      </w:rPr>
      <w:t>2005/06</w:t>
    </w:r>
    <w:r w:rsidRPr="003564D7">
      <w:rPr>
        <w:rStyle w:val="SidhuvudUtskott"/>
      </w:rPr>
      <w:fldChar w:fldCharType="end"/>
    </w:r>
    <w:r w:rsidRPr="003564D7">
      <w:rPr>
        <w:rStyle w:val="SidhuvudUtskott"/>
      </w:rPr>
      <w:t>:</w:t>
    </w:r>
    <w:r w:rsidRPr="003564D7">
      <w:rPr>
        <w:rStyle w:val="SidhuvudUtskott"/>
      </w:rPr>
      <w:fldChar w:fldCharType="begin" w:fldLock="1"/>
    </w:r>
    <w:r w:rsidRPr="003564D7">
      <w:rPr>
        <w:rStyle w:val="SidhuvudUtskott"/>
      </w:rPr>
      <w:instrText xml:space="preserve"> DOCPROPERTY</w:instrText>
    </w:r>
    <w:r w:rsidRPr="003564D7">
      <w:instrText xml:space="preserve"> </w:instrText>
    </w:r>
    <w:r w:rsidRPr="003564D7">
      <w:rPr>
        <w:rStyle w:val="SidhuvudUtskott"/>
      </w:rPr>
      <w:instrText>Utskott</w:instrText>
    </w:r>
    <w:r w:rsidRPr="003564D7">
      <w:rPr>
        <w:rStyle w:val="SidhuvudUtskott"/>
      </w:rPr>
      <w:fldChar w:fldCharType="separate"/>
    </w:r>
    <w:r w:rsidRPr="003564D7">
      <w:rPr>
        <w:rStyle w:val="SidhuvudUtskott"/>
      </w:rPr>
      <w:t>RJ</w:t>
    </w:r>
    <w:r w:rsidRPr="003564D7">
      <w:rPr>
        <w:rStyle w:val="SidhuvudUtskott"/>
      </w:rPr>
      <w:fldChar w:fldCharType="end"/>
    </w:r>
    <w:r w:rsidRPr="003564D7">
      <w:rPr>
        <w:rStyle w:val="SidhuvudUtskott"/>
      </w:rPr>
      <w:fldChar w:fldCharType="begin" w:fldLock="1"/>
    </w:r>
    <w:r w:rsidRPr="003564D7">
      <w:rPr>
        <w:rStyle w:val="SidhuvudUtskott"/>
      </w:rPr>
      <w:instrText xml:space="preserve"> DOCPROPERTY Betä</w:instrText>
    </w:r>
    <w:r w:rsidRPr="003564D7">
      <w:rPr>
        <w:rStyle w:val="SidhuvudUtskott"/>
      </w:rPr>
      <w:instrText>n</w:instrText>
    </w:r>
    <w:r w:rsidRPr="003564D7">
      <w:rPr>
        <w:rStyle w:val="SidhuvudUtskott"/>
      </w:rPr>
      <w:instrText>kandeNr</w:instrText>
    </w:r>
    <w:r w:rsidRPr="003564D7">
      <w:rPr>
        <w:rStyle w:val="SidhuvudUtskott"/>
      </w:rPr>
      <w:fldChar w:fldCharType="separate"/>
    </w:r>
    <w:r w:rsidRPr="003564D7">
      <w:rPr>
        <w:rStyle w:val="SidhuvudUtskott"/>
      </w:rPr>
      <w:t>1</w:t>
    </w:r>
    <w:r w:rsidRPr="003564D7">
      <w:rPr>
        <w:rStyle w:val="SidhuvudUtskott"/>
      </w:rPr>
      <w:fldChar w:fldCharType="end"/>
    </w:r>
  </w:p>
  <w:p w:rsidR="00EF5B95" w:rsidRPr="003564D7" w:rsidRDefault="00EF5B95">
    <w:pPr>
      <w:pStyle w:val="SidhuvudKantUdda"/>
      <w:framePr w:w="8732" w:h="567" w:hRule="exact" w:vSpace="0" w:wrap="around" w:vAnchor="page" w:y="341" w:anchorLock="0"/>
    </w:pPr>
    <w:r w:rsidRPr="003564D7">
      <w:rPr>
        <w:rStyle w:val="SidhuvudUtskott"/>
      </w:rPr>
      <w:fldChar w:fldCharType="begin" w:fldLock="1"/>
    </w:r>
    <w:r w:rsidRPr="003564D7">
      <w:rPr>
        <w:rStyle w:val="SidhuvudUtskott"/>
      </w:rPr>
      <w:instrText xml:space="preserve"> if </w:instrText>
    </w:r>
    <w:r w:rsidRPr="003564D7">
      <w:rPr>
        <w:rStyle w:val="SidhuvudUtskott"/>
      </w:rPr>
      <w:fldChar w:fldCharType="begin" w:fldLock="1"/>
    </w:r>
    <w:r w:rsidRPr="003564D7">
      <w:rPr>
        <w:rStyle w:val="SidhuvudUtskott"/>
      </w:rPr>
      <w:instrText xml:space="preserve"> DOCPROPERTY "UtkastDatum"</w:instrText>
    </w:r>
    <w:r w:rsidRPr="003564D7">
      <w:rPr>
        <w:rStyle w:val="SidhuvudUtskott"/>
      </w:rPr>
      <w:fldChar w:fldCharType="separate"/>
    </w:r>
    <w:r w:rsidRPr="003564D7">
      <w:rPr>
        <w:rStyle w:val="SidhuvudUtskott"/>
      </w:rPr>
      <w:instrText>Nej</w:instrText>
    </w:r>
    <w:r w:rsidRPr="003564D7">
      <w:rPr>
        <w:rStyle w:val="SidhuvudUtskott"/>
      </w:rPr>
      <w:fldChar w:fldCharType="end"/>
    </w:r>
    <w:r w:rsidRPr="003564D7">
      <w:rPr>
        <w:rStyle w:val="SidhuvudUtskott"/>
      </w:rPr>
      <w:instrText xml:space="preserve"> = "Ja" "</w:instrText>
    </w:r>
    <w:r w:rsidRPr="003564D7">
      <w:rPr>
        <w:rStyle w:val="SidhuvudUtskott"/>
      </w:rPr>
      <w:fldChar w:fldCharType="begin" w:fldLock="1"/>
    </w:r>
    <w:r w:rsidRPr="003564D7">
      <w:rPr>
        <w:rStyle w:val="SidhuvudUtskott"/>
      </w:rPr>
      <w:instrText xml:space="preserve"> PRINTDATE \@ "yyyy-MM-dd HH.mm    " </w:instrText>
    </w:r>
    <w:r w:rsidRPr="003564D7">
      <w:rPr>
        <w:rStyle w:val="SidhuvudUtskott"/>
      </w:rPr>
      <w:fldChar w:fldCharType="separate"/>
    </w:r>
    <w:r w:rsidRPr="003564D7">
      <w:rPr>
        <w:rStyle w:val="SidhuvudUtskott"/>
      </w:rPr>
      <w:instrText>2000-08-11 16.42</w:instrText>
    </w:r>
    <w:r w:rsidRPr="003564D7">
      <w:rPr>
        <w:rStyle w:val="SidhuvudUtskott"/>
      </w:rPr>
      <w:fldChar w:fldCharType="end"/>
    </w:r>
    <w:r w:rsidRPr="003564D7">
      <w:rPr>
        <w:rStyle w:val="SidhuvudUtskott"/>
      </w:rPr>
      <w:instrText xml:space="preserve">" </w:instrText>
    </w:r>
    <w:r w:rsidRPr="003564D7">
      <w:rPr>
        <w:rStyle w:val="SidhuvudUtskott"/>
      </w:rPr>
      <w:fldChar w:fldCharType="end"/>
    </w:r>
    <w:r w:rsidRPr="003564D7">
      <w:rPr>
        <w:rStyle w:val="SidhuvudUtskott"/>
      </w:rPr>
      <w:fldChar w:fldCharType="begin" w:fldLock="1"/>
    </w:r>
    <w:r w:rsidRPr="003564D7">
      <w:rPr>
        <w:rStyle w:val="SidhuvudUtskott"/>
      </w:rPr>
      <w:instrText xml:space="preserve"> DOCPR</w:instrText>
    </w:r>
    <w:r w:rsidRPr="003564D7">
      <w:rPr>
        <w:rStyle w:val="SidhuvudUtskott"/>
      </w:rPr>
      <w:instrText>O</w:instrText>
    </w:r>
    <w:r w:rsidRPr="003564D7">
      <w:rPr>
        <w:rStyle w:val="SidhuvudUtskott"/>
      </w:rPr>
      <w:instrText>PERTY Status</w:instrText>
    </w:r>
    <w:r w:rsidRPr="003564D7">
      <w:rPr>
        <w:rStyle w:val="SidhuvudUtskott"/>
      </w:rPr>
      <w:fldChar w:fldCharType="end"/>
    </w:r>
  </w:p>
  <w:p w:rsidR="00EF5B95" w:rsidRPr="003564D7" w:rsidRDefault="00EF5B9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8C485C">
    <w:pPr>
      <w:pStyle w:val="SidhuvudKantUdda"/>
      <w:framePr w:w="8732" w:h="567" w:hRule="exact" w:vSpace="0" w:wrap="around" w:vAnchor="page" w:y="341" w:anchorLock="0"/>
    </w:pPr>
    <w:r w:rsidRPr="003564D7">
      <w:rPr>
        <w:rStyle w:val="SidhuvudRubrikReferens"/>
      </w:rPr>
      <w:t>Noter (belopp i KSEK)</w:t>
    </w:r>
    <w:r w:rsidR="00EF5B95" w:rsidRPr="003564D7">
      <w:rPr>
        <w:rStyle w:val="SidhuvudBilaga"/>
      </w:rPr>
      <w:t xml:space="preserve"> </w:t>
    </w:r>
    <w:r w:rsidR="00EF5B95" w:rsidRPr="003564D7">
      <w:t xml:space="preserve">     </w:t>
    </w:r>
    <w:r w:rsidR="00EF5B95" w:rsidRPr="003564D7">
      <w:rPr>
        <w:rStyle w:val="SidhuvudUtskott"/>
      </w:rPr>
      <w:t>2005/06:RJ1</w:t>
    </w:r>
  </w:p>
  <w:p w:rsidR="00EF5B95" w:rsidRPr="003564D7" w:rsidRDefault="00EF5B95">
    <w:pPr>
      <w:pStyle w:val="SidhuvudKantUdda"/>
      <w:framePr w:w="8732" w:h="567" w:hRule="exact" w:vSpace="0" w:wrap="around" w:vAnchor="page" w:y="341" w:anchorLock="0"/>
    </w:pPr>
  </w:p>
  <w:p w:rsidR="00EF5B95" w:rsidRPr="003564D7" w:rsidRDefault="00EF5B9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5C" w:rsidRPr="003564D7" w:rsidRDefault="008C485C">
    <w:pPr>
      <w:pStyle w:val="SidhuvudKantUdda"/>
      <w:framePr w:w="8732" w:h="567" w:hRule="exact" w:vSpace="0" w:wrap="around" w:vAnchor="page" w:y="341" w:anchorLock="0"/>
    </w:pPr>
    <w:r w:rsidRPr="003564D7">
      <w:t xml:space="preserve">  </w:t>
    </w:r>
    <w:r w:rsidRPr="003564D7">
      <w:rPr>
        <w:rStyle w:val="SidhuvudUtskott"/>
      </w:rPr>
      <w:t>2005/06:RJ1</w:t>
    </w:r>
  </w:p>
  <w:p w:rsidR="00EF5B95" w:rsidRPr="003564D7" w:rsidRDefault="00EF5B95">
    <w:pPr>
      <w:pStyle w:val="SidhuvudKantUdda"/>
      <w:framePr w:w="8732" w:h="567" w:hRule="exact" w:vSpace="0" w:wrap="around" w:vAnchor="page" w:y="341" w:anchorLock="0"/>
    </w:pPr>
  </w:p>
  <w:p w:rsidR="00EF5B95" w:rsidRPr="003564D7" w:rsidRDefault="00EF5B9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C819E5">
    <w:pPr>
      <w:pStyle w:val="SidhuvudKantJmn"/>
      <w:framePr w:w="8731" w:h="567" w:hRule="exact" w:vSpace="0" w:wrap="around" w:vAnchor="page" w:y="341" w:anchorLock="0"/>
    </w:pPr>
    <w:r w:rsidRPr="003564D7">
      <w:rPr>
        <w:rStyle w:val="SidhuvudUtskott"/>
      </w:rPr>
      <w:fldChar w:fldCharType="begin" w:fldLock="1"/>
    </w:r>
    <w:r w:rsidRPr="003564D7">
      <w:rPr>
        <w:rStyle w:val="SidhuvudUtskott"/>
      </w:rPr>
      <w:instrText xml:space="preserve"> DOCPROPERTY BetänkandeÅr</w:instrText>
    </w:r>
    <w:r w:rsidRPr="003564D7">
      <w:rPr>
        <w:rStyle w:val="SidhuvudUtskott"/>
      </w:rPr>
      <w:fldChar w:fldCharType="separate"/>
    </w:r>
    <w:r w:rsidRPr="003564D7">
      <w:rPr>
        <w:rStyle w:val="SidhuvudUtskott"/>
      </w:rPr>
      <w:t>2005/06</w:t>
    </w:r>
    <w:r w:rsidRPr="003564D7">
      <w:rPr>
        <w:rStyle w:val="SidhuvudUtskott"/>
      </w:rPr>
      <w:fldChar w:fldCharType="end"/>
    </w:r>
    <w:r w:rsidRPr="003564D7">
      <w:rPr>
        <w:rStyle w:val="SidhuvudUtskott"/>
      </w:rPr>
      <w:t>:</w:t>
    </w:r>
    <w:r w:rsidRPr="003564D7">
      <w:rPr>
        <w:rStyle w:val="SidhuvudUtskott"/>
      </w:rPr>
      <w:fldChar w:fldCharType="begin" w:fldLock="1"/>
    </w:r>
    <w:r w:rsidRPr="003564D7">
      <w:rPr>
        <w:rStyle w:val="SidhuvudUtskott"/>
      </w:rPr>
      <w:instrText xml:space="preserve"> DOCPROPERTY Utskott</w:instrText>
    </w:r>
    <w:r w:rsidRPr="003564D7">
      <w:rPr>
        <w:rStyle w:val="SidhuvudUtskott"/>
      </w:rPr>
      <w:fldChar w:fldCharType="separate"/>
    </w:r>
    <w:r w:rsidRPr="003564D7">
      <w:rPr>
        <w:rStyle w:val="SidhuvudUtskott"/>
      </w:rPr>
      <w:t>RJ</w:t>
    </w:r>
    <w:r w:rsidRPr="003564D7">
      <w:rPr>
        <w:rStyle w:val="SidhuvudUtskott"/>
      </w:rPr>
      <w:fldChar w:fldCharType="end"/>
    </w:r>
    <w:r w:rsidRPr="003564D7">
      <w:rPr>
        <w:rStyle w:val="SidhuvudUtskott"/>
      </w:rPr>
      <w:fldChar w:fldCharType="begin" w:fldLock="1"/>
    </w:r>
    <w:r w:rsidRPr="003564D7">
      <w:rPr>
        <w:rStyle w:val="SidhuvudUtskott"/>
      </w:rPr>
      <w:instrText xml:space="preserve"> DOCPROPERTY BetänkandeNr</w:instrText>
    </w:r>
    <w:r w:rsidRPr="003564D7">
      <w:rPr>
        <w:rStyle w:val="SidhuvudUtskott"/>
      </w:rPr>
      <w:fldChar w:fldCharType="separate"/>
    </w:r>
    <w:r w:rsidRPr="003564D7">
      <w:rPr>
        <w:rStyle w:val="SidhuvudUtskott"/>
      </w:rPr>
      <w:t>1</w:t>
    </w:r>
    <w:r w:rsidRPr="003564D7">
      <w:rPr>
        <w:rStyle w:val="SidhuvudUtskott"/>
      </w:rPr>
      <w:fldChar w:fldCharType="end"/>
    </w:r>
    <w:r w:rsidRPr="003564D7">
      <w:t xml:space="preserve">     </w:t>
    </w:r>
    <w:r w:rsidRPr="003564D7">
      <w:rPr>
        <w:rStyle w:val="SidhuvudBilaga"/>
      </w:rPr>
      <w:t xml:space="preserve"> </w:t>
    </w:r>
    <w:r w:rsidRPr="003564D7">
      <w:rPr>
        <w:rStyle w:val="SidhuvudRubrikReferens"/>
      </w:rPr>
      <w:fldChar w:fldCharType="begin" w:fldLock="1"/>
    </w:r>
    <w:r w:rsidRPr="003564D7">
      <w:rPr>
        <w:rStyle w:val="SidhuvudRubrikReferens"/>
      </w:rPr>
      <w:instrText xml:space="preserve"> StyleREF "Rubrik 1" </w:instrText>
    </w:r>
    <w:r w:rsidRPr="003564D7">
      <w:rPr>
        <w:rStyle w:val="SidhuvudRubrikReferens"/>
      </w:rPr>
      <w:fldChar w:fldCharType="separate"/>
    </w:r>
    <w:r w:rsidRPr="003564D7">
      <w:rPr>
        <w:rStyle w:val="SidhuvudRubrikReferens"/>
      </w:rPr>
      <w:t>Noter (belopp i KSEK)</w:t>
    </w:r>
    <w:r w:rsidRPr="003564D7">
      <w:rPr>
        <w:rStyle w:val="SidhuvudRubrikReferens"/>
      </w:rPr>
      <w:fldChar w:fldCharType="end"/>
    </w:r>
  </w:p>
  <w:p w:rsidR="00EF5B95" w:rsidRPr="003564D7" w:rsidRDefault="00EF5B95" w:rsidP="00C819E5">
    <w:pPr>
      <w:pStyle w:val="SidhuvudKantJmn"/>
      <w:framePr w:w="8731" w:h="567" w:hRule="exact" w:vSpace="0" w:wrap="around" w:vAnchor="page" w:y="341" w:anchorLock="0"/>
    </w:pPr>
    <w:r w:rsidRPr="003564D7">
      <w:rPr>
        <w:rStyle w:val="SidhuvudUtskott"/>
      </w:rPr>
      <w:fldChar w:fldCharType="begin" w:fldLock="1"/>
    </w:r>
    <w:r w:rsidRPr="003564D7">
      <w:rPr>
        <w:rStyle w:val="SidhuvudUtskott"/>
      </w:rPr>
      <w:instrText xml:space="preserve"> DOCPROPERTY Status</w:instrText>
    </w:r>
    <w:r w:rsidRPr="003564D7">
      <w:rPr>
        <w:rStyle w:val="SidhuvudUtskott"/>
      </w:rPr>
      <w:fldChar w:fldCharType="end"/>
    </w:r>
    <w:r w:rsidRPr="003564D7">
      <w:rPr>
        <w:rStyle w:val="SidhuvudUtskott"/>
      </w:rPr>
      <w:fldChar w:fldCharType="begin" w:fldLock="1"/>
    </w:r>
    <w:r w:rsidRPr="003564D7">
      <w:rPr>
        <w:rStyle w:val="SidhuvudUtskott"/>
      </w:rPr>
      <w:instrText xml:space="preserve"> if </w:instrText>
    </w:r>
    <w:r w:rsidRPr="003564D7">
      <w:rPr>
        <w:rStyle w:val="SidhuvudUtskott"/>
      </w:rPr>
      <w:fldChar w:fldCharType="begin" w:fldLock="1"/>
    </w:r>
    <w:r w:rsidRPr="003564D7">
      <w:rPr>
        <w:rStyle w:val="SidhuvudUtskott"/>
      </w:rPr>
      <w:instrText xml:space="preserve"> DOCPROPERTY "UtkastDatum"</w:instrText>
    </w:r>
    <w:r w:rsidRPr="003564D7">
      <w:rPr>
        <w:rStyle w:val="SidhuvudUtskott"/>
      </w:rPr>
      <w:fldChar w:fldCharType="separate"/>
    </w:r>
    <w:r w:rsidRPr="003564D7">
      <w:rPr>
        <w:rStyle w:val="SidhuvudUtskott"/>
      </w:rPr>
      <w:instrText>Nej</w:instrText>
    </w:r>
    <w:r w:rsidRPr="003564D7">
      <w:rPr>
        <w:rStyle w:val="SidhuvudUtskott"/>
      </w:rPr>
      <w:fldChar w:fldCharType="end"/>
    </w:r>
    <w:r w:rsidRPr="003564D7">
      <w:rPr>
        <w:rStyle w:val="SidhuvudUtskott"/>
      </w:rPr>
      <w:instrText xml:space="preserve"> = "Ja" "    </w:instrText>
    </w:r>
    <w:r w:rsidRPr="003564D7">
      <w:rPr>
        <w:rStyle w:val="SidhuvudUtskott"/>
      </w:rPr>
      <w:fldChar w:fldCharType="begin" w:fldLock="1"/>
    </w:r>
    <w:r w:rsidRPr="003564D7">
      <w:rPr>
        <w:rStyle w:val="SidhuvudUtskott"/>
      </w:rPr>
      <w:instrText xml:space="preserve"> PRINTDATE \@ "yyyy-MM-dd HH.mm" </w:instrText>
    </w:r>
    <w:r w:rsidRPr="003564D7">
      <w:rPr>
        <w:rStyle w:val="SidhuvudUtskott"/>
      </w:rPr>
      <w:fldChar w:fldCharType="separate"/>
    </w:r>
    <w:r w:rsidRPr="003564D7">
      <w:rPr>
        <w:rStyle w:val="SidhuvudUtskott"/>
      </w:rPr>
      <w:instrText>2000-08-11 16.42</w:instrText>
    </w:r>
    <w:r w:rsidRPr="003564D7">
      <w:rPr>
        <w:rStyle w:val="SidhuvudUtskott"/>
      </w:rPr>
      <w:fldChar w:fldCharType="end"/>
    </w:r>
    <w:r w:rsidRPr="003564D7">
      <w:rPr>
        <w:rStyle w:val="SidhuvudUtskott"/>
      </w:rPr>
      <w:instrText xml:space="preserve">" </w:instrText>
    </w:r>
    <w:r w:rsidRPr="003564D7">
      <w:rPr>
        <w:rStyle w:val="SidhuvudUtskott"/>
      </w:rPr>
      <w:fldChar w:fldCharType="end"/>
    </w:r>
  </w:p>
  <w:p w:rsidR="00EF5B95" w:rsidRPr="003564D7" w:rsidRDefault="00EF5B9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C819E5">
    <w:pPr>
      <w:pStyle w:val="SidhuvudKantUdda"/>
      <w:framePr w:w="8731" w:h="567" w:hRule="exact" w:vSpace="0" w:wrap="around" w:vAnchor="page" w:y="341" w:anchorLock="0"/>
    </w:pPr>
    <w:r w:rsidRPr="003564D7">
      <w:rPr>
        <w:rStyle w:val="SidhuvudRubrikReferens"/>
      </w:rPr>
      <w:fldChar w:fldCharType="begin" w:fldLock="1"/>
    </w:r>
    <w:r w:rsidRPr="003564D7">
      <w:rPr>
        <w:rStyle w:val="SidhuvudRubrikReferens"/>
      </w:rPr>
      <w:instrText xml:space="preserve"> StyleREF "Rubrik 1" </w:instrText>
    </w:r>
    <w:r w:rsidRPr="003564D7">
      <w:rPr>
        <w:rStyle w:val="SidhuvudRubrikReferens"/>
      </w:rPr>
      <w:fldChar w:fldCharType="separate"/>
    </w:r>
    <w:r w:rsidRPr="003564D7">
      <w:rPr>
        <w:rStyle w:val="SidhuvudRubrikReferens"/>
      </w:rPr>
      <w:t>Noter (belopp i KSEK)</w:t>
    </w:r>
    <w:r w:rsidRPr="003564D7">
      <w:rPr>
        <w:rStyle w:val="SidhuvudRubrikReferens"/>
      </w:rPr>
      <w:fldChar w:fldCharType="end"/>
    </w:r>
    <w:r w:rsidRPr="003564D7">
      <w:rPr>
        <w:rStyle w:val="SidhuvudBilaga"/>
      </w:rPr>
      <w:t xml:space="preserve"> </w:t>
    </w:r>
    <w:r w:rsidRPr="003564D7">
      <w:t xml:space="preserve">     </w:t>
    </w:r>
    <w:r w:rsidRPr="003564D7">
      <w:rPr>
        <w:rStyle w:val="SidhuvudUtskott"/>
      </w:rPr>
      <w:fldChar w:fldCharType="begin" w:fldLock="1"/>
    </w:r>
    <w:r w:rsidRPr="003564D7">
      <w:rPr>
        <w:rStyle w:val="SidhuvudUtskott"/>
      </w:rPr>
      <w:instrText xml:space="preserve"> DOCPROPERTY BetänkandeÅr</w:instrText>
    </w:r>
    <w:r w:rsidRPr="003564D7">
      <w:rPr>
        <w:rStyle w:val="SidhuvudUtskott"/>
      </w:rPr>
      <w:fldChar w:fldCharType="separate"/>
    </w:r>
    <w:r w:rsidRPr="003564D7">
      <w:rPr>
        <w:rStyle w:val="SidhuvudUtskott"/>
      </w:rPr>
      <w:t>2005/06</w:t>
    </w:r>
    <w:r w:rsidRPr="003564D7">
      <w:rPr>
        <w:rStyle w:val="SidhuvudUtskott"/>
      </w:rPr>
      <w:fldChar w:fldCharType="end"/>
    </w:r>
    <w:r w:rsidRPr="003564D7">
      <w:rPr>
        <w:rStyle w:val="SidhuvudUtskott"/>
      </w:rPr>
      <w:t>:</w:t>
    </w:r>
    <w:r w:rsidRPr="003564D7">
      <w:rPr>
        <w:rStyle w:val="SidhuvudUtskott"/>
      </w:rPr>
      <w:fldChar w:fldCharType="begin" w:fldLock="1"/>
    </w:r>
    <w:r w:rsidRPr="003564D7">
      <w:rPr>
        <w:rStyle w:val="SidhuvudUtskott"/>
      </w:rPr>
      <w:instrText xml:space="preserve"> DOCPROPERTY</w:instrText>
    </w:r>
    <w:r w:rsidRPr="003564D7">
      <w:instrText xml:space="preserve"> </w:instrText>
    </w:r>
    <w:r w:rsidRPr="003564D7">
      <w:rPr>
        <w:rStyle w:val="SidhuvudUtskott"/>
      </w:rPr>
      <w:instrText>Utskott</w:instrText>
    </w:r>
    <w:r w:rsidRPr="003564D7">
      <w:rPr>
        <w:rStyle w:val="SidhuvudUtskott"/>
      </w:rPr>
      <w:fldChar w:fldCharType="separate"/>
    </w:r>
    <w:r w:rsidRPr="003564D7">
      <w:rPr>
        <w:rStyle w:val="SidhuvudUtskott"/>
      </w:rPr>
      <w:t>RJ</w:t>
    </w:r>
    <w:r w:rsidRPr="003564D7">
      <w:rPr>
        <w:rStyle w:val="SidhuvudUtskott"/>
      </w:rPr>
      <w:fldChar w:fldCharType="end"/>
    </w:r>
    <w:r w:rsidRPr="003564D7">
      <w:rPr>
        <w:rStyle w:val="SidhuvudUtskott"/>
      </w:rPr>
      <w:fldChar w:fldCharType="begin" w:fldLock="1"/>
    </w:r>
    <w:r w:rsidRPr="003564D7">
      <w:rPr>
        <w:rStyle w:val="SidhuvudUtskott"/>
      </w:rPr>
      <w:instrText xml:space="preserve"> DOCPROPERTY Betä</w:instrText>
    </w:r>
    <w:r w:rsidRPr="003564D7">
      <w:rPr>
        <w:rStyle w:val="SidhuvudUtskott"/>
      </w:rPr>
      <w:instrText>n</w:instrText>
    </w:r>
    <w:r w:rsidRPr="003564D7">
      <w:rPr>
        <w:rStyle w:val="SidhuvudUtskott"/>
      </w:rPr>
      <w:instrText>kandeNr</w:instrText>
    </w:r>
    <w:r w:rsidRPr="003564D7">
      <w:rPr>
        <w:rStyle w:val="SidhuvudUtskott"/>
      </w:rPr>
      <w:fldChar w:fldCharType="separate"/>
    </w:r>
    <w:r w:rsidRPr="003564D7">
      <w:rPr>
        <w:rStyle w:val="SidhuvudUtskott"/>
      </w:rPr>
      <w:t>1</w:t>
    </w:r>
    <w:r w:rsidRPr="003564D7">
      <w:rPr>
        <w:rStyle w:val="SidhuvudUtskott"/>
      </w:rPr>
      <w:fldChar w:fldCharType="end"/>
    </w:r>
  </w:p>
  <w:p w:rsidR="00EF5B95" w:rsidRPr="003564D7" w:rsidRDefault="00EF5B95" w:rsidP="00C819E5">
    <w:pPr>
      <w:pStyle w:val="SidhuvudKantUdda"/>
      <w:framePr w:w="8731" w:h="567" w:hRule="exact" w:vSpace="0" w:wrap="around" w:vAnchor="page" w:y="341" w:anchorLock="0"/>
    </w:pPr>
    <w:r w:rsidRPr="003564D7">
      <w:rPr>
        <w:rStyle w:val="SidhuvudUtskott"/>
      </w:rPr>
      <w:fldChar w:fldCharType="begin" w:fldLock="1"/>
    </w:r>
    <w:r w:rsidRPr="003564D7">
      <w:rPr>
        <w:rStyle w:val="SidhuvudUtskott"/>
      </w:rPr>
      <w:instrText xml:space="preserve"> if </w:instrText>
    </w:r>
    <w:r w:rsidRPr="003564D7">
      <w:rPr>
        <w:rStyle w:val="SidhuvudUtskott"/>
      </w:rPr>
      <w:fldChar w:fldCharType="begin" w:fldLock="1"/>
    </w:r>
    <w:r w:rsidRPr="003564D7">
      <w:rPr>
        <w:rStyle w:val="SidhuvudUtskott"/>
      </w:rPr>
      <w:instrText xml:space="preserve"> DOCPROPERTY "UtkastDatum"</w:instrText>
    </w:r>
    <w:r w:rsidRPr="003564D7">
      <w:rPr>
        <w:rStyle w:val="SidhuvudUtskott"/>
      </w:rPr>
      <w:fldChar w:fldCharType="separate"/>
    </w:r>
    <w:r w:rsidRPr="003564D7">
      <w:rPr>
        <w:rStyle w:val="SidhuvudUtskott"/>
      </w:rPr>
      <w:instrText>Nej</w:instrText>
    </w:r>
    <w:r w:rsidRPr="003564D7">
      <w:rPr>
        <w:rStyle w:val="SidhuvudUtskott"/>
      </w:rPr>
      <w:fldChar w:fldCharType="end"/>
    </w:r>
    <w:r w:rsidRPr="003564D7">
      <w:rPr>
        <w:rStyle w:val="SidhuvudUtskott"/>
      </w:rPr>
      <w:instrText xml:space="preserve"> = "Ja" "</w:instrText>
    </w:r>
    <w:r w:rsidRPr="003564D7">
      <w:rPr>
        <w:rStyle w:val="SidhuvudUtskott"/>
      </w:rPr>
      <w:fldChar w:fldCharType="begin" w:fldLock="1"/>
    </w:r>
    <w:r w:rsidRPr="003564D7">
      <w:rPr>
        <w:rStyle w:val="SidhuvudUtskott"/>
      </w:rPr>
      <w:instrText xml:space="preserve"> PRINTDATE \@ "yyyy-MM-dd HH.mm    " </w:instrText>
    </w:r>
    <w:r w:rsidRPr="003564D7">
      <w:rPr>
        <w:rStyle w:val="SidhuvudUtskott"/>
      </w:rPr>
      <w:fldChar w:fldCharType="separate"/>
    </w:r>
    <w:r w:rsidRPr="003564D7">
      <w:rPr>
        <w:rStyle w:val="SidhuvudUtskott"/>
      </w:rPr>
      <w:instrText>2000-08-11 16.42</w:instrText>
    </w:r>
    <w:r w:rsidRPr="003564D7">
      <w:rPr>
        <w:rStyle w:val="SidhuvudUtskott"/>
      </w:rPr>
      <w:fldChar w:fldCharType="end"/>
    </w:r>
    <w:r w:rsidRPr="003564D7">
      <w:rPr>
        <w:rStyle w:val="SidhuvudUtskott"/>
      </w:rPr>
      <w:instrText xml:space="preserve">" </w:instrText>
    </w:r>
    <w:r w:rsidRPr="003564D7">
      <w:rPr>
        <w:rStyle w:val="SidhuvudUtskott"/>
      </w:rPr>
      <w:fldChar w:fldCharType="end"/>
    </w:r>
    <w:r w:rsidRPr="003564D7">
      <w:rPr>
        <w:rStyle w:val="SidhuvudUtskott"/>
      </w:rPr>
      <w:fldChar w:fldCharType="begin" w:fldLock="1"/>
    </w:r>
    <w:r w:rsidRPr="003564D7">
      <w:rPr>
        <w:rStyle w:val="SidhuvudUtskott"/>
      </w:rPr>
      <w:instrText xml:space="preserve"> DOCPR</w:instrText>
    </w:r>
    <w:r w:rsidRPr="003564D7">
      <w:rPr>
        <w:rStyle w:val="SidhuvudUtskott"/>
      </w:rPr>
      <w:instrText>O</w:instrText>
    </w:r>
    <w:r w:rsidRPr="003564D7">
      <w:rPr>
        <w:rStyle w:val="SidhuvudUtskott"/>
      </w:rPr>
      <w:instrText>PERTY Status</w:instrText>
    </w:r>
    <w:r w:rsidRPr="003564D7">
      <w:rPr>
        <w:rStyle w:val="SidhuvudUtskott"/>
      </w:rPr>
      <w:fldChar w:fldCharType="end"/>
    </w:r>
  </w:p>
  <w:p w:rsidR="00EF5B95" w:rsidRPr="003564D7" w:rsidRDefault="00EF5B9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5C" w:rsidRPr="003564D7" w:rsidRDefault="008C485C" w:rsidP="00C819E5">
    <w:pPr>
      <w:pStyle w:val="SidhuvudKantUdda"/>
      <w:framePr w:w="8731" w:h="567" w:hRule="exact" w:vSpace="0" w:wrap="around" w:vAnchor="page" w:y="341" w:anchorLock="0"/>
    </w:pPr>
    <w:r w:rsidRPr="003564D7">
      <w:t xml:space="preserve">  </w:t>
    </w:r>
    <w:r w:rsidRPr="003564D7">
      <w:rPr>
        <w:rStyle w:val="SidhuvudUtskott"/>
      </w:rPr>
      <w:t>2005/06:RJ1</w:t>
    </w:r>
  </w:p>
  <w:p w:rsidR="00EF5B95" w:rsidRPr="003564D7" w:rsidRDefault="00EF5B95" w:rsidP="00C819E5">
    <w:pPr>
      <w:pStyle w:val="SidhuvudKantUdda"/>
      <w:framePr w:w="8731" w:h="567" w:hRule="exact" w:vSpace="0" w:wrap="around" w:vAnchor="page" w:y="341" w:anchorLock="0"/>
    </w:pPr>
  </w:p>
  <w:p w:rsidR="00EF5B95" w:rsidRPr="003564D7" w:rsidRDefault="00EF5B9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huvudKantJmn"/>
      <w:framePr w:w="8732" w:h="567" w:hRule="exact" w:vSpace="0" w:wrap="around" w:vAnchor="page" w:y="341" w:anchorLock="0"/>
    </w:pPr>
    <w:r w:rsidRPr="003564D7">
      <w:rPr>
        <w:rStyle w:val="SidhuvudUtskott"/>
      </w:rPr>
      <w:fldChar w:fldCharType="begin" w:fldLock="1"/>
    </w:r>
    <w:r w:rsidRPr="003564D7">
      <w:rPr>
        <w:rStyle w:val="SidhuvudUtskott"/>
      </w:rPr>
      <w:instrText xml:space="preserve"> DOCPROPERTY BetänkandeÅr</w:instrText>
    </w:r>
    <w:r w:rsidRPr="003564D7">
      <w:rPr>
        <w:rStyle w:val="SidhuvudUtskott"/>
      </w:rPr>
      <w:fldChar w:fldCharType="separate"/>
    </w:r>
    <w:r w:rsidRPr="003564D7">
      <w:rPr>
        <w:rStyle w:val="SidhuvudUtskott"/>
      </w:rPr>
      <w:t>2005/06</w:t>
    </w:r>
    <w:r w:rsidRPr="003564D7">
      <w:rPr>
        <w:rStyle w:val="SidhuvudUtskott"/>
      </w:rPr>
      <w:fldChar w:fldCharType="end"/>
    </w:r>
    <w:r w:rsidRPr="003564D7">
      <w:rPr>
        <w:rStyle w:val="SidhuvudUtskott"/>
      </w:rPr>
      <w:t>:</w:t>
    </w:r>
    <w:r w:rsidRPr="003564D7">
      <w:rPr>
        <w:rStyle w:val="SidhuvudUtskott"/>
      </w:rPr>
      <w:fldChar w:fldCharType="begin" w:fldLock="1"/>
    </w:r>
    <w:r w:rsidRPr="003564D7">
      <w:rPr>
        <w:rStyle w:val="SidhuvudUtskott"/>
      </w:rPr>
      <w:instrText xml:space="preserve"> DOCPROPERTY Utskott</w:instrText>
    </w:r>
    <w:r w:rsidRPr="003564D7">
      <w:rPr>
        <w:rStyle w:val="SidhuvudUtskott"/>
      </w:rPr>
      <w:fldChar w:fldCharType="separate"/>
    </w:r>
    <w:r w:rsidRPr="003564D7">
      <w:rPr>
        <w:rStyle w:val="SidhuvudUtskott"/>
      </w:rPr>
      <w:t>RJ</w:t>
    </w:r>
    <w:r w:rsidRPr="003564D7">
      <w:rPr>
        <w:rStyle w:val="SidhuvudUtskott"/>
      </w:rPr>
      <w:fldChar w:fldCharType="end"/>
    </w:r>
    <w:r w:rsidRPr="003564D7">
      <w:rPr>
        <w:rStyle w:val="SidhuvudUtskott"/>
      </w:rPr>
      <w:fldChar w:fldCharType="begin" w:fldLock="1"/>
    </w:r>
    <w:r w:rsidRPr="003564D7">
      <w:rPr>
        <w:rStyle w:val="SidhuvudUtskott"/>
      </w:rPr>
      <w:instrText xml:space="preserve"> DOCPROPERTY BetänkandeNr</w:instrText>
    </w:r>
    <w:r w:rsidRPr="003564D7">
      <w:rPr>
        <w:rStyle w:val="SidhuvudUtskott"/>
      </w:rPr>
      <w:fldChar w:fldCharType="separate"/>
    </w:r>
    <w:r w:rsidRPr="003564D7">
      <w:rPr>
        <w:rStyle w:val="SidhuvudUtskott"/>
      </w:rPr>
      <w:t>1</w:t>
    </w:r>
    <w:r w:rsidRPr="003564D7">
      <w:rPr>
        <w:rStyle w:val="SidhuvudUtskott"/>
      </w:rPr>
      <w:fldChar w:fldCharType="end"/>
    </w:r>
    <w:r w:rsidRPr="003564D7">
      <w:t xml:space="preserve">     </w:t>
    </w:r>
    <w:r w:rsidRPr="003564D7">
      <w:rPr>
        <w:rStyle w:val="SidhuvudBilaga"/>
      </w:rPr>
      <w:t xml:space="preserve"> </w:t>
    </w:r>
    <w:r w:rsidRPr="003564D7">
      <w:rPr>
        <w:rStyle w:val="SidhuvudRubrikReferens"/>
      </w:rPr>
      <w:fldChar w:fldCharType="begin" w:fldLock="1"/>
    </w:r>
    <w:r w:rsidRPr="003564D7">
      <w:rPr>
        <w:rStyle w:val="SidhuvudRubrikReferens"/>
      </w:rPr>
      <w:instrText xml:space="preserve"> StyleREF "Rubrik 1" </w:instrText>
    </w:r>
    <w:r w:rsidRPr="003564D7">
      <w:rPr>
        <w:rStyle w:val="SidhuvudRubrikReferens"/>
      </w:rPr>
      <w:fldChar w:fldCharType="separate"/>
    </w:r>
    <w:r w:rsidRPr="003564D7">
      <w:rPr>
        <w:rStyle w:val="SidhuvudRubrikReferens"/>
      </w:rPr>
      <w:t>Noter (belopp i KSEK)</w:t>
    </w:r>
    <w:r w:rsidRPr="003564D7">
      <w:rPr>
        <w:rStyle w:val="SidhuvudRubrikReferens"/>
      </w:rPr>
      <w:fldChar w:fldCharType="end"/>
    </w:r>
  </w:p>
  <w:p w:rsidR="00EF5B95" w:rsidRPr="003564D7" w:rsidRDefault="00EF5B95">
    <w:pPr>
      <w:pStyle w:val="SidhuvudKantJmn"/>
      <w:framePr w:w="8732" w:h="567" w:hRule="exact" w:vSpace="0" w:wrap="around" w:vAnchor="page" w:y="341" w:anchorLock="0"/>
    </w:pPr>
    <w:r w:rsidRPr="003564D7">
      <w:rPr>
        <w:rStyle w:val="SidhuvudUtskott"/>
      </w:rPr>
      <w:fldChar w:fldCharType="begin" w:fldLock="1"/>
    </w:r>
    <w:r w:rsidRPr="003564D7">
      <w:rPr>
        <w:rStyle w:val="SidhuvudUtskott"/>
      </w:rPr>
      <w:instrText xml:space="preserve"> DOCPROPERTY Status</w:instrText>
    </w:r>
    <w:r w:rsidRPr="003564D7">
      <w:rPr>
        <w:rStyle w:val="SidhuvudUtskott"/>
      </w:rPr>
      <w:fldChar w:fldCharType="end"/>
    </w:r>
    <w:r w:rsidRPr="003564D7">
      <w:rPr>
        <w:rStyle w:val="SidhuvudUtskott"/>
      </w:rPr>
      <w:fldChar w:fldCharType="begin" w:fldLock="1"/>
    </w:r>
    <w:r w:rsidRPr="003564D7">
      <w:rPr>
        <w:rStyle w:val="SidhuvudUtskott"/>
      </w:rPr>
      <w:instrText xml:space="preserve"> if </w:instrText>
    </w:r>
    <w:r w:rsidRPr="003564D7">
      <w:rPr>
        <w:rStyle w:val="SidhuvudUtskott"/>
      </w:rPr>
      <w:fldChar w:fldCharType="begin" w:fldLock="1"/>
    </w:r>
    <w:r w:rsidRPr="003564D7">
      <w:rPr>
        <w:rStyle w:val="SidhuvudUtskott"/>
      </w:rPr>
      <w:instrText xml:space="preserve"> DOCPROPERTY "UtkastDatum"</w:instrText>
    </w:r>
    <w:r w:rsidRPr="003564D7">
      <w:rPr>
        <w:rStyle w:val="SidhuvudUtskott"/>
      </w:rPr>
      <w:fldChar w:fldCharType="separate"/>
    </w:r>
    <w:r w:rsidRPr="003564D7">
      <w:rPr>
        <w:rStyle w:val="SidhuvudUtskott"/>
      </w:rPr>
      <w:instrText>Nej</w:instrText>
    </w:r>
    <w:r w:rsidRPr="003564D7">
      <w:rPr>
        <w:rStyle w:val="SidhuvudUtskott"/>
      </w:rPr>
      <w:fldChar w:fldCharType="end"/>
    </w:r>
    <w:r w:rsidRPr="003564D7">
      <w:rPr>
        <w:rStyle w:val="SidhuvudUtskott"/>
      </w:rPr>
      <w:instrText xml:space="preserve"> = "Ja" "    </w:instrText>
    </w:r>
    <w:r w:rsidRPr="003564D7">
      <w:rPr>
        <w:rStyle w:val="SidhuvudUtskott"/>
      </w:rPr>
      <w:fldChar w:fldCharType="begin" w:fldLock="1"/>
    </w:r>
    <w:r w:rsidRPr="003564D7">
      <w:rPr>
        <w:rStyle w:val="SidhuvudUtskott"/>
      </w:rPr>
      <w:instrText xml:space="preserve"> PRINTDATE \@ "yyyy-MM-dd HH.mm" </w:instrText>
    </w:r>
    <w:r w:rsidRPr="003564D7">
      <w:rPr>
        <w:rStyle w:val="SidhuvudUtskott"/>
      </w:rPr>
      <w:fldChar w:fldCharType="separate"/>
    </w:r>
    <w:r w:rsidRPr="003564D7">
      <w:rPr>
        <w:rStyle w:val="SidhuvudUtskott"/>
      </w:rPr>
      <w:instrText>2000-08-11 16.42</w:instrText>
    </w:r>
    <w:r w:rsidRPr="003564D7">
      <w:rPr>
        <w:rStyle w:val="SidhuvudUtskott"/>
      </w:rPr>
      <w:fldChar w:fldCharType="end"/>
    </w:r>
    <w:r w:rsidRPr="003564D7">
      <w:rPr>
        <w:rStyle w:val="SidhuvudUtskott"/>
      </w:rPr>
      <w:instrText xml:space="preserve">" </w:instrText>
    </w:r>
    <w:r w:rsidRPr="003564D7">
      <w:rPr>
        <w:rStyle w:val="SidhuvudUtskott"/>
      </w:rPr>
      <w:fldChar w:fldCharType="end"/>
    </w:r>
  </w:p>
  <w:p w:rsidR="00EF5B95" w:rsidRPr="003564D7" w:rsidRDefault="00EF5B9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8C485C">
    <w:pPr>
      <w:pStyle w:val="SidhuvudKantUdda"/>
      <w:framePr w:w="8732" w:h="567" w:hRule="exact" w:vSpace="0" w:wrap="around" w:vAnchor="page" w:y="341" w:anchorLock="0"/>
    </w:pPr>
    <w:r w:rsidRPr="003564D7">
      <w:rPr>
        <w:rStyle w:val="SidhuvudRubrikReferens"/>
      </w:rPr>
      <w:t>Donationernas marknadsvärde (belopp i KSEK)</w:t>
    </w:r>
    <w:r w:rsidR="00EF5B95" w:rsidRPr="003564D7">
      <w:rPr>
        <w:rStyle w:val="SidhuvudBilaga"/>
      </w:rPr>
      <w:t xml:space="preserve"> </w:t>
    </w:r>
    <w:r w:rsidR="00EF5B95" w:rsidRPr="003564D7">
      <w:t xml:space="preserve">     </w:t>
    </w:r>
    <w:r w:rsidR="00EF5B95" w:rsidRPr="003564D7">
      <w:rPr>
        <w:rStyle w:val="SidhuvudUtskott"/>
      </w:rPr>
      <w:t>2005/06:RJ1</w:t>
    </w:r>
  </w:p>
  <w:p w:rsidR="00EF5B95" w:rsidRPr="003564D7" w:rsidRDefault="00EF5B95">
    <w:pPr>
      <w:pStyle w:val="SidhuvudKantUdda"/>
      <w:framePr w:w="8732" w:h="567" w:hRule="exact" w:vSpace="0" w:wrap="around" w:vAnchor="page" w:y="341" w:anchorLock="0"/>
    </w:pPr>
  </w:p>
  <w:p w:rsidR="00EF5B95" w:rsidRPr="003564D7" w:rsidRDefault="00EF5B9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5C" w:rsidRPr="003564D7" w:rsidRDefault="008C485C">
    <w:pPr>
      <w:pStyle w:val="SidhuvudKantJmn"/>
      <w:framePr w:w="8732" w:h="567" w:hRule="exact" w:vSpace="0" w:wrap="around" w:vAnchor="page" w:y="341" w:anchorLock="0"/>
    </w:pPr>
    <w:r w:rsidRPr="003564D7">
      <w:rPr>
        <w:rStyle w:val="SidhuvudUtskott"/>
      </w:rPr>
      <w:t>2005/06:RJ1</w:t>
    </w:r>
    <w:r w:rsidRPr="003564D7">
      <w:t xml:space="preserve">    </w:t>
    </w:r>
  </w:p>
  <w:p w:rsidR="008C485C" w:rsidRPr="003564D7" w:rsidRDefault="008C485C">
    <w:pPr>
      <w:pStyle w:val="SidhuvudKantJmn"/>
      <w:framePr w:w="8732" w:h="567" w:hRule="exact" w:vSpace="0" w:wrap="around" w:vAnchor="page" w:y="341" w:anchorLock="0"/>
    </w:pPr>
  </w:p>
  <w:p w:rsidR="00EF5B95" w:rsidRPr="003564D7" w:rsidRDefault="008C485C">
    <w:pPr>
      <w:pStyle w:val="SidhuvudKantUdda"/>
      <w:framePr w:w="8732" w:h="567" w:hRule="exact" w:vSpace="0" w:wrap="around" w:vAnchor="page" w:y="341" w:anchorLock="0"/>
    </w:pPr>
    <w:r w:rsidRPr="003564D7">
      <w:rPr>
        <w:rStyle w:val="SidhuvudRubrikReferens"/>
        <w:smallCaps w:val="0"/>
      </w:rPr>
      <w:t xml:space="preserve"> </w:t>
    </w:r>
  </w:p>
  <w:p w:rsidR="00EF5B95" w:rsidRPr="003564D7" w:rsidRDefault="00EF5B9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pPr>
      <w:pStyle w:val="SidhuvudKantJmn"/>
      <w:framePr w:w="8732" w:h="567" w:hRule="exact" w:vSpace="0" w:wrap="around" w:vAnchor="page" w:y="341" w:anchorLock="0"/>
    </w:pPr>
    <w:r w:rsidRPr="003564D7">
      <w:fldChar w:fldCharType="begin" w:fldLock="1"/>
    </w:r>
    <w:r w:rsidRPr="003564D7">
      <w:instrText xml:space="preserve"> if </w:instrText>
    </w:r>
    <w:r w:rsidRPr="003564D7">
      <w:fldChar w:fldCharType="begin" w:fldLock="1"/>
    </w:r>
    <w:r w:rsidRPr="003564D7">
      <w:instrText xml:space="preserve"> page</w:instrText>
    </w:r>
    <w:r w:rsidRPr="003564D7">
      <w:fldChar w:fldCharType="separate"/>
    </w:r>
    <w:r w:rsidR="003564D7">
      <w:rPr>
        <w:noProof/>
      </w:rPr>
      <w:instrText>1</w:instrText>
    </w:r>
    <w:r w:rsidRPr="003564D7">
      <w:fldChar w:fldCharType="end"/>
    </w:r>
    <w:r w:rsidRPr="003564D7">
      <w:instrText xml:space="preserve"> &gt; 1 "</w:instrText>
    </w:r>
    <w:r w:rsidRPr="003564D7">
      <w:fldChar w:fldCharType="begin" w:fldLock="1"/>
    </w:r>
    <w:r w:rsidRPr="003564D7">
      <w:instrText xml:space="preserve"> if </w:instrText>
    </w:r>
    <w:r w:rsidRPr="003564D7">
      <w:fldChar w:fldCharType="begin" w:fldLock="1"/>
    </w:r>
    <w:r w:rsidRPr="003564D7">
      <w:instrText xml:space="preserve"> = </w:instrText>
    </w:r>
    <w:r w:rsidRPr="003564D7">
      <w:fldChar w:fldCharType="begin" w:fldLock="1"/>
    </w:r>
    <w:r w:rsidRPr="003564D7">
      <w:instrText xml:space="preserve"> = </w:instrText>
    </w:r>
    <w:r w:rsidRPr="003564D7">
      <w:fldChar w:fldCharType="begin" w:fldLock="1"/>
    </w:r>
    <w:r w:rsidRPr="003564D7">
      <w:instrText xml:space="preserve"> page</w:instrText>
    </w:r>
    <w:r w:rsidRPr="003564D7">
      <w:fldChar w:fldCharType="separate"/>
    </w:r>
    <w:r w:rsidRPr="003564D7">
      <w:instrText>2</w:instrText>
    </w:r>
    <w:r w:rsidRPr="003564D7">
      <w:fldChar w:fldCharType="end"/>
    </w:r>
    <w:r w:rsidRPr="003564D7">
      <w:instrText xml:space="preserve">/2 </w:instrText>
    </w:r>
    <w:r w:rsidRPr="003564D7">
      <w:fldChar w:fldCharType="separate"/>
    </w:r>
    <w:r w:rsidRPr="003564D7">
      <w:instrText>1</w:instrText>
    </w:r>
    <w:r w:rsidRPr="003564D7">
      <w:fldChar w:fldCharType="end"/>
    </w:r>
    <w:r w:rsidRPr="003564D7">
      <w:instrText xml:space="preserve"> - </w:instrText>
    </w:r>
    <w:r w:rsidRPr="003564D7">
      <w:fldChar w:fldCharType="begin" w:fldLock="1"/>
    </w:r>
    <w:r w:rsidRPr="003564D7">
      <w:instrText xml:space="preserve"> = int(</w:instrText>
    </w:r>
    <w:r w:rsidRPr="003564D7">
      <w:fldChar w:fldCharType="begin" w:fldLock="1"/>
    </w:r>
    <w:r w:rsidRPr="003564D7">
      <w:instrText xml:space="preserve"> page</w:instrText>
    </w:r>
    <w:r w:rsidRPr="003564D7">
      <w:fldChar w:fldCharType="separate"/>
    </w:r>
    <w:r w:rsidRPr="003564D7">
      <w:instrText>2</w:instrText>
    </w:r>
    <w:r w:rsidRPr="003564D7">
      <w:fldChar w:fldCharType="end"/>
    </w:r>
    <w:r w:rsidRPr="003564D7">
      <w:instrText xml:space="preserve">/2) </w:instrText>
    </w:r>
    <w:r w:rsidRPr="003564D7">
      <w:fldChar w:fldCharType="separate"/>
    </w:r>
    <w:r w:rsidRPr="003564D7">
      <w:instrText>1</w:instrText>
    </w:r>
    <w:r w:rsidRPr="003564D7">
      <w:fldChar w:fldCharType="end"/>
    </w:r>
    <w:r w:rsidRPr="003564D7">
      <w:fldChar w:fldCharType="separate"/>
    </w:r>
    <w:r w:rsidRPr="003564D7">
      <w:instrText>0</w:instrText>
    </w:r>
    <w:r w:rsidRPr="003564D7">
      <w:fldChar w:fldCharType="end"/>
    </w:r>
    <w:r w:rsidRPr="003564D7">
      <w:instrText xml:space="preserve"> = 0 "</w:instrText>
    </w:r>
    <w:r w:rsidRPr="003564D7">
      <w:rPr>
        <w:rStyle w:val="SidhuvudUtskott"/>
      </w:rPr>
      <w:fldChar w:fldCharType="begin" w:fldLock="1"/>
    </w:r>
    <w:r w:rsidRPr="003564D7">
      <w:rPr>
        <w:rStyle w:val="SidhuvudUtskott"/>
      </w:rPr>
      <w:instrText xml:space="preserve"> DOCPROPERTY BetänkandeÅr</w:instrText>
    </w:r>
    <w:r w:rsidRPr="003564D7">
      <w:rPr>
        <w:rStyle w:val="SidhuvudUtskott"/>
      </w:rPr>
      <w:fldChar w:fldCharType="separate"/>
    </w:r>
    <w:r w:rsidRPr="003564D7">
      <w:rPr>
        <w:rStyle w:val="SidhuvudUtskott"/>
      </w:rPr>
      <w:instrText>2005/06</w:instrText>
    </w:r>
    <w:r w:rsidRPr="003564D7">
      <w:rPr>
        <w:rStyle w:val="SidhuvudUtskott"/>
      </w:rPr>
      <w:fldChar w:fldCharType="end"/>
    </w:r>
    <w:r w:rsidRPr="003564D7">
      <w:rPr>
        <w:rStyle w:val="SidhuvudUtskott"/>
      </w:rPr>
      <w:instrText>:</w:instrText>
    </w:r>
    <w:r w:rsidRPr="003564D7">
      <w:rPr>
        <w:rStyle w:val="SidhuvudUtskott"/>
      </w:rPr>
      <w:fldChar w:fldCharType="begin" w:fldLock="1"/>
    </w:r>
    <w:r w:rsidRPr="003564D7">
      <w:rPr>
        <w:rStyle w:val="SidhuvudUtskott"/>
      </w:rPr>
      <w:instrText xml:space="preserve"> DOCPR</w:instrText>
    </w:r>
    <w:r w:rsidRPr="003564D7">
      <w:rPr>
        <w:rStyle w:val="SidhuvudUtskott"/>
      </w:rPr>
      <w:instrText>O</w:instrText>
    </w:r>
    <w:r w:rsidRPr="003564D7">
      <w:rPr>
        <w:rStyle w:val="SidhuvudUtskott"/>
      </w:rPr>
      <w:instrText>PE</w:instrText>
    </w:r>
    <w:r w:rsidRPr="003564D7">
      <w:rPr>
        <w:rStyle w:val="SidhuvudUtskott"/>
      </w:rPr>
      <w:instrText>R</w:instrText>
    </w:r>
    <w:r w:rsidRPr="003564D7">
      <w:rPr>
        <w:rStyle w:val="SidhuvudUtskott"/>
      </w:rPr>
      <w:instrText>TY Utskott</w:instrText>
    </w:r>
    <w:r w:rsidRPr="003564D7">
      <w:rPr>
        <w:rStyle w:val="SidhuvudUtskott"/>
      </w:rPr>
      <w:fldChar w:fldCharType="separate"/>
    </w:r>
    <w:r w:rsidRPr="003564D7">
      <w:rPr>
        <w:rStyle w:val="SidhuvudUtskott"/>
      </w:rPr>
      <w:instrText>RJ</w:instrText>
    </w:r>
    <w:r w:rsidRPr="003564D7">
      <w:rPr>
        <w:rStyle w:val="SidhuvudUtskott"/>
      </w:rPr>
      <w:fldChar w:fldCharType="end"/>
    </w:r>
    <w:r w:rsidRPr="003564D7">
      <w:rPr>
        <w:rStyle w:val="SidhuvudUtskott"/>
      </w:rPr>
      <w:fldChar w:fldCharType="begin" w:fldLock="1"/>
    </w:r>
    <w:r w:rsidRPr="003564D7">
      <w:rPr>
        <w:rStyle w:val="SidhuvudUtskott"/>
      </w:rPr>
      <w:instrText xml:space="preserve"> DOCPROPERTY BetänkandeNr</w:instrText>
    </w:r>
    <w:r w:rsidRPr="003564D7">
      <w:rPr>
        <w:rStyle w:val="SidhuvudUtskott"/>
      </w:rPr>
      <w:fldChar w:fldCharType="separate"/>
    </w:r>
    <w:r w:rsidRPr="003564D7">
      <w:rPr>
        <w:rStyle w:val="SidhuvudUtskott"/>
      </w:rPr>
      <w:instrText>1</w:instrText>
    </w:r>
    <w:r w:rsidRPr="003564D7">
      <w:rPr>
        <w:rStyle w:val="SidhuvudUtskott"/>
      </w:rPr>
      <w:fldChar w:fldCharType="end"/>
    </w:r>
    <w:r w:rsidRPr="003564D7">
      <w:instrText xml:space="preserve">    </w:instrText>
    </w:r>
  </w:p>
  <w:p w:rsidR="00EF5B95" w:rsidRPr="003564D7" w:rsidRDefault="00EF5B95">
    <w:pPr>
      <w:pStyle w:val="SidhuvudKantJmn"/>
      <w:framePr w:w="8732" w:h="567" w:hRule="exact" w:vSpace="0" w:wrap="around" w:vAnchor="page" w:y="341" w:anchorLock="0"/>
    </w:pPr>
    <w:r w:rsidRPr="003564D7">
      <w:rPr>
        <w:rStyle w:val="SidhuvudUtskott"/>
      </w:rPr>
      <w:fldChar w:fldCharType="begin" w:fldLock="1"/>
    </w:r>
    <w:r w:rsidRPr="003564D7">
      <w:rPr>
        <w:rStyle w:val="SidhuvudUtskott"/>
      </w:rPr>
      <w:instrText xml:space="preserve"> DOCPROPERTY Status</w:instrText>
    </w:r>
    <w:r w:rsidRPr="003564D7">
      <w:rPr>
        <w:rStyle w:val="SidhuvudUtskott"/>
      </w:rPr>
      <w:fldChar w:fldCharType="separate"/>
    </w:r>
    <w:r w:rsidRPr="003564D7">
      <w:rPr>
        <w:rStyle w:val="SidhuvudUtskott"/>
      </w:rPr>
      <w:instrText>Utkast</w:instrText>
    </w:r>
    <w:r w:rsidRPr="003564D7">
      <w:rPr>
        <w:rStyle w:val="SidhuvudUtskott"/>
      </w:rPr>
      <w:fldChar w:fldCharType="end"/>
    </w:r>
    <w:r w:rsidRPr="003564D7">
      <w:rPr>
        <w:rStyle w:val="SidhuvudUtskott"/>
      </w:rPr>
      <w:fldChar w:fldCharType="begin" w:fldLock="1"/>
    </w:r>
    <w:r w:rsidRPr="003564D7">
      <w:rPr>
        <w:rStyle w:val="SidhuvudUtskott"/>
      </w:rPr>
      <w:instrText xml:space="preserve"> if </w:instrText>
    </w:r>
    <w:r w:rsidRPr="003564D7">
      <w:rPr>
        <w:rStyle w:val="SidhuvudUtskott"/>
      </w:rPr>
      <w:fldChar w:fldCharType="begin" w:fldLock="1"/>
    </w:r>
    <w:r w:rsidRPr="003564D7">
      <w:rPr>
        <w:rStyle w:val="SidhuvudUtskott"/>
      </w:rPr>
      <w:instrText xml:space="preserve"> DOCPROPERTY "UtkastDatum"</w:instrText>
    </w:r>
    <w:r w:rsidRPr="003564D7">
      <w:rPr>
        <w:rStyle w:val="SidhuvudUtskott"/>
      </w:rPr>
      <w:fldChar w:fldCharType="separate"/>
    </w:r>
    <w:r w:rsidRPr="003564D7">
      <w:rPr>
        <w:rStyle w:val="SidhuvudUtskott"/>
      </w:rPr>
      <w:instrText>Nej</w:instrText>
    </w:r>
    <w:r w:rsidRPr="003564D7">
      <w:rPr>
        <w:rStyle w:val="SidhuvudUtskott"/>
      </w:rPr>
      <w:fldChar w:fldCharType="end"/>
    </w:r>
    <w:r w:rsidRPr="003564D7">
      <w:rPr>
        <w:rStyle w:val="SidhuvudUtskott"/>
      </w:rPr>
      <w:instrText xml:space="preserve"> = "Ja" "    </w:instrText>
    </w:r>
    <w:r w:rsidRPr="003564D7">
      <w:rPr>
        <w:rStyle w:val="SidhuvudUtskott"/>
      </w:rPr>
      <w:fldChar w:fldCharType="begin" w:fldLock="1"/>
    </w:r>
    <w:r w:rsidRPr="003564D7">
      <w:rPr>
        <w:rStyle w:val="SidhuvudUtskott"/>
      </w:rPr>
      <w:instrText xml:space="preserve"> PRINTDATE \@ "yyyy-MM-dd HH.mm" </w:instrText>
    </w:r>
    <w:r w:rsidRPr="003564D7">
      <w:rPr>
        <w:rStyle w:val="SidhuvudUtskott"/>
      </w:rPr>
      <w:fldChar w:fldCharType="separate"/>
    </w:r>
    <w:r w:rsidRPr="003564D7">
      <w:rPr>
        <w:rStyle w:val="SidhuvudUtskott"/>
      </w:rPr>
      <w:instrText>2000-08-11 16.42</w:instrText>
    </w:r>
    <w:r w:rsidRPr="003564D7">
      <w:rPr>
        <w:rStyle w:val="SidhuvudUtskott"/>
      </w:rPr>
      <w:fldChar w:fldCharType="end"/>
    </w:r>
    <w:r w:rsidRPr="003564D7">
      <w:rPr>
        <w:rStyle w:val="SidhuvudUtskott"/>
      </w:rPr>
      <w:instrText xml:space="preserve">" </w:instrText>
    </w:r>
    <w:r w:rsidRPr="003564D7">
      <w:rPr>
        <w:rStyle w:val="SidhuvudUtskott"/>
      </w:rPr>
      <w:fldChar w:fldCharType="end"/>
    </w:r>
  </w:p>
  <w:p w:rsidR="00EF5B95" w:rsidRPr="003564D7" w:rsidRDefault="00EF5B95">
    <w:pPr>
      <w:pStyle w:val="SidhuvudKantUdda"/>
      <w:framePr w:w="8732" w:h="567" w:hRule="exact" w:vSpace="0" w:wrap="around" w:vAnchor="page" w:y="341" w:anchorLock="0"/>
    </w:pPr>
    <w:r w:rsidRPr="003564D7">
      <w:rPr>
        <w:rStyle w:val="SidhuvudRubrikReferens"/>
        <w:smallCaps w:val="0"/>
      </w:rPr>
      <w:instrText xml:space="preserve"> </w:instrText>
    </w:r>
    <w:r w:rsidRPr="003564D7">
      <w:instrText xml:space="preserve">"  "  </w:instrText>
    </w:r>
    <w:r w:rsidRPr="003564D7">
      <w:rPr>
        <w:rStyle w:val="SidhuvudUtskott"/>
      </w:rPr>
      <w:fldChar w:fldCharType="begin" w:fldLock="1"/>
    </w:r>
    <w:r w:rsidRPr="003564D7">
      <w:rPr>
        <w:rStyle w:val="SidhuvudUtskott"/>
      </w:rPr>
      <w:instrText xml:space="preserve"> DOCPROPERTY BetänkandeÅr</w:instrText>
    </w:r>
    <w:r w:rsidRPr="003564D7">
      <w:rPr>
        <w:rStyle w:val="SidhuvudUtskott"/>
      </w:rPr>
      <w:fldChar w:fldCharType="separate"/>
    </w:r>
    <w:r w:rsidRPr="003564D7">
      <w:rPr>
        <w:rStyle w:val="SidhuvudUtskott"/>
      </w:rPr>
      <w:instrText>1999/2000</w:instrText>
    </w:r>
    <w:r w:rsidRPr="003564D7">
      <w:rPr>
        <w:rStyle w:val="SidhuvudUtskott"/>
      </w:rPr>
      <w:fldChar w:fldCharType="end"/>
    </w:r>
    <w:r w:rsidRPr="003564D7">
      <w:rPr>
        <w:rStyle w:val="SidhuvudUtskott"/>
      </w:rPr>
      <w:instrText>:</w:instrText>
    </w:r>
    <w:r w:rsidRPr="003564D7">
      <w:rPr>
        <w:rStyle w:val="SidhuvudUtskott"/>
      </w:rPr>
      <w:fldChar w:fldCharType="begin" w:fldLock="1"/>
    </w:r>
    <w:r w:rsidRPr="003564D7">
      <w:rPr>
        <w:rStyle w:val="SidhuvudUtskott"/>
      </w:rPr>
      <w:instrText xml:space="preserve"> DOCPROPERTY Utskott</w:instrText>
    </w:r>
    <w:r w:rsidRPr="003564D7">
      <w:rPr>
        <w:rStyle w:val="SidhuvudUtskott"/>
      </w:rPr>
      <w:fldChar w:fldCharType="separate"/>
    </w:r>
    <w:r w:rsidRPr="003564D7">
      <w:rPr>
        <w:rStyle w:val="SidhuvudUtskott"/>
      </w:rPr>
      <w:instrText>BoU</w:instrText>
    </w:r>
    <w:r w:rsidRPr="003564D7">
      <w:rPr>
        <w:rStyle w:val="SidhuvudUtskott"/>
      </w:rPr>
      <w:fldChar w:fldCharType="end"/>
    </w:r>
    <w:r w:rsidRPr="003564D7">
      <w:rPr>
        <w:rStyle w:val="SidhuvudUtskott"/>
      </w:rPr>
      <w:fldChar w:fldCharType="begin" w:fldLock="1"/>
    </w:r>
    <w:r w:rsidRPr="003564D7">
      <w:rPr>
        <w:rStyle w:val="SidhuvudUtskott"/>
      </w:rPr>
      <w:instrText xml:space="preserve"> DOCPROPERTY BetänkandeNr</w:instrText>
    </w:r>
    <w:r w:rsidRPr="003564D7">
      <w:rPr>
        <w:rStyle w:val="SidhuvudUtskott"/>
      </w:rPr>
      <w:fldChar w:fldCharType="separate"/>
    </w:r>
    <w:r w:rsidRPr="003564D7">
      <w:rPr>
        <w:rStyle w:val="SidhuvudUtskott"/>
      </w:rPr>
      <w:instrText>6678</w:instrText>
    </w:r>
    <w:r w:rsidRPr="003564D7">
      <w:rPr>
        <w:rStyle w:val="SidhuvudUtskott"/>
      </w:rPr>
      <w:fldChar w:fldCharType="end"/>
    </w:r>
  </w:p>
  <w:p w:rsidR="00EF5B95" w:rsidRPr="003564D7" w:rsidRDefault="00EF5B95">
    <w:pPr>
      <w:pStyle w:val="SidhuvudKantJmn"/>
      <w:framePr w:w="8732" w:h="567" w:hRule="exact" w:vSpace="0" w:wrap="around" w:vAnchor="page" w:y="341" w:anchorLock="0"/>
    </w:pPr>
    <w:r w:rsidRPr="003564D7">
      <w:rPr>
        <w:rStyle w:val="SidhuvudUtskott"/>
      </w:rPr>
      <w:fldChar w:fldCharType="begin" w:fldLock="1"/>
    </w:r>
    <w:r w:rsidRPr="003564D7">
      <w:rPr>
        <w:rStyle w:val="SidhuvudUtskott"/>
      </w:rPr>
      <w:instrText xml:space="preserve"> if </w:instrText>
    </w:r>
    <w:r w:rsidRPr="003564D7">
      <w:rPr>
        <w:rStyle w:val="SidhuvudUtskott"/>
      </w:rPr>
      <w:fldChar w:fldCharType="begin" w:fldLock="1"/>
    </w:r>
    <w:r w:rsidRPr="003564D7">
      <w:rPr>
        <w:rStyle w:val="SidhuvudUtskott"/>
      </w:rPr>
      <w:instrText xml:space="preserve"> DOCPROPERTY "UtkastDatum"</w:instrText>
    </w:r>
    <w:r w:rsidRPr="003564D7">
      <w:rPr>
        <w:rStyle w:val="SidhuvudUtskott"/>
      </w:rPr>
      <w:fldChar w:fldCharType="separate"/>
    </w:r>
    <w:r w:rsidRPr="003564D7">
      <w:rPr>
        <w:rStyle w:val="SidhuvudUtskott"/>
      </w:rPr>
      <w:instrText>Nej</w:instrText>
    </w:r>
    <w:r w:rsidRPr="003564D7">
      <w:rPr>
        <w:rStyle w:val="SidhuvudUtskott"/>
      </w:rPr>
      <w:fldChar w:fldCharType="end"/>
    </w:r>
    <w:r w:rsidRPr="003564D7">
      <w:rPr>
        <w:rStyle w:val="SidhuvudUtskott"/>
      </w:rPr>
      <w:instrText xml:space="preserve"> = "Ja" "</w:instrText>
    </w:r>
    <w:r w:rsidRPr="003564D7">
      <w:rPr>
        <w:rStyle w:val="SidhuvudUtskott"/>
      </w:rPr>
      <w:fldChar w:fldCharType="begin" w:fldLock="1"/>
    </w:r>
    <w:r w:rsidRPr="003564D7">
      <w:rPr>
        <w:rStyle w:val="SidhuvudUtskott"/>
      </w:rPr>
      <w:instrText xml:space="preserve"> PRINTDATE \@ "yyyy-MM-dd HH.mm    " </w:instrText>
    </w:r>
    <w:r w:rsidRPr="003564D7">
      <w:rPr>
        <w:rStyle w:val="SidhuvudUtskott"/>
      </w:rPr>
      <w:fldChar w:fldCharType="separate"/>
    </w:r>
    <w:r w:rsidRPr="003564D7">
      <w:rPr>
        <w:rStyle w:val="SidhuvudUtskott"/>
      </w:rPr>
      <w:instrText>2000-08-11 16.42</w:instrText>
    </w:r>
    <w:r w:rsidRPr="003564D7">
      <w:rPr>
        <w:rStyle w:val="SidhuvudUtskott"/>
      </w:rPr>
      <w:fldChar w:fldCharType="end"/>
    </w:r>
    <w:r w:rsidRPr="003564D7">
      <w:rPr>
        <w:rStyle w:val="SidhuvudUtskott"/>
      </w:rPr>
      <w:instrText xml:space="preserve">" </w:instrText>
    </w:r>
    <w:r w:rsidRPr="003564D7">
      <w:rPr>
        <w:rStyle w:val="SidhuvudUtskott"/>
      </w:rPr>
      <w:fldChar w:fldCharType="separate"/>
    </w:r>
    <w:r w:rsidRPr="003564D7">
      <w:rPr>
        <w:rStyle w:val="SidhuvudUtskott"/>
      </w:rPr>
      <w:fldChar w:fldCharType="end"/>
    </w:r>
    <w:r w:rsidRPr="003564D7">
      <w:rPr>
        <w:rStyle w:val="SidhuvudUtskott"/>
      </w:rPr>
      <w:fldChar w:fldCharType="begin" w:fldLock="1"/>
    </w:r>
    <w:r w:rsidRPr="003564D7">
      <w:rPr>
        <w:rStyle w:val="SidhuvudUtskott"/>
      </w:rPr>
      <w:instrText xml:space="preserve"> DOCPR</w:instrText>
    </w:r>
    <w:r w:rsidRPr="003564D7">
      <w:rPr>
        <w:rStyle w:val="SidhuvudUtskott"/>
      </w:rPr>
      <w:instrText>O</w:instrText>
    </w:r>
    <w:r w:rsidRPr="003564D7">
      <w:rPr>
        <w:rStyle w:val="SidhuvudUtskott"/>
      </w:rPr>
      <w:instrText>PERTY Status</w:instrText>
    </w:r>
    <w:r w:rsidRPr="003564D7">
      <w:rPr>
        <w:rStyle w:val="SidhuvudUtskott"/>
      </w:rPr>
      <w:fldChar w:fldCharType="separate"/>
    </w:r>
    <w:r w:rsidRPr="003564D7">
      <w:rPr>
        <w:rStyle w:val="SidhuvudUtskott"/>
      </w:rPr>
      <w:instrText>Utkast 2</w:instrText>
    </w:r>
    <w:r w:rsidRPr="003564D7">
      <w:rPr>
        <w:rStyle w:val="SidhuvudUtskott"/>
      </w:rPr>
      <w:fldChar w:fldCharType="end"/>
    </w:r>
    <w:r w:rsidRPr="003564D7">
      <w:instrText>"</w:instrText>
    </w:r>
    <w:r w:rsidRPr="003564D7">
      <w:fldChar w:fldCharType="separate"/>
    </w:r>
    <w:r w:rsidRPr="003564D7">
      <w:rPr>
        <w:rStyle w:val="SidhuvudUtskott"/>
      </w:rPr>
      <w:instrText>2005/06:RJ1</w:instrText>
    </w:r>
    <w:r w:rsidRPr="003564D7">
      <w:instrText xml:space="preserve">    </w:instrText>
    </w:r>
  </w:p>
  <w:p w:rsidR="00EF5B95" w:rsidRPr="003564D7" w:rsidRDefault="00EF5B95">
    <w:pPr>
      <w:pStyle w:val="SidhuvudKantJmn"/>
      <w:framePr w:w="8732" w:h="567" w:hRule="exact" w:vSpace="0" w:wrap="around" w:vAnchor="page" w:y="341" w:anchorLock="0"/>
    </w:pPr>
    <w:r w:rsidRPr="003564D7">
      <w:rPr>
        <w:rStyle w:val="SidhuvudUtskott"/>
      </w:rPr>
      <w:instrText>Utkast</w:instrText>
    </w:r>
  </w:p>
  <w:p w:rsidR="00EF5B95" w:rsidRPr="003564D7" w:rsidRDefault="00EF5B95">
    <w:pPr>
      <w:pStyle w:val="SidhuvudKantUdda"/>
      <w:framePr w:w="8732" w:h="567" w:hRule="exact" w:vSpace="0" w:wrap="around" w:vAnchor="page" w:y="341" w:anchorLock="0"/>
    </w:pPr>
    <w:r w:rsidRPr="003564D7">
      <w:rPr>
        <w:rStyle w:val="SidhuvudRubrikReferens"/>
        <w:smallCaps w:val="0"/>
      </w:rPr>
      <w:instrText xml:space="preserve"> </w:instrText>
    </w:r>
    <w:r w:rsidRPr="003564D7">
      <w:fldChar w:fldCharType="end"/>
    </w:r>
    <w:r w:rsidRPr="003564D7">
      <w:instrText>" " "</w:instrText>
    </w:r>
    <w:r w:rsidRPr="003564D7">
      <w:fldChar w:fldCharType="separate"/>
    </w:r>
    <w:r w:rsidR="003564D7" w:rsidRPr="003564D7">
      <w:rPr>
        <w:noProof/>
      </w:rPr>
      <w:t xml:space="preserve"> </w:t>
    </w:r>
    <w:r w:rsidRPr="003564D7">
      <w:fldChar w:fldCharType="end"/>
    </w:r>
  </w:p>
  <w:p w:rsidR="00EF5B95" w:rsidRPr="003564D7" w:rsidRDefault="00EF5B9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5C5A67">
    <w:pPr>
      <w:pStyle w:val="SidhuvudKantJmn"/>
      <w:framePr w:w="8731" w:h="567" w:hRule="exact" w:vSpace="0" w:wrap="around" w:vAnchor="page" w:y="341" w:anchorLock="0"/>
    </w:pPr>
    <w:r w:rsidRPr="003564D7">
      <w:rPr>
        <w:rStyle w:val="SidhuvudUtskott"/>
      </w:rPr>
      <w:t>2005/06:RJ1</w:t>
    </w:r>
    <w:r w:rsidRPr="003564D7">
      <w:t xml:space="preserve">     </w:t>
    </w:r>
    <w:r w:rsidRPr="003564D7">
      <w:rPr>
        <w:rStyle w:val="SidhuvudBilaga"/>
      </w:rPr>
      <w:t xml:space="preserve"> </w:t>
    </w:r>
    <w:r w:rsidR="008C485C" w:rsidRPr="003564D7">
      <w:rPr>
        <w:rStyle w:val="SidhuvudRubrikReferens"/>
      </w:rPr>
      <w:t>VD-kommentar</w:t>
    </w:r>
  </w:p>
  <w:p w:rsidR="00EF5B95" w:rsidRPr="003564D7" w:rsidRDefault="00EF5B95" w:rsidP="005C5A67">
    <w:pPr>
      <w:pStyle w:val="SidhuvudKantJmn"/>
      <w:framePr w:w="8731" w:h="567" w:hRule="exact" w:vSpace="0" w:wrap="around" w:vAnchor="page" w:y="341" w:anchorLock="0"/>
    </w:pPr>
  </w:p>
  <w:p w:rsidR="00EF5B95" w:rsidRPr="003564D7" w:rsidRDefault="00EF5B9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8C485C" w:rsidP="005C5A67">
    <w:pPr>
      <w:pStyle w:val="SidhuvudKantUdda"/>
      <w:framePr w:w="8731" w:h="567" w:hRule="exact" w:vSpace="0" w:wrap="around" w:vAnchor="page" w:y="341" w:anchorLock="0"/>
    </w:pPr>
    <w:r w:rsidRPr="003564D7">
      <w:rPr>
        <w:rStyle w:val="SidhuvudRubrikReferens"/>
      </w:rPr>
      <w:t>VD-kommentar</w:t>
    </w:r>
    <w:r w:rsidR="00EF5B95" w:rsidRPr="003564D7">
      <w:rPr>
        <w:rStyle w:val="SidhuvudBilaga"/>
      </w:rPr>
      <w:t xml:space="preserve"> </w:t>
    </w:r>
    <w:r w:rsidR="00EF5B95" w:rsidRPr="003564D7">
      <w:t xml:space="preserve">     </w:t>
    </w:r>
    <w:r w:rsidR="00EF5B95" w:rsidRPr="003564D7">
      <w:rPr>
        <w:rStyle w:val="SidhuvudUtskott"/>
      </w:rPr>
      <w:t>2005/06:RJ1</w:t>
    </w:r>
  </w:p>
  <w:p w:rsidR="00EF5B95" w:rsidRPr="003564D7" w:rsidRDefault="00EF5B95" w:rsidP="005C5A67">
    <w:pPr>
      <w:pStyle w:val="SidhuvudKantUdda"/>
      <w:framePr w:w="8731" w:h="567" w:hRule="exact" w:vSpace="0" w:wrap="around" w:vAnchor="page" w:y="341" w:anchorLock="0"/>
    </w:pPr>
  </w:p>
  <w:p w:rsidR="00EF5B95" w:rsidRPr="003564D7" w:rsidRDefault="00EF5B9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5C" w:rsidRPr="003564D7" w:rsidRDefault="008C485C" w:rsidP="005C5A67">
    <w:pPr>
      <w:pStyle w:val="SidhuvudKantUdda"/>
      <w:framePr w:w="8731" w:h="567" w:hRule="exact" w:vSpace="0" w:wrap="around" w:vAnchor="page" w:y="341" w:anchorLock="0"/>
    </w:pPr>
    <w:r w:rsidRPr="003564D7">
      <w:t xml:space="preserve">  </w:t>
    </w:r>
    <w:r w:rsidRPr="003564D7">
      <w:rPr>
        <w:rStyle w:val="SidhuvudUtskott"/>
      </w:rPr>
      <w:t>2005/06:RJ1</w:t>
    </w:r>
  </w:p>
  <w:p w:rsidR="00EF5B95" w:rsidRPr="003564D7" w:rsidRDefault="00EF5B95" w:rsidP="005C5A67">
    <w:pPr>
      <w:pStyle w:val="SidhuvudKantUdda"/>
      <w:framePr w:w="8731" w:h="567" w:hRule="exact" w:vSpace="0" w:wrap="around" w:vAnchor="page" w:y="341" w:anchorLock="0"/>
    </w:pPr>
  </w:p>
  <w:p w:rsidR="00EF5B95" w:rsidRPr="003564D7" w:rsidRDefault="00EF5B9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EF5B95" w:rsidP="002665DD">
    <w:pPr>
      <w:pStyle w:val="SidhuvudKantJmn"/>
      <w:framePr w:w="8731" w:h="567" w:hRule="exact" w:vSpace="0" w:wrap="around" w:vAnchor="page" w:y="341" w:anchorLock="0"/>
    </w:pPr>
    <w:r w:rsidRPr="003564D7">
      <w:rPr>
        <w:rStyle w:val="SidhuvudUtskott"/>
      </w:rPr>
      <w:t>2005/06:RJ1</w:t>
    </w:r>
    <w:r w:rsidRPr="003564D7">
      <w:t xml:space="preserve">     </w:t>
    </w:r>
    <w:r w:rsidRPr="003564D7">
      <w:rPr>
        <w:rStyle w:val="SidhuvudBilaga"/>
      </w:rPr>
      <w:t xml:space="preserve"> </w:t>
    </w:r>
    <w:r w:rsidR="008C485C" w:rsidRPr="003564D7">
      <w:rPr>
        <w:rStyle w:val="SidhuvudRubrikReferens"/>
      </w:rPr>
      <w:t>Den forskningsstödjande verksamheten</w:t>
    </w:r>
  </w:p>
  <w:p w:rsidR="00EF5B95" w:rsidRPr="003564D7" w:rsidRDefault="00EF5B95" w:rsidP="002665DD">
    <w:pPr>
      <w:pStyle w:val="SidhuvudKantJmn"/>
      <w:framePr w:w="8731" w:h="567" w:hRule="exact" w:vSpace="0" w:wrap="around" w:vAnchor="page" w:y="341" w:anchorLock="0"/>
    </w:pPr>
  </w:p>
  <w:p w:rsidR="00EF5B95" w:rsidRPr="003564D7" w:rsidRDefault="00EF5B9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95" w:rsidRPr="003564D7" w:rsidRDefault="008C485C" w:rsidP="002665DD">
    <w:pPr>
      <w:pStyle w:val="SidhuvudKantUdda"/>
      <w:framePr w:w="8731" w:h="567" w:hRule="exact" w:vSpace="0" w:wrap="around" w:vAnchor="page" w:y="341" w:anchorLock="0"/>
    </w:pPr>
    <w:r w:rsidRPr="003564D7">
      <w:rPr>
        <w:rStyle w:val="SidhuvudRubrikReferens"/>
      </w:rPr>
      <w:t>Den forskningsstödjande verksamheten</w:t>
    </w:r>
    <w:r w:rsidR="00EF5B95" w:rsidRPr="003564D7">
      <w:rPr>
        <w:rStyle w:val="SidhuvudBilaga"/>
      </w:rPr>
      <w:t xml:space="preserve"> </w:t>
    </w:r>
    <w:r w:rsidR="00EF5B95" w:rsidRPr="003564D7">
      <w:t xml:space="preserve">     </w:t>
    </w:r>
    <w:r w:rsidR="00EF5B95" w:rsidRPr="003564D7">
      <w:rPr>
        <w:rStyle w:val="SidhuvudUtskott"/>
      </w:rPr>
      <w:t>2005/06:RJ1</w:t>
    </w:r>
  </w:p>
  <w:p w:rsidR="00EF5B95" w:rsidRPr="003564D7" w:rsidRDefault="00EF5B95" w:rsidP="002665DD">
    <w:pPr>
      <w:pStyle w:val="SidhuvudKantUdda"/>
      <w:framePr w:w="8731" w:h="567" w:hRule="exact" w:vSpace="0" w:wrap="around" w:vAnchor="page" w:y="341" w:anchorLock="0"/>
    </w:pPr>
  </w:p>
  <w:p w:rsidR="00EF5B95" w:rsidRPr="003564D7" w:rsidRDefault="00EF5B9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85C" w:rsidRPr="003564D7" w:rsidRDefault="008C485C" w:rsidP="002665DD">
    <w:pPr>
      <w:pStyle w:val="SidhuvudKantJmn"/>
      <w:framePr w:w="8731" w:h="567" w:hRule="exact" w:vSpace="0" w:wrap="around" w:vAnchor="page" w:y="341" w:anchorLock="0"/>
    </w:pPr>
    <w:r w:rsidRPr="003564D7">
      <w:rPr>
        <w:rStyle w:val="SidhuvudUtskott"/>
      </w:rPr>
      <w:t>2005/06:RJ1</w:t>
    </w:r>
    <w:r w:rsidRPr="003564D7">
      <w:t xml:space="preserve">    </w:t>
    </w:r>
  </w:p>
  <w:p w:rsidR="008C485C" w:rsidRPr="003564D7" w:rsidRDefault="008C485C" w:rsidP="002665DD">
    <w:pPr>
      <w:pStyle w:val="SidhuvudKantJmn"/>
      <w:framePr w:w="8731" w:h="567" w:hRule="exact" w:vSpace="0" w:wrap="around" w:vAnchor="page" w:y="341" w:anchorLock="0"/>
    </w:pPr>
  </w:p>
  <w:p w:rsidR="00EF5B95" w:rsidRPr="003564D7" w:rsidRDefault="008C485C" w:rsidP="002665DD">
    <w:pPr>
      <w:pStyle w:val="SidhuvudKantUdda"/>
      <w:framePr w:w="8731" w:h="567" w:hRule="exact" w:vSpace="0" w:wrap="around" w:vAnchor="page" w:y="341" w:anchorLock="0"/>
    </w:pPr>
    <w:r w:rsidRPr="003564D7">
      <w:rPr>
        <w:rStyle w:val="SidhuvudRubrikReferens"/>
        <w:smallCaps w:val="0"/>
      </w:rPr>
      <w:t xml:space="preserve"> </w:t>
    </w:r>
  </w:p>
  <w:p w:rsidR="00EF5B95" w:rsidRPr="003564D7" w:rsidRDefault="00EF5B9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08E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C6AE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F2D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6A19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02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EC7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9E9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CC74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46993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AEC2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E3AC4"/>
    <w:multiLevelType w:val="hybridMultilevel"/>
    <w:tmpl w:val="FD94B202"/>
    <w:lvl w:ilvl="0" w:tplc="CDF6019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F787A33"/>
    <w:multiLevelType w:val="multilevel"/>
    <w:tmpl w:val="D4B840FE"/>
    <w:lvl w:ilvl="0">
      <w:start w:val="1"/>
      <w:numFmt w:val="bullet"/>
      <w:lvlText w:val=""/>
      <w:lvlJc w:val="left"/>
      <w:pPr>
        <w:tabs>
          <w:tab w:val="num" w:pos="227"/>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2679B0"/>
    <w:multiLevelType w:val="hybridMultilevel"/>
    <w:tmpl w:val="3B189508"/>
    <w:lvl w:ilvl="0" w:tplc="E58246A2">
      <w:start w:val="1"/>
      <w:numFmt w:val="bullet"/>
      <w:pStyle w:val="Punktlistabomb"/>
      <w:lvlText w:val=""/>
      <w:lvlJc w:val="left"/>
      <w:pPr>
        <w:tabs>
          <w:tab w:val="num" w:pos="-57"/>
        </w:tabs>
        <w:ind w:left="141" w:hanging="141"/>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70220"/>
    <w:multiLevelType w:val="hybridMultilevel"/>
    <w:tmpl w:val="D4B840FE"/>
    <w:lvl w:ilvl="0" w:tplc="B5BA526C">
      <w:start w:val="1"/>
      <w:numFmt w:val="bullet"/>
      <w:pStyle w:val="Upprkning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9B2DD2"/>
    <w:multiLevelType w:val="hybridMultilevel"/>
    <w:tmpl w:val="20FE2CA2"/>
    <w:lvl w:ilvl="0" w:tplc="76FAB6A4">
      <w:start w:val="2005"/>
      <w:numFmt w:val="bullet"/>
      <w:lvlText w:val="–"/>
      <w:lvlJc w:val="left"/>
      <w:pPr>
        <w:tabs>
          <w:tab w:val="num" w:pos="540"/>
        </w:tabs>
        <w:ind w:left="540" w:hanging="54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4773A5"/>
    <w:multiLevelType w:val="hybridMultilevel"/>
    <w:tmpl w:val="EC446DFE"/>
    <w:lvl w:ilvl="0" w:tplc="2438F81A">
      <w:start w:val="1"/>
      <w:numFmt w:val="bullet"/>
      <w:pStyle w:val="UpprkningBomb"/>
      <w:lvlText w:val=""/>
      <w:lvlJc w:val="left"/>
      <w:pPr>
        <w:tabs>
          <w:tab w:val="num" w:pos="227"/>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41872429">
    <w:abstractNumId w:val="11"/>
  </w:num>
  <w:num w:numId="2" w16cid:durableId="1068962895">
    <w:abstractNumId w:val="8"/>
  </w:num>
  <w:num w:numId="3" w16cid:durableId="1146816415">
    <w:abstractNumId w:val="3"/>
  </w:num>
  <w:num w:numId="4" w16cid:durableId="152648619">
    <w:abstractNumId w:val="2"/>
  </w:num>
  <w:num w:numId="5" w16cid:durableId="1035274431">
    <w:abstractNumId w:val="1"/>
  </w:num>
  <w:num w:numId="6" w16cid:durableId="1220097754">
    <w:abstractNumId w:val="0"/>
  </w:num>
  <w:num w:numId="7" w16cid:durableId="175727204">
    <w:abstractNumId w:val="9"/>
  </w:num>
  <w:num w:numId="8" w16cid:durableId="1549486699">
    <w:abstractNumId w:val="7"/>
  </w:num>
  <w:num w:numId="9" w16cid:durableId="587622162">
    <w:abstractNumId w:val="6"/>
  </w:num>
  <w:num w:numId="10" w16cid:durableId="1972788448">
    <w:abstractNumId w:val="5"/>
  </w:num>
  <w:num w:numId="11" w16cid:durableId="1395398010">
    <w:abstractNumId w:val="4"/>
  </w:num>
  <w:num w:numId="12" w16cid:durableId="520552544">
    <w:abstractNumId w:val="8"/>
  </w:num>
  <w:num w:numId="13" w16cid:durableId="88043633">
    <w:abstractNumId w:val="16"/>
  </w:num>
  <w:num w:numId="14" w16cid:durableId="2081638919">
    <w:abstractNumId w:val="14"/>
  </w:num>
  <w:num w:numId="15" w16cid:durableId="583338793">
    <w:abstractNumId w:val="8"/>
  </w:num>
  <w:num w:numId="16" w16cid:durableId="1267546085">
    <w:abstractNumId w:val="16"/>
  </w:num>
  <w:num w:numId="17" w16cid:durableId="452478974">
    <w:abstractNumId w:val="14"/>
  </w:num>
  <w:num w:numId="18" w16cid:durableId="625893158">
    <w:abstractNumId w:val="15"/>
  </w:num>
  <w:num w:numId="19" w16cid:durableId="2146191755">
    <w:abstractNumId w:val="14"/>
  </w:num>
  <w:num w:numId="20" w16cid:durableId="246615493">
    <w:abstractNumId w:val="12"/>
  </w:num>
  <w:num w:numId="21" w16cid:durableId="1914192361">
    <w:abstractNumId w:val="13"/>
  </w:num>
  <w:num w:numId="22" w16cid:durableId="1000502685">
    <w:abstractNumId w:val="10"/>
  </w:num>
  <w:num w:numId="23" w16cid:durableId="168716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506"/>
  </w:docVars>
  <w:rsids>
    <w:rsidRoot w:val="009D482A"/>
    <w:rsid w:val="00001F1D"/>
    <w:rsid w:val="00002669"/>
    <w:rsid w:val="000051CC"/>
    <w:rsid w:val="0001256E"/>
    <w:rsid w:val="00013B66"/>
    <w:rsid w:val="000455F5"/>
    <w:rsid w:val="00053FC1"/>
    <w:rsid w:val="000671B9"/>
    <w:rsid w:val="000704C9"/>
    <w:rsid w:val="000753FC"/>
    <w:rsid w:val="00076AF8"/>
    <w:rsid w:val="00077614"/>
    <w:rsid w:val="00077C08"/>
    <w:rsid w:val="0009455C"/>
    <w:rsid w:val="000B0B63"/>
    <w:rsid w:val="000C6F0D"/>
    <w:rsid w:val="000D24E9"/>
    <w:rsid w:val="000E3BEE"/>
    <w:rsid w:val="000E3F7D"/>
    <w:rsid w:val="00107A7D"/>
    <w:rsid w:val="0011321B"/>
    <w:rsid w:val="00121610"/>
    <w:rsid w:val="0014144A"/>
    <w:rsid w:val="00164972"/>
    <w:rsid w:val="00167400"/>
    <w:rsid w:val="00186E1F"/>
    <w:rsid w:val="001C373A"/>
    <w:rsid w:val="001E5864"/>
    <w:rsid w:val="001E728D"/>
    <w:rsid w:val="001F4398"/>
    <w:rsid w:val="00255D0D"/>
    <w:rsid w:val="00261535"/>
    <w:rsid w:val="002648B3"/>
    <w:rsid w:val="002665DD"/>
    <w:rsid w:val="00271B60"/>
    <w:rsid w:val="00273E71"/>
    <w:rsid w:val="00276A62"/>
    <w:rsid w:val="00284CB7"/>
    <w:rsid w:val="002861F0"/>
    <w:rsid w:val="002926CB"/>
    <w:rsid w:val="002B06A1"/>
    <w:rsid w:val="002B0F91"/>
    <w:rsid w:val="002B58FD"/>
    <w:rsid w:val="002B6C1A"/>
    <w:rsid w:val="002C477E"/>
    <w:rsid w:val="002C6562"/>
    <w:rsid w:val="002D2226"/>
    <w:rsid w:val="002D7427"/>
    <w:rsid w:val="002E3D9A"/>
    <w:rsid w:val="002F2C5F"/>
    <w:rsid w:val="003055B7"/>
    <w:rsid w:val="0032125F"/>
    <w:rsid w:val="003564D7"/>
    <w:rsid w:val="003642E0"/>
    <w:rsid w:val="003876DE"/>
    <w:rsid w:val="003C5CCF"/>
    <w:rsid w:val="003D3E89"/>
    <w:rsid w:val="003D4A97"/>
    <w:rsid w:val="003E1154"/>
    <w:rsid w:val="00404700"/>
    <w:rsid w:val="0040598E"/>
    <w:rsid w:val="004061BB"/>
    <w:rsid w:val="0041368A"/>
    <w:rsid w:val="004205F6"/>
    <w:rsid w:val="00421FF3"/>
    <w:rsid w:val="004477DE"/>
    <w:rsid w:val="00456014"/>
    <w:rsid w:val="00461A8D"/>
    <w:rsid w:val="00480300"/>
    <w:rsid w:val="004D3455"/>
    <w:rsid w:val="004E2408"/>
    <w:rsid w:val="004E4820"/>
    <w:rsid w:val="004F64C7"/>
    <w:rsid w:val="00503993"/>
    <w:rsid w:val="00550770"/>
    <w:rsid w:val="00551EEC"/>
    <w:rsid w:val="00560944"/>
    <w:rsid w:val="00585D9A"/>
    <w:rsid w:val="005A0464"/>
    <w:rsid w:val="005A4883"/>
    <w:rsid w:val="005B3ED1"/>
    <w:rsid w:val="005C2781"/>
    <w:rsid w:val="005C4EEC"/>
    <w:rsid w:val="005C5A67"/>
    <w:rsid w:val="005C6E35"/>
    <w:rsid w:val="005C7A67"/>
    <w:rsid w:val="005D1D26"/>
    <w:rsid w:val="005D566B"/>
    <w:rsid w:val="005F44A6"/>
    <w:rsid w:val="005F7782"/>
    <w:rsid w:val="00600ED1"/>
    <w:rsid w:val="006046E5"/>
    <w:rsid w:val="00607D2C"/>
    <w:rsid w:val="00623F9F"/>
    <w:rsid w:val="006245A1"/>
    <w:rsid w:val="00634C63"/>
    <w:rsid w:val="006370E6"/>
    <w:rsid w:val="00652A40"/>
    <w:rsid w:val="0065533A"/>
    <w:rsid w:val="006615BD"/>
    <w:rsid w:val="0066438F"/>
    <w:rsid w:val="006812FD"/>
    <w:rsid w:val="0068696E"/>
    <w:rsid w:val="00695691"/>
    <w:rsid w:val="006C30D9"/>
    <w:rsid w:val="006F4F15"/>
    <w:rsid w:val="00744F16"/>
    <w:rsid w:val="00755414"/>
    <w:rsid w:val="00760709"/>
    <w:rsid w:val="00760FA7"/>
    <w:rsid w:val="007721A4"/>
    <w:rsid w:val="00773EE5"/>
    <w:rsid w:val="007853FE"/>
    <w:rsid w:val="00790CD9"/>
    <w:rsid w:val="00792A30"/>
    <w:rsid w:val="007A4E95"/>
    <w:rsid w:val="007C6328"/>
    <w:rsid w:val="00815BF3"/>
    <w:rsid w:val="0082013B"/>
    <w:rsid w:val="008314C4"/>
    <w:rsid w:val="00834CD1"/>
    <w:rsid w:val="008521BC"/>
    <w:rsid w:val="00853DE6"/>
    <w:rsid w:val="00871CE9"/>
    <w:rsid w:val="00874E37"/>
    <w:rsid w:val="00886A14"/>
    <w:rsid w:val="008A2C57"/>
    <w:rsid w:val="008A3B9E"/>
    <w:rsid w:val="008B4995"/>
    <w:rsid w:val="008B6A93"/>
    <w:rsid w:val="008C3EC7"/>
    <w:rsid w:val="008C485C"/>
    <w:rsid w:val="008C495D"/>
    <w:rsid w:val="008E302F"/>
    <w:rsid w:val="008E77E4"/>
    <w:rsid w:val="008F3361"/>
    <w:rsid w:val="009002D3"/>
    <w:rsid w:val="00914EB3"/>
    <w:rsid w:val="00917653"/>
    <w:rsid w:val="0092587E"/>
    <w:rsid w:val="00933FFF"/>
    <w:rsid w:val="009555B1"/>
    <w:rsid w:val="009565F4"/>
    <w:rsid w:val="0097427E"/>
    <w:rsid w:val="009907B6"/>
    <w:rsid w:val="009908D3"/>
    <w:rsid w:val="0099594E"/>
    <w:rsid w:val="0099734A"/>
    <w:rsid w:val="00997C00"/>
    <w:rsid w:val="00997CC0"/>
    <w:rsid w:val="009C28F7"/>
    <w:rsid w:val="009D482A"/>
    <w:rsid w:val="009E6849"/>
    <w:rsid w:val="009E71F6"/>
    <w:rsid w:val="009F7DF1"/>
    <w:rsid w:val="00A01D02"/>
    <w:rsid w:val="00A13314"/>
    <w:rsid w:val="00A2342D"/>
    <w:rsid w:val="00A33916"/>
    <w:rsid w:val="00A44C1D"/>
    <w:rsid w:val="00A56A73"/>
    <w:rsid w:val="00A815DE"/>
    <w:rsid w:val="00B00A7B"/>
    <w:rsid w:val="00B203C3"/>
    <w:rsid w:val="00B33440"/>
    <w:rsid w:val="00B46E73"/>
    <w:rsid w:val="00B570B4"/>
    <w:rsid w:val="00B60AD4"/>
    <w:rsid w:val="00B73750"/>
    <w:rsid w:val="00B80395"/>
    <w:rsid w:val="00B80AF7"/>
    <w:rsid w:val="00B93597"/>
    <w:rsid w:val="00BA03F7"/>
    <w:rsid w:val="00BB1932"/>
    <w:rsid w:val="00BB340B"/>
    <w:rsid w:val="00BC3201"/>
    <w:rsid w:val="00BF3590"/>
    <w:rsid w:val="00BF37A5"/>
    <w:rsid w:val="00C3464A"/>
    <w:rsid w:val="00C47A14"/>
    <w:rsid w:val="00C509D5"/>
    <w:rsid w:val="00C57003"/>
    <w:rsid w:val="00C61CDF"/>
    <w:rsid w:val="00C752FC"/>
    <w:rsid w:val="00C819E5"/>
    <w:rsid w:val="00CA2D22"/>
    <w:rsid w:val="00CB04AD"/>
    <w:rsid w:val="00CB09A9"/>
    <w:rsid w:val="00CB0F33"/>
    <w:rsid w:val="00CB717C"/>
    <w:rsid w:val="00CC18AA"/>
    <w:rsid w:val="00CD1BDA"/>
    <w:rsid w:val="00CE59F0"/>
    <w:rsid w:val="00CF3C7F"/>
    <w:rsid w:val="00D053EF"/>
    <w:rsid w:val="00D176E3"/>
    <w:rsid w:val="00D24719"/>
    <w:rsid w:val="00D42D48"/>
    <w:rsid w:val="00D666D7"/>
    <w:rsid w:val="00D817CB"/>
    <w:rsid w:val="00D82882"/>
    <w:rsid w:val="00D83986"/>
    <w:rsid w:val="00D87AC4"/>
    <w:rsid w:val="00D87FE0"/>
    <w:rsid w:val="00D935F4"/>
    <w:rsid w:val="00DA1321"/>
    <w:rsid w:val="00DA6E49"/>
    <w:rsid w:val="00DD32FD"/>
    <w:rsid w:val="00DE04AD"/>
    <w:rsid w:val="00DE5451"/>
    <w:rsid w:val="00DF421D"/>
    <w:rsid w:val="00E027F7"/>
    <w:rsid w:val="00E124EC"/>
    <w:rsid w:val="00E31A82"/>
    <w:rsid w:val="00E33A9C"/>
    <w:rsid w:val="00E33B3C"/>
    <w:rsid w:val="00E627B5"/>
    <w:rsid w:val="00E96AAB"/>
    <w:rsid w:val="00EA1F64"/>
    <w:rsid w:val="00EB0EFC"/>
    <w:rsid w:val="00ED23FD"/>
    <w:rsid w:val="00ED5816"/>
    <w:rsid w:val="00EE0294"/>
    <w:rsid w:val="00EE2040"/>
    <w:rsid w:val="00EE6639"/>
    <w:rsid w:val="00EF5B95"/>
    <w:rsid w:val="00F01F2D"/>
    <w:rsid w:val="00F239EB"/>
    <w:rsid w:val="00F53A97"/>
    <w:rsid w:val="00F6507F"/>
    <w:rsid w:val="00F65E8D"/>
    <w:rsid w:val="00F76DF6"/>
    <w:rsid w:val="00FA5449"/>
    <w:rsid w:val="00FB07E0"/>
    <w:rsid w:val="00FB19A1"/>
    <w:rsid w:val="00FB1DBC"/>
    <w:rsid w:val="00FB5ED0"/>
    <w:rsid w:val="00FC532E"/>
    <w:rsid w:val="00FD2DCA"/>
    <w:rsid w:val="00FE76D5"/>
    <w:rsid w:val="00FF00D7"/>
    <w:rsid w:val="00FF29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C6D7AEE-8582-4DD1-AE71-62436740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721A4"/>
    <w:pPr>
      <w:spacing w:before="62" w:line="250" w:lineRule="atLeast"/>
      <w:jc w:val="both"/>
    </w:pPr>
    <w:rPr>
      <w:sz w:val="19"/>
      <w:lang w:val="sv-SE" w:eastAsia="sv-SE"/>
    </w:rPr>
  </w:style>
  <w:style w:type="paragraph" w:styleId="Rubrik1">
    <w:name w:val="heading 1"/>
    <w:basedOn w:val="Normal"/>
    <w:next w:val="Normal"/>
    <w:link w:val="Rubrik1Char"/>
    <w:qFormat/>
    <w:rsid w:val="003D3E89"/>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D3E89"/>
    <w:pPr>
      <w:spacing w:before="500" w:after="62"/>
      <w:outlineLvl w:val="1"/>
    </w:pPr>
    <w:rPr>
      <w:noProof w:val="0"/>
      <w:sz w:val="27"/>
    </w:rPr>
  </w:style>
  <w:style w:type="paragraph" w:styleId="Rubrik3">
    <w:name w:val="heading 3"/>
    <w:basedOn w:val="Rubrik1"/>
    <w:next w:val="Normal"/>
    <w:link w:val="Rubrik3Char"/>
    <w:qFormat/>
    <w:rsid w:val="003D3E89"/>
    <w:pPr>
      <w:spacing w:before="360" w:after="0" w:line="250" w:lineRule="exact"/>
      <w:outlineLvl w:val="2"/>
    </w:pPr>
    <w:rPr>
      <w:b/>
      <w:sz w:val="21"/>
    </w:rPr>
  </w:style>
  <w:style w:type="paragraph" w:styleId="Rubrik4">
    <w:name w:val="heading 4"/>
    <w:basedOn w:val="Rubrik3"/>
    <w:next w:val="Normal"/>
    <w:qFormat/>
    <w:rsid w:val="003D3E89"/>
    <w:pPr>
      <w:spacing w:before="250"/>
      <w:outlineLvl w:val="3"/>
    </w:pPr>
    <w:rPr>
      <w:b w:val="0"/>
      <w:i/>
    </w:rPr>
  </w:style>
  <w:style w:type="paragraph" w:styleId="Rubrik5">
    <w:name w:val="heading 5"/>
    <w:basedOn w:val="Rubrik3"/>
    <w:next w:val="Normal"/>
    <w:qFormat/>
    <w:rsid w:val="003D3E89"/>
    <w:pPr>
      <w:outlineLvl w:val="4"/>
    </w:pPr>
    <w:rPr>
      <w:b w:val="0"/>
      <w:sz w:val="19"/>
    </w:rPr>
  </w:style>
  <w:style w:type="paragraph" w:styleId="Rubrik6">
    <w:name w:val="heading 6"/>
    <w:basedOn w:val="Normal"/>
    <w:next w:val="Normal"/>
    <w:qFormat/>
    <w:rsid w:val="003D3E89"/>
    <w:pPr>
      <w:keepNext/>
      <w:spacing w:before="250" w:line="200" w:lineRule="atLeast"/>
      <w:jc w:val="left"/>
      <w:outlineLvl w:val="5"/>
    </w:pPr>
    <w:rPr>
      <w:sz w:val="16"/>
    </w:rPr>
  </w:style>
  <w:style w:type="paragraph" w:styleId="Rubrik7">
    <w:name w:val="heading 7"/>
    <w:basedOn w:val="Rubrik6"/>
    <w:next w:val="Normal"/>
    <w:qFormat/>
    <w:rsid w:val="003D3E89"/>
    <w:pPr>
      <w:spacing w:line="240" w:lineRule="auto"/>
      <w:outlineLvl w:val="6"/>
    </w:pPr>
    <w:rPr>
      <w:sz w:val="14"/>
    </w:rPr>
  </w:style>
  <w:style w:type="paragraph" w:styleId="Rubrik8">
    <w:name w:val="heading 8"/>
    <w:basedOn w:val="Rubrik7"/>
    <w:next w:val="Normal"/>
    <w:qFormat/>
    <w:rsid w:val="003D3E89"/>
    <w:pPr>
      <w:outlineLvl w:val="7"/>
    </w:pPr>
    <w:rPr>
      <w:i/>
    </w:rPr>
  </w:style>
  <w:style w:type="paragraph" w:styleId="Rubrik9">
    <w:name w:val="heading 9"/>
    <w:basedOn w:val="Normal"/>
    <w:next w:val="Normal"/>
    <w:qFormat/>
    <w:rsid w:val="003D3E8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rsid w:val="003D3E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D3E89"/>
  </w:style>
  <w:style w:type="paragraph" w:styleId="Normaltindrag">
    <w:name w:val="Normal Indent"/>
    <w:aliases w:val="Normal_indrag,Normal Indrag"/>
    <w:basedOn w:val="Normal"/>
    <w:link w:val="NormaltindragChar"/>
    <w:rsid w:val="003D3E89"/>
    <w:pPr>
      <w:spacing w:before="0"/>
      <w:ind w:firstLine="227"/>
    </w:pPr>
  </w:style>
  <w:style w:type="character" w:customStyle="1" w:styleId="NormaltindragChar">
    <w:name w:val="Normalt indrag Char"/>
    <w:aliases w:val="Normal_indrag Char,Normal Indrag Char"/>
    <w:basedOn w:val="Standardstycketeckensnitt"/>
    <w:link w:val="Normaltindrag"/>
    <w:rsid w:val="005C4EEC"/>
    <w:rPr>
      <w:sz w:val="19"/>
      <w:lang w:val="sv-SE" w:eastAsia="sv-SE" w:bidi="ar-SA"/>
    </w:rPr>
  </w:style>
  <w:style w:type="paragraph" w:customStyle="1" w:styleId="Bilaga">
    <w:name w:val="Bilaga"/>
    <w:basedOn w:val="Rubrik2"/>
    <w:rsid w:val="003D3E89"/>
    <w:pPr>
      <w:spacing w:before="0" w:after="40" w:line="190" w:lineRule="exact"/>
      <w:outlineLvl w:val="9"/>
    </w:pPr>
    <w:rPr>
      <w:caps/>
      <w:sz w:val="19"/>
      <w:u w:val="single"/>
    </w:rPr>
  </w:style>
  <w:style w:type="paragraph" w:customStyle="1" w:styleId="Tabellrubrik">
    <w:name w:val="Tabellrubrik"/>
    <w:basedOn w:val="Normal"/>
    <w:next w:val="Tabelltext"/>
    <w:rsid w:val="003D3E89"/>
    <w:pPr>
      <w:spacing w:before="250" w:line="200" w:lineRule="atLeast"/>
      <w:ind w:left="851" w:hanging="851"/>
      <w:jc w:val="left"/>
    </w:pPr>
    <w:rPr>
      <w:caps/>
      <w:spacing w:val="8"/>
      <w:sz w:val="14"/>
    </w:rPr>
  </w:style>
  <w:style w:type="paragraph" w:customStyle="1" w:styleId="Tabelltext">
    <w:name w:val="Tabelltext"/>
    <w:basedOn w:val="Normal"/>
    <w:rsid w:val="003D3E89"/>
    <w:pPr>
      <w:spacing w:before="0" w:line="200" w:lineRule="exact"/>
      <w:jc w:val="left"/>
    </w:pPr>
    <w:rPr>
      <w:sz w:val="16"/>
    </w:rPr>
  </w:style>
  <w:style w:type="paragraph" w:customStyle="1" w:styleId="Bildrubrik">
    <w:name w:val="Bildrubrik"/>
    <w:basedOn w:val="Tabellrubrik"/>
    <w:next w:val="Normal"/>
    <w:rsid w:val="003D3E89"/>
  </w:style>
  <w:style w:type="paragraph" w:styleId="Citat">
    <w:name w:val="Quote"/>
    <w:basedOn w:val="Normal"/>
    <w:next w:val="CitatIndrag"/>
    <w:qFormat/>
    <w:rsid w:val="003D3E89"/>
    <w:pPr>
      <w:spacing w:before="0" w:line="200" w:lineRule="exact"/>
      <w:ind w:left="340"/>
    </w:pPr>
  </w:style>
  <w:style w:type="paragraph" w:customStyle="1" w:styleId="CitatIndrag">
    <w:name w:val="CitatIndrag"/>
    <w:basedOn w:val="Citat"/>
    <w:rsid w:val="003D3E89"/>
    <w:pPr>
      <w:ind w:firstLine="227"/>
    </w:pPr>
  </w:style>
  <w:style w:type="paragraph" w:customStyle="1" w:styleId="Deltagare">
    <w:name w:val="Deltagare"/>
    <w:basedOn w:val="Normal"/>
    <w:next w:val="Normal"/>
    <w:rsid w:val="003D3E89"/>
    <w:pPr>
      <w:keepLines/>
      <w:spacing w:before="500" w:line="200" w:lineRule="exact"/>
    </w:pPr>
    <w:rPr>
      <w:noProof/>
    </w:rPr>
  </w:style>
  <w:style w:type="paragraph" w:customStyle="1" w:styleId="Diagramrubrik">
    <w:name w:val="Diagramrubrik"/>
    <w:basedOn w:val="Tabellrubrik"/>
    <w:next w:val="Normal"/>
    <w:rsid w:val="003D3E89"/>
  </w:style>
  <w:style w:type="paragraph" w:customStyle="1" w:styleId="DokumentRubrik">
    <w:name w:val="DokumentRubrik"/>
    <w:basedOn w:val="Normal"/>
    <w:rsid w:val="003D3E89"/>
    <w:pPr>
      <w:spacing w:before="0" w:after="20" w:line="240" w:lineRule="atLeast"/>
      <w:jc w:val="left"/>
    </w:pPr>
    <w:rPr>
      <w:noProof/>
      <w:sz w:val="36"/>
    </w:rPr>
  </w:style>
  <w:style w:type="paragraph" w:styleId="Dokumentversikt">
    <w:name w:val="Document Map"/>
    <w:basedOn w:val="Normal"/>
    <w:semiHidden/>
    <w:rsid w:val="003D3E89"/>
    <w:pPr>
      <w:shd w:val="clear" w:color="auto" w:fill="000080"/>
    </w:pPr>
    <w:rPr>
      <w:rFonts w:ascii="Tahoma" w:hAnsi="Tahoma"/>
    </w:rPr>
  </w:style>
  <w:style w:type="paragraph" w:styleId="Figurfrteckning">
    <w:name w:val="table of figures"/>
    <w:basedOn w:val="Normal"/>
    <w:next w:val="Normal"/>
    <w:semiHidden/>
    <w:rsid w:val="003D3E89"/>
    <w:pPr>
      <w:ind w:left="380" w:hanging="380"/>
    </w:pPr>
  </w:style>
  <w:style w:type="paragraph" w:customStyle="1" w:styleId="Frslagspunkt">
    <w:name w:val="Förslagspunkt"/>
    <w:basedOn w:val="Rubrik3"/>
    <w:rsid w:val="003D3E89"/>
    <w:pPr>
      <w:spacing w:before="250"/>
      <w:ind w:left="340" w:hanging="340"/>
      <w:outlineLvl w:val="9"/>
    </w:pPr>
  </w:style>
  <w:style w:type="paragraph" w:customStyle="1" w:styleId="Reservationspunkt">
    <w:name w:val="Reservationspunkt"/>
    <w:basedOn w:val="Frslagspunkt"/>
    <w:next w:val="Reservanter"/>
    <w:rsid w:val="003D3E89"/>
    <w:pPr>
      <w:spacing w:before="360"/>
      <w:outlineLvl w:val="1"/>
    </w:pPr>
  </w:style>
  <w:style w:type="paragraph" w:customStyle="1" w:styleId="Reservanter">
    <w:name w:val="Reservanter"/>
    <w:basedOn w:val="Normaltindrag"/>
    <w:rsid w:val="003D3E89"/>
    <w:pPr>
      <w:ind w:left="340" w:firstLine="0"/>
    </w:pPr>
  </w:style>
  <w:style w:type="paragraph" w:customStyle="1" w:styleId="Formatmall1">
    <w:name w:val="Formatmall1"/>
    <w:basedOn w:val="Reservationspunkt"/>
    <w:next w:val="Reservanter"/>
    <w:rsid w:val="003D3E89"/>
  </w:style>
  <w:style w:type="character" w:styleId="Fotnotsreferens">
    <w:name w:val="footnote reference"/>
    <w:basedOn w:val="Standardstycketeckensnitt"/>
    <w:rsid w:val="003D3E89"/>
    <w:rPr>
      <w:rFonts w:ascii="Times New Roman" w:hAnsi="Times New Roman"/>
      <w:sz w:val="19"/>
      <w:szCs w:val="19"/>
      <w:vertAlign w:val="superscript"/>
    </w:rPr>
  </w:style>
  <w:style w:type="paragraph" w:styleId="Fotnotstext">
    <w:name w:val="footnote text"/>
    <w:basedOn w:val="Normal"/>
    <w:next w:val="Fotnotstextindrag"/>
    <w:rsid w:val="003D3E89"/>
    <w:pPr>
      <w:spacing w:before="0" w:line="170" w:lineRule="exact"/>
      <w:jc w:val="left"/>
    </w:pPr>
    <w:rPr>
      <w:sz w:val="16"/>
      <w:szCs w:val="16"/>
    </w:rPr>
  </w:style>
  <w:style w:type="paragraph" w:customStyle="1" w:styleId="Fotnotstextindrag">
    <w:name w:val="Fotnotstext indrag"/>
    <w:basedOn w:val="Fotnotstext"/>
    <w:rsid w:val="003D3E89"/>
    <w:pPr>
      <w:ind w:left="113"/>
    </w:pPr>
  </w:style>
  <w:style w:type="paragraph" w:customStyle="1" w:styleId="Frslagstext">
    <w:name w:val="Förslagstext"/>
    <w:basedOn w:val="Normal"/>
    <w:rsid w:val="003D3E89"/>
    <w:pPr>
      <w:spacing w:before="0"/>
      <w:ind w:left="340"/>
    </w:pPr>
  </w:style>
  <w:style w:type="paragraph" w:customStyle="1" w:styleId="HuvudRubrik">
    <w:name w:val="HuvudRubrik"/>
    <w:basedOn w:val="Normal"/>
    <w:rsid w:val="003D3E89"/>
    <w:pPr>
      <w:keepNext/>
      <w:keepLines/>
      <w:suppressAutoHyphens/>
      <w:spacing w:before="0" w:line="320" w:lineRule="exact"/>
      <w:jc w:val="left"/>
    </w:pPr>
    <w:rPr>
      <w:sz w:val="32"/>
    </w:rPr>
  </w:style>
  <w:style w:type="paragraph" w:customStyle="1" w:styleId="HuvudRubrikRad2">
    <w:name w:val="HuvudRubrikRad2"/>
    <w:basedOn w:val="HuvudRubrik"/>
    <w:rsid w:val="003D3E89"/>
  </w:style>
  <w:style w:type="paragraph" w:customStyle="1" w:styleId="Innehll">
    <w:name w:val="Innehåll"/>
    <w:basedOn w:val="Rubrik1"/>
    <w:next w:val="Normal"/>
    <w:rsid w:val="003D3E89"/>
  </w:style>
  <w:style w:type="paragraph" w:styleId="Innehll1">
    <w:name w:val="toc 1"/>
    <w:basedOn w:val="Normal"/>
    <w:semiHidden/>
    <w:rsid w:val="003D3E89"/>
    <w:pPr>
      <w:tabs>
        <w:tab w:val="right" w:leader="dot" w:pos="5954"/>
      </w:tabs>
      <w:spacing w:before="0"/>
      <w:ind w:right="567"/>
      <w:jc w:val="left"/>
    </w:pPr>
  </w:style>
  <w:style w:type="paragraph" w:styleId="Innehll2">
    <w:name w:val="toc 2"/>
    <w:basedOn w:val="Innehll1"/>
    <w:semiHidden/>
    <w:rsid w:val="003D3E89"/>
    <w:pPr>
      <w:ind w:left="568" w:hanging="284"/>
    </w:pPr>
  </w:style>
  <w:style w:type="paragraph" w:styleId="Innehll3">
    <w:name w:val="toc 3"/>
    <w:basedOn w:val="Innehll1"/>
    <w:semiHidden/>
    <w:rsid w:val="003D3E89"/>
    <w:pPr>
      <w:ind w:left="851" w:hanging="284"/>
    </w:pPr>
  </w:style>
  <w:style w:type="paragraph" w:styleId="Innehll4">
    <w:name w:val="toc 4"/>
    <w:basedOn w:val="Innehll1"/>
    <w:semiHidden/>
    <w:rsid w:val="003D3E89"/>
    <w:pPr>
      <w:ind w:left="1135" w:hanging="284"/>
    </w:pPr>
  </w:style>
  <w:style w:type="paragraph" w:styleId="Innehll5">
    <w:name w:val="toc 5"/>
    <w:basedOn w:val="Innehll4"/>
    <w:next w:val="Normal"/>
    <w:semiHidden/>
    <w:rsid w:val="003D3E89"/>
    <w:pPr>
      <w:ind w:left="907"/>
    </w:pPr>
  </w:style>
  <w:style w:type="paragraph" w:styleId="Innehll6">
    <w:name w:val="toc 6"/>
    <w:basedOn w:val="Innehll5"/>
    <w:next w:val="Normal"/>
    <w:semiHidden/>
    <w:rsid w:val="003D3E89"/>
    <w:pPr>
      <w:ind w:left="1134"/>
    </w:pPr>
  </w:style>
  <w:style w:type="paragraph" w:styleId="Innehll7">
    <w:name w:val="toc 7"/>
    <w:basedOn w:val="Innehll6"/>
    <w:next w:val="Normal"/>
    <w:semiHidden/>
    <w:rsid w:val="003D3E89"/>
    <w:pPr>
      <w:ind w:left="1361"/>
    </w:pPr>
  </w:style>
  <w:style w:type="paragraph" w:styleId="Innehll8">
    <w:name w:val="toc 8"/>
    <w:basedOn w:val="Innehll7"/>
    <w:next w:val="Normal"/>
    <w:semiHidden/>
    <w:rsid w:val="003D3E89"/>
    <w:pPr>
      <w:ind w:left="1588"/>
    </w:pPr>
  </w:style>
  <w:style w:type="paragraph" w:styleId="Innehll9">
    <w:name w:val="toc 9"/>
    <w:basedOn w:val="Normal"/>
    <w:next w:val="Normal"/>
    <w:semiHidden/>
    <w:rsid w:val="003D3E89"/>
    <w:pPr>
      <w:tabs>
        <w:tab w:val="right" w:leader="dot" w:pos="5896"/>
      </w:tabs>
      <w:spacing w:before="0"/>
      <w:ind w:left="1814"/>
    </w:pPr>
  </w:style>
  <w:style w:type="paragraph" w:styleId="Kommentarer">
    <w:name w:val="annotation text"/>
    <w:basedOn w:val="Normal"/>
    <w:semiHidden/>
    <w:rsid w:val="003D3E89"/>
    <w:pPr>
      <w:spacing w:before="0"/>
    </w:pPr>
    <w:rPr>
      <w:sz w:val="20"/>
    </w:rPr>
  </w:style>
  <w:style w:type="character" w:styleId="Kommentarsreferens">
    <w:name w:val="annotation reference"/>
    <w:basedOn w:val="Standardstycketeckensnitt"/>
    <w:semiHidden/>
    <w:rsid w:val="003D3E89"/>
    <w:rPr>
      <w:sz w:val="16"/>
    </w:rPr>
  </w:style>
  <w:style w:type="paragraph" w:customStyle="1" w:styleId="Lagtext">
    <w:name w:val="Lagtext"/>
    <w:basedOn w:val="Normal"/>
    <w:rsid w:val="003D3E89"/>
    <w:pPr>
      <w:spacing w:before="0" w:line="220" w:lineRule="exact"/>
    </w:pPr>
  </w:style>
  <w:style w:type="paragraph" w:customStyle="1" w:styleId="LagtextIndrag">
    <w:name w:val="LagtextIndrag"/>
    <w:basedOn w:val="Lagtext"/>
    <w:rsid w:val="003D3E89"/>
    <w:pPr>
      <w:ind w:firstLine="170"/>
    </w:pPr>
  </w:style>
  <w:style w:type="paragraph" w:customStyle="1" w:styleId="LagtextRubrik">
    <w:name w:val="LagtextRubrik"/>
    <w:basedOn w:val="Normal"/>
    <w:next w:val="LagtextIndrag"/>
    <w:rsid w:val="003D3E89"/>
    <w:pPr>
      <w:spacing w:before="0" w:after="220" w:line="220" w:lineRule="exact"/>
    </w:pPr>
    <w:rPr>
      <w:i/>
    </w:rPr>
  </w:style>
  <w:style w:type="paragraph" w:styleId="Makrotext">
    <w:name w:val="macro"/>
    <w:semiHidden/>
    <w:rsid w:val="003D3E8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rsid w:val="003D3E89"/>
    <w:pPr>
      <w:spacing w:before="188"/>
      <w:jc w:val="left"/>
    </w:pPr>
    <w:rPr>
      <w:i/>
    </w:rPr>
  </w:style>
  <w:style w:type="paragraph" w:styleId="Oformateradtext">
    <w:name w:val="Plain Text"/>
    <w:basedOn w:val="Normal"/>
    <w:rsid w:val="003D3E89"/>
    <w:pPr>
      <w:widowControl w:val="0"/>
      <w:spacing w:line="240" w:lineRule="auto"/>
      <w:jc w:val="left"/>
    </w:pPr>
    <w:rPr>
      <w:rFonts w:ascii="Courier New" w:hAnsi="Courier New"/>
      <w:sz w:val="20"/>
    </w:rPr>
  </w:style>
  <w:style w:type="paragraph" w:customStyle="1" w:styleId="Ordfranden">
    <w:name w:val="Ordföranden"/>
    <w:basedOn w:val="Normal"/>
    <w:next w:val="Deltagare"/>
    <w:rsid w:val="003D3E89"/>
    <w:pPr>
      <w:keepNext/>
      <w:spacing w:before="500"/>
    </w:pPr>
    <w:rPr>
      <w:i/>
      <w:noProof/>
    </w:rPr>
  </w:style>
  <w:style w:type="paragraph" w:customStyle="1" w:styleId="OrtochDatum">
    <w:name w:val="Ort och Datum"/>
    <w:basedOn w:val="Normal"/>
    <w:next w:val="Normal"/>
    <w:rsid w:val="003D3E89"/>
    <w:pPr>
      <w:keepNext/>
      <w:spacing w:before="0"/>
    </w:pPr>
  </w:style>
  <w:style w:type="paragraph" w:customStyle="1" w:styleId="Pxx-utskottetsvgnar">
    <w:name w:val="På xx-utskottets vägnar"/>
    <w:basedOn w:val="Normal"/>
    <w:next w:val="Ordfranden"/>
    <w:rsid w:val="003D3E89"/>
    <w:pPr>
      <w:keepNext/>
      <w:spacing w:before="250"/>
    </w:pPr>
  </w:style>
  <w:style w:type="paragraph" w:customStyle="1" w:styleId="R1">
    <w:name w:val="R1"/>
    <w:basedOn w:val="Normal"/>
    <w:next w:val="Normal"/>
    <w:rsid w:val="003D3E89"/>
    <w:pPr>
      <w:keepNext/>
      <w:keepLines/>
      <w:suppressAutoHyphens/>
      <w:spacing w:before="0" w:after="555"/>
      <w:jc w:val="left"/>
    </w:pPr>
    <w:rPr>
      <w:sz w:val="32"/>
    </w:rPr>
  </w:style>
  <w:style w:type="paragraph" w:customStyle="1" w:styleId="R2">
    <w:name w:val="R2"/>
    <w:basedOn w:val="Normal"/>
    <w:next w:val="Normal"/>
    <w:rsid w:val="003D3E89"/>
    <w:pPr>
      <w:keepNext/>
      <w:keepLines/>
      <w:suppressAutoHyphens/>
      <w:spacing w:before="500" w:after="62"/>
      <w:jc w:val="left"/>
    </w:pPr>
    <w:rPr>
      <w:sz w:val="27"/>
    </w:rPr>
  </w:style>
  <w:style w:type="paragraph" w:customStyle="1" w:styleId="R3">
    <w:name w:val="R3"/>
    <w:basedOn w:val="Normal"/>
    <w:next w:val="Normal"/>
    <w:rsid w:val="003D3E89"/>
    <w:pPr>
      <w:keepNext/>
      <w:keepLines/>
      <w:suppressAutoHyphens/>
      <w:spacing w:before="360" w:line="250" w:lineRule="exact"/>
      <w:jc w:val="left"/>
    </w:pPr>
    <w:rPr>
      <w:b/>
      <w:sz w:val="21"/>
    </w:rPr>
  </w:style>
  <w:style w:type="paragraph" w:customStyle="1" w:styleId="R4">
    <w:name w:val="R4"/>
    <w:basedOn w:val="Normal"/>
    <w:next w:val="Normal"/>
    <w:rsid w:val="003D3E89"/>
    <w:pPr>
      <w:keepNext/>
      <w:keepLines/>
      <w:suppressAutoHyphens/>
      <w:spacing w:before="250" w:line="250" w:lineRule="exact"/>
      <w:jc w:val="left"/>
    </w:pPr>
    <w:rPr>
      <w:i/>
      <w:sz w:val="21"/>
    </w:rPr>
  </w:style>
  <w:style w:type="character" w:styleId="Radnummer">
    <w:name w:val="line number"/>
    <w:basedOn w:val="Standardstycketeckensnitt"/>
    <w:rsid w:val="003D3E89"/>
  </w:style>
  <w:style w:type="paragraph" w:customStyle="1" w:styleId="Reservantfrslag">
    <w:name w:val="Reservantförslag"/>
    <w:basedOn w:val="Normal"/>
    <w:rsid w:val="003D3E89"/>
    <w:pPr>
      <w:spacing w:before="0"/>
    </w:pPr>
  </w:style>
  <w:style w:type="paragraph" w:customStyle="1" w:styleId="Reservationshnvisning">
    <w:name w:val="Reservationshänvisning"/>
    <w:basedOn w:val="Normal"/>
    <w:rsid w:val="003D3E89"/>
    <w:pPr>
      <w:spacing w:before="0"/>
      <w:jc w:val="right"/>
    </w:pPr>
    <w:rPr>
      <w:i/>
    </w:rPr>
  </w:style>
  <w:style w:type="paragraph" w:customStyle="1" w:styleId="Rubrik1b">
    <w:name w:val="Rubrik 1b"/>
    <w:basedOn w:val="Rubrik2"/>
    <w:rsid w:val="003D3E89"/>
    <w:rPr>
      <w:b/>
    </w:rPr>
  </w:style>
  <w:style w:type="paragraph" w:customStyle="1" w:styleId="Rubrik2b">
    <w:name w:val="Rubrik 2b"/>
    <w:basedOn w:val="Rubrik2"/>
    <w:rsid w:val="003D3E89"/>
    <w:pPr>
      <w:spacing w:before="360" w:after="0"/>
    </w:pPr>
    <w:rPr>
      <w:sz w:val="25"/>
    </w:rPr>
  </w:style>
  <w:style w:type="paragraph" w:customStyle="1" w:styleId="Rubrik2c">
    <w:name w:val="Rubrik 2c"/>
    <w:basedOn w:val="Rubrik2b"/>
    <w:rsid w:val="003D3E89"/>
    <w:rPr>
      <w:i/>
      <w:sz w:val="23"/>
    </w:rPr>
  </w:style>
  <w:style w:type="paragraph" w:customStyle="1" w:styleId="RubrikBetNrDeldokument">
    <w:name w:val="Rubrik BetNr Deldokument"/>
    <w:basedOn w:val="Normal"/>
    <w:rsid w:val="003D3E89"/>
    <w:pPr>
      <w:spacing w:before="0" w:line="240" w:lineRule="auto"/>
      <w:jc w:val="left"/>
    </w:pPr>
    <w:rPr>
      <w:sz w:val="28"/>
    </w:rPr>
  </w:style>
  <w:style w:type="paragraph" w:customStyle="1" w:styleId="SakregBetRub">
    <w:name w:val="SakregBetRub"/>
    <w:basedOn w:val="Normal"/>
    <w:rsid w:val="003D3E89"/>
    <w:pPr>
      <w:keepNext/>
      <w:widowControl w:val="0"/>
      <w:spacing w:before="305" w:line="260" w:lineRule="exact"/>
      <w:jc w:val="left"/>
    </w:pPr>
    <w:rPr>
      <w:b/>
    </w:rPr>
  </w:style>
  <w:style w:type="paragraph" w:customStyle="1" w:styleId="SakregBetText">
    <w:name w:val="SakregBetText"/>
    <w:basedOn w:val="Normal"/>
    <w:rsid w:val="003D3E89"/>
    <w:pPr>
      <w:widowControl w:val="0"/>
      <w:tabs>
        <w:tab w:val="right" w:pos="5670"/>
      </w:tabs>
      <w:spacing w:before="180" w:line="260" w:lineRule="exact"/>
      <w:ind w:right="1418"/>
      <w:jc w:val="left"/>
    </w:pPr>
  </w:style>
  <w:style w:type="paragraph" w:styleId="Sidfot">
    <w:name w:val="footer"/>
    <w:basedOn w:val="Normal"/>
    <w:rsid w:val="003D3E89"/>
    <w:pPr>
      <w:tabs>
        <w:tab w:val="center" w:pos="4703"/>
        <w:tab w:val="right" w:pos="9406"/>
      </w:tabs>
      <w:spacing w:before="0"/>
    </w:pPr>
  </w:style>
  <w:style w:type="paragraph" w:customStyle="1" w:styleId="SidfotH">
    <w:name w:val="SidfotH"/>
    <w:basedOn w:val="Normal"/>
    <w:rsid w:val="003D3E8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D3E89"/>
    <w:pPr>
      <w:framePr w:wrap="around"/>
      <w:jc w:val="left"/>
    </w:pPr>
  </w:style>
  <w:style w:type="paragraph" w:styleId="Sidhuvud">
    <w:name w:val="header"/>
    <w:basedOn w:val="Normal"/>
    <w:rsid w:val="003D3E89"/>
    <w:pPr>
      <w:tabs>
        <w:tab w:val="center" w:pos="4252"/>
        <w:tab w:val="right" w:pos="8504"/>
      </w:tabs>
      <w:spacing w:before="0"/>
      <w:ind w:left="-851"/>
      <w:jc w:val="left"/>
    </w:pPr>
  </w:style>
  <w:style w:type="character" w:customStyle="1" w:styleId="SidhuvudRubrikReferens">
    <w:name w:val="SidhuvudRubrikReferens"/>
    <w:basedOn w:val="Standardstycketeckensnitt"/>
    <w:rsid w:val="003D3E89"/>
    <w:rPr>
      <w:smallCaps/>
      <w:spacing w:val="14"/>
      <w:sz w:val="16"/>
    </w:rPr>
  </w:style>
  <w:style w:type="character" w:customStyle="1" w:styleId="SidhuvudBilaga">
    <w:name w:val="SidhuvudBilaga"/>
    <w:basedOn w:val="SidhuvudRubrikReferens"/>
    <w:rsid w:val="003D3E89"/>
    <w:rPr>
      <w:smallCaps/>
      <w:spacing w:val="14"/>
      <w:sz w:val="16"/>
    </w:rPr>
  </w:style>
  <w:style w:type="paragraph" w:customStyle="1" w:styleId="SidhuvudKant">
    <w:name w:val="SidhuvudKant"/>
    <w:basedOn w:val="Sidhuvud"/>
    <w:rsid w:val="003D3E89"/>
    <w:pPr>
      <w:framePr w:w="8789" w:vSpace="142" w:wrap="around" w:vAnchor="text" w:hAnchor="page" w:xAlign="inside" w:y="1" w:anchorLock="1"/>
      <w:ind w:left="0"/>
    </w:pPr>
  </w:style>
  <w:style w:type="paragraph" w:customStyle="1" w:styleId="SidhuvudKantJmn">
    <w:name w:val="SidhuvudKantJämn"/>
    <w:basedOn w:val="SidhuvudKant"/>
    <w:rsid w:val="003D3E89"/>
    <w:pPr>
      <w:framePr w:wrap="around"/>
    </w:pPr>
  </w:style>
  <w:style w:type="paragraph" w:customStyle="1" w:styleId="SidhuvudKantUdda">
    <w:name w:val="SidhuvudKantUdda"/>
    <w:basedOn w:val="SidhuvudKant"/>
    <w:rsid w:val="003D3E89"/>
    <w:pPr>
      <w:framePr w:wrap="around"/>
      <w:jc w:val="right"/>
    </w:pPr>
  </w:style>
  <w:style w:type="character" w:customStyle="1" w:styleId="SidhuvudUtskott">
    <w:name w:val="SidhuvudUtskott"/>
    <w:basedOn w:val="Standardstycketeckensnitt"/>
    <w:rsid w:val="003D3E89"/>
    <w:rPr>
      <w:spacing w:val="14"/>
      <w:sz w:val="16"/>
    </w:rPr>
  </w:style>
  <w:style w:type="character" w:styleId="Sidnummer">
    <w:name w:val="page number"/>
    <w:basedOn w:val="Standardstycketeckensnitt"/>
    <w:rsid w:val="003D3E89"/>
    <w:rPr>
      <w:rFonts w:ascii="Times New Roman" w:hAnsi="Times New Roman"/>
      <w:sz w:val="19"/>
    </w:rPr>
  </w:style>
  <w:style w:type="paragraph" w:customStyle="1" w:styleId="StatusSida1">
    <w:name w:val="Status Sida1"/>
    <w:basedOn w:val="Normal"/>
    <w:rsid w:val="003D3E89"/>
    <w:pPr>
      <w:spacing w:before="0" w:line="240" w:lineRule="auto"/>
      <w:jc w:val="center"/>
    </w:pPr>
    <w:rPr>
      <w:sz w:val="24"/>
    </w:rPr>
  </w:style>
  <w:style w:type="paragraph" w:customStyle="1" w:styleId="Tabellfrklaring">
    <w:name w:val="Tabellförklaring"/>
    <w:basedOn w:val="Normal"/>
    <w:rsid w:val="003D3E89"/>
    <w:pPr>
      <w:keepNext/>
      <w:keepLines/>
      <w:spacing w:before="60" w:after="60" w:line="240" w:lineRule="auto"/>
    </w:pPr>
    <w:rPr>
      <w:sz w:val="14"/>
    </w:rPr>
  </w:style>
  <w:style w:type="paragraph" w:customStyle="1" w:styleId="TabellNot">
    <w:name w:val="TabellNot"/>
    <w:basedOn w:val="Tabelltext"/>
    <w:rsid w:val="003D3E89"/>
    <w:rPr>
      <w:sz w:val="12"/>
    </w:rPr>
  </w:style>
  <w:style w:type="paragraph" w:customStyle="1" w:styleId="TabellrubrikLinjerverochunder">
    <w:name w:val="Tabellrubrik Linjer över och under"/>
    <w:basedOn w:val="Tabelltext"/>
    <w:rsid w:val="003D3E89"/>
    <w:pPr>
      <w:pBdr>
        <w:top w:val="single" w:sz="4" w:space="1" w:color="auto"/>
        <w:bottom w:val="single" w:sz="4" w:space="1" w:color="auto"/>
      </w:pBdr>
    </w:pPr>
  </w:style>
  <w:style w:type="paragraph" w:customStyle="1" w:styleId="Tabelltextsiffror">
    <w:name w:val="Tabelltext siffror"/>
    <w:basedOn w:val="Tabelltext"/>
    <w:rsid w:val="003D3E89"/>
    <w:pPr>
      <w:jc w:val="right"/>
    </w:pPr>
  </w:style>
  <w:style w:type="paragraph" w:customStyle="1" w:styleId="Tryckort">
    <w:name w:val="Tryckort"/>
    <w:basedOn w:val="Normal"/>
    <w:rsid w:val="003D3E89"/>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rsid w:val="003D3E89"/>
    <w:pPr>
      <w:spacing w:after="0"/>
    </w:pPr>
  </w:style>
  <w:style w:type="paragraph" w:customStyle="1" w:styleId="Utskottsfrslagikorthet-Rubrik">
    <w:name w:val="Utskottsförslag i korthet - Rubrik"/>
    <w:basedOn w:val="Rubrik3"/>
    <w:next w:val="Utskottsfrslagikorthet-Text"/>
    <w:rsid w:val="003D3E8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rsid w:val="003D3E8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rsid w:val="003D3E89"/>
    <w:pPr>
      <w:keepNext/>
      <w:spacing w:before="0" w:after="125"/>
    </w:pPr>
  </w:style>
  <w:style w:type="paragraph" w:customStyle="1" w:styleId="UtskriftsdatumSida1">
    <w:name w:val="Utskriftsdatum Sida1"/>
    <w:basedOn w:val="SidhuvudKant"/>
    <w:rsid w:val="003D3E89"/>
    <w:pPr>
      <w:framePr w:wrap="around"/>
      <w:spacing w:line="240" w:lineRule="auto"/>
      <w:jc w:val="center"/>
    </w:pPr>
  </w:style>
  <w:style w:type="paragraph" w:customStyle="1" w:styleId="Yrkanden">
    <w:name w:val="Yrkanden"/>
    <w:basedOn w:val="Normal"/>
    <w:rsid w:val="003D3E89"/>
    <w:pPr>
      <w:ind w:left="227" w:hanging="227"/>
    </w:pPr>
  </w:style>
  <w:style w:type="paragraph" w:customStyle="1" w:styleId="Yttrandepunkt">
    <w:name w:val="Yttrandepunkt"/>
    <w:basedOn w:val="Reservationspunkt"/>
    <w:next w:val="Reservanter"/>
    <w:rsid w:val="003D3E89"/>
  </w:style>
  <w:style w:type="paragraph" w:customStyle="1" w:styleId="InnehllsfrteckningUtanNr">
    <w:name w:val="InnehållsförteckningUtanNr"/>
    <w:basedOn w:val="Rubrik1"/>
    <w:next w:val="Normal"/>
    <w:rsid w:val="003D3E89"/>
    <w:pPr>
      <w:tabs>
        <w:tab w:val="left" w:pos="567"/>
      </w:tabs>
      <w:spacing w:after="360"/>
    </w:pPr>
  </w:style>
  <w:style w:type="paragraph" w:customStyle="1" w:styleId="Rubrik2ejnummer">
    <w:name w:val="Rubrik2ejnummer"/>
    <w:basedOn w:val="Rubrik2"/>
    <w:rsid w:val="003D3E89"/>
    <w:pPr>
      <w:tabs>
        <w:tab w:val="left" w:pos="567"/>
      </w:tabs>
    </w:pPr>
    <w:rPr>
      <w:sz w:val="25"/>
      <w:szCs w:val="25"/>
    </w:rPr>
  </w:style>
  <w:style w:type="character" w:styleId="AnvndHyperlnk">
    <w:name w:val="FollowedHyperlink"/>
    <w:basedOn w:val="Standardstycketeckensnitt"/>
    <w:rsid w:val="003D3E89"/>
    <w:rPr>
      <w:color w:val="800080"/>
      <w:u w:val="single"/>
    </w:rPr>
  </w:style>
  <w:style w:type="paragraph" w:styleId="Ballongtext">
    <w:name w:val="Balloon Text"/>
    <w:basedOn w:val="Normal"/>
    <w:semiHidden/>
    <w:rsid w:val="003D3E89"/>
    <w:rPr>
      <w:rFonts w:ascii="Tahoma" w:hAnsi="Tahoma" w:cs="Tahoma"/>
      <w:sz w:val="16"/>
      <w:szCs w:val="16"/>
    </w:rPr>
  </w:style>
  <w:style w:type="paragraph" w:customStyle="1" w:styleId="Bembo10">
    <w:name w:val="Bembo10"/>
    <w:basedOn w:val="Normal"/>
    <w:rsid w:val="003D3E89"/>
    <w:pPr>
      <w:spacing w:before="40" w:line="240" w:lineRule="auto"/>
      <w:jc w:val="left"/>
    </w:pPr>
    <w:rPr>
      <w:rFonts w:ascii="Bembo" w:hAnsi="Bembo"/>
      <w:sz w:val="20"/>
    </w:rPr>
  </w:style>
  <w:style w:type="paragraph" w:customStyle="1" w:styleId="Bembo1014Versaler">
    <w:name w:val="Bembo10/14Versaler"/>
    <w:basedOn w:val="Normal"/>
    <w:rsid w:val="003D3E89"/>
    <w:pPr>
      <w:spacing w:before="0" w:line="280" w:lineRule="atLeast"/>
      <w:jc w:val="left"/>
    </w:pPr>
    <w:rPr>
      <w:rFonts w:ascii="Bembo" w:hAnsi="Bembo"/>
      <w:caps/>
      <w:spacing w:val="40"/>
      <w:sz w:val="20"/>
    </w:rPr>
  </w:style>
  <w:style w:type="paragraph" w:customStyle="1" w:styleId="Bembo10Kursiv">
    <w:name w:val="Bembo10/Kursiv"/>
    <w:basedOn w:val="Normal"/>
    <w:rsid w:val="003D3E89"/>
    <w:pPr>
      <w:spacing w:before="0" w:line="240" w:lineRule="auto"/>
      <w:jc w:val="left"/>
    </w:pPr>
    <w:rPr>
      <w:rFonts w:ascii="Bembo" w:hAnsi="Bembo"/>
      <w:i/>
      <w:sz w:val="20"/>
    </w:rPr>
  </w:style>
  <w:style w:type="paragraph" w:customStyle="1" w:styleId="BemboFrvaltningskontor">
    <w:name w:val="BemboFörvaltningskontor"/>
    <w:basedOn w:val="Normal"/>
    <w:rsid w:val="003D3E89"/>
    <w:pPr>
      <w:pBdr>
        <w:bottom w:val="single" w:sz="4" w:space="1" w:color="auto"/>
      </w:pBdr>
      <w:spacing w:before="0" w:line="280" w:lineRule="atLeast"/>
      <w:ind w:right="284"/>
      <w:jc w:val="left"/>
    </w:pPr>
    <w:rPr>
      <w:rFonts w:ascii="Bembo" w:hAnsi="Bembo"/>
      <w:caps/>
      <w:spacing w:val="40"/>
      <w:sz w:val="20"/>
    </w:rPr>
  </w:style>
  <w:style w:type="table" w:styleId="Enkeltabell1">
    <w:name w:val="Table Simple 1"/>
    <w:basedOn w:val="Normaltabell"/>
    <w:rsid w:val="003D3E89"/>
    <w:pPr>
      <w:spacing w:before="62" w:line="200" w:lineRule="exact"/>
      <w:jc w:val="both"/>
    </w:pPr>
    <w:rPr>
      <w:sz w:val="16"/>
      <w:szCs w:val="16"/>
    </w:rPr>
    <w:tblPr>
      <w:tblBorders>
        <w:top w:val="single" w:sz="6" w:space="0" w:color="auto"/>
        <w:bottom w:val="single" w:sz="6"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frformaterad">
    <w:name w:val="HTML Preformatted"/>
    <w:aliases w:val=" förformaterad"/>
    <w:basedOn w:val="Normal"/>
    <w:rsid w:val="003D3E89"/>
    <w:pPr>
      <w:spacing w:before="0" w:line="280" w:lineRule="atLeast"/>
      <w:jc w:val="left"/>
    </w:pPr>
    <w:rPr>
      <w:rFonts w:ascii="Courier New" w:hAnsi="Courier New" w:cs="Courier New"/>
      <w:sz w:val="20"/>
    </w:rPr>
  </w:style>
  <w:style w:type="character" w:styleId="Hyperlnk">
    <w:name w:val="Hyperlink"/>
    <w:basedOn w:val="Standardstycketeckensnitt"/>
    <w:rsid w:val="003D3E89"/>
    <w:rPr>
      <w:color w:val="0000FF"/>
      <w:u w:val="single"/>
    </w:rPr>
  </w:style>
  <w:style w:type="paragraph" w:customStyle="1" w:styleId="KantHuvud">
    <w:name w:val="KantHuvud"/>
    <w:basedOn w:val="Normal"/>
    <w:rsid w:val="003D3E89"/>
    <w:pPr>
      <w:framePr w:w="2552" w:hSpace="284" w:wrap="around" w:vAnchor="page" w:hAnchor="page" w:x="8279" w:y="2326" w:anchorLock="1"/>
      <w:spacing w:before="0" w:line="280" w:lineRule="atLeast"/>
      <w:jc w:val="left"/>
    </w:pPr>
    <w:rPr>
      <w:rFonts w:ascii="Bembo" w:hAnsi="Bembo"/>
      <w:sz w:val="24"/>
    </w:rPr>
  </w:style>
  <w:style w:type="paragraph" w:customStyle="1" w:styleId="logo">
    <w:name w:val="logo"/>
    <w:basedOn w:val="Normal"/>
    <w:rsid w:val="003D3E89"/>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rsid w:val="003D3E89"/>
    <w:pPr>
      <w:framePr w:wrap="around" w:x="9016"/>
    </w:pPr>
  </w:style>
  <w:style w:type="paragraph" w:customStyle="1" w:styleId="normal0">
    <w:name w:val="normal"/>
    <w:basedOn w:val="Normal"/>
    <w:rsid w:val="003D3E89"/>
    <w:pPr>
      <w:spacing w:before="100" w:after="60" w:line="180" w:lineRule="atLeast"/>
      <w:jc w:val="left"/>
    </w:pPr>
    <w:rPr>
      <w:rFonts w:ascii="Verdana" w:hAnsi="Verdana"/>
      <w:color w:val="1D2F68"/>
      <w:spacing w:val="6"/>
      <w:sz w:val="15"/>
      <w:szCs w:val="15"/>
    </w:rPr>
  </w:style>
  <w:style w:type="paragraph" w:styleId="Normalwebb">
    <w:name w:val="Normal (Web)"/>
    <w:basedOn w:val="Normal"/>
    <w:rsid w:val="003D3E89"/>
    <w:pPr>
      <w:spacing w:before="100" w:beforeAutospacing="1" w:after="100" w:afterAutospacing="1" w:line="195" w:lineRule="atLeast"/>
      <w:jc w:val="left"/>
    </w:pPr>
    <w:rPr>
      <w:rFonts w:ascii="Arial" w:hAnsi="Arial" w:cs="Arial"/>
      <w:color w:val="003A66"/>
      <w:sz w:val="18"/>
      <w:szCs w:val="18"/>
    </w:rPr>
  </w:style>
  <w:style w:type="paragraph" w:customStyle="1" w:styleId="NormalCourier">
    <w:name w:val="NormalCourier"/>
    <w:basedOn w:val="Normal"/>
    <w:rsid w:val="003D3E89"/>
    <w:pPr>
      <w:spacing w:before="0" w:line="280" w:lineRule="atLeast"/>
      <w:jc w:val="left"/>
    </w:pPr>
    <w:rPr>
      <w:rFonts w:ascii="Courier" w:hAnsi="Courier"/>
      <w:sz w:val="24"/>
    </w:rPr>
  </w:style>
  <w:style w:type="character" w:customStyle="1" w:styleId="NormaltindragChar1">
    <w:name w:val="Normalt indrag Char1"/>
    <w:basedOn w:val="Standardstycketeckensnitt"/>
    <w:rsid w:val="003D3E89"/>
    <w:rPr>
      <w:sz w:val="19"/>
      <w:lang w:val="sv-SE" w:eastAsia="sv-SE" w:bidi="ar-SA"/>
    </w:rPr>
  </w:style>
  <w:style w:type="paragraph" w:styleId="Numreradlista">
    <w:name w:val="List Number"/>
    <w:basedOn w:val="Normal"/>
    <w:rsid w:val="003D3E89"/>
    <w:pPr>
      <w:numPr>
        <w:numId w:val="15"/>
      </w:numPr>
    </w:pPr>
  </w:style>
  <w:style w:type="character" w:styleId="Stark">
    <w:name w:val="Strong"/>
    <w:basedOn w:val="Standardstycketeckensnitt"/>
    <w:qFormat/>
    <w:rsid w:val="003D3E89"/>
    <w:rPr>
      <w:b/>
      <w:bCs/>
    </w:rPr>
  </w:style>
  <w:style w:type="paragraph" w:customStyle="1" w:styleId="UpprkningBomb">
    <w:name w:val="UppräkningBomb"/>
    <w:basedOn w:val="Normal"/>
    <w:autoRedefine/>
    <w:rsid w:val="00551EEC"/>
    <w:pPr>
      <w:numPr>
        <w:numId w:val="16"/>
      </w:numPr>
      <w:spacing w:before="0" w:line="250" w:lineRule="exact"/>
      <w:ind w:left="227" w:hanging="227"/>
    </w:pPr>
  </w:style>
  <w:style w:type="paragraph" w:customStyle="1" w:styleId="UpprkningStreck">
    <w:name w:val="UppräkningStreck"/>
    <w:basedOn w:val="UpprkningBomb"/>
    <w:rsid w:val="003D3E89"/>
    <w:pPr>
      <w:numPr>
        <w:numId w:val="17"/>
      </w:numPr>
    </w:pPr>
  </w:style>
  <w:style w:type="paragraph" w:styleId="Brdtext">
    <w:name w:val="Body Text"/>
    <w:aliases w:val="F2 Brödtext"/>
    <w:basedOn w:val="Normal"/>
    <w:rsid w:val="00886A14"/>
    <w:pPr>
      <w:spacing w:before="0" w:after="120" w:line="240" w:lineRule="auto"/>
      <w:jc w:val="left"/>
    </w:pPr>
    <w:rPr>
      <w:sz w:val="24"/>
      <w:szCs w:val="24"/>
      <w:lang w:eastAsia="en-US"/>
    </w:rPr>
  </w:style>
  <w:style w:type="table" w:styleId="Tabellrutnt">
    <w:name w:val="Table Grid"/>
    <w:basedOn w:val="Normaltabell"/>
    <w:rsid w:val="0014144A"/>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480300"/>
    <w:rPr>
      <w:noProof/>
      <w:sz w:val="32"/>
      <w:lang w:val="sv-SE" w:eastAsia="sv-SE" w:bidi="ar-SA"/>
    </w:rPr>
  </w:style>
  <w:style w:type="character" w:customStyle="1" w:styleId="Rubrik3Char">
    <w:name w:val="Rubrik 3 Char"/>
    <w:basedOn w:val="Rubrik1Char"/>
    <w:link w:val="Rubrik3"/>
    <w:rsid w:val="00480300"/>
    <w:rPr>
      <w:b/>
      <w:noProof/>
      <w:sz w:val="21"/>
      <w:lang w:val="sv-SE" w:eastAsia="sv-SE" w:bidi="ar-SA"/>
    </w:rPr>
  </w:style>
  <w:style w:type="paragraph" w:customStyle="1" w:styleId="xl24">
    <w:name w:val="xl24"/>
    <w:basedOn w:val="Normal"/>
    <w:rsid w:val="00B570B4"/>
    <w:pPr>
      <w:pBdr>
        <w:top w:val="single" w:sz="4" w:space="0" w:color="auto"/>
      </w:pBdr>
      <w:spacing w:before="100" w:beforeAutospacing="1" w:after="100" w:afterAutospacing="1" w:line="240" w:lineRule="auto"/>
      <w:jc w:val="left"/>
    </w:pPr>
    <w:rPr>
      <w:b/>
      <w:bCs/>
      <w:sz w:val="24"/>
      <w:szCs w:val="24"/>
    </w:rPr>
  </w:style>
  <w:style w:type="paragraph" w:customStyle="1" w:styleId="xl25">
    <w:name w:val="xl25"/>
    <w:basedOn w:val="Normal"/>
    <w:rsid w:val="00B570B4"/>
    <w:pPr>
      <w:pBdr>
        <w:top w:val="single" w:sz="4" w:space="0" w:color="auto"/>
      </w:pBdr>
      <w:spacing w:before="100" w:beforeAutospacing="1" w:after="100" w:afterAutospacing="1" w:line="240" w:lineRule="auto"/>
      <w:jc w:val="left"/>
    </w:pPr>
    <w:rPr>
      <w:sz w:val="24"/>
      <w:szCs w:val="24"/>
    </w:rPr>
  </w:style>
  <w:style w:type="paragraph" w:customStyle="1" w:styleId="xl26">
    <w:name w:val="xl26"/>
    <w:basedOn w:val="Normal"/>
    <w:rsid w:val="00B570B4"/>
    <w:pPr>
      <w:spacing w:before="100" w:beforeAutospacing="1" w:after="100" w:afterAutospacing="1" w:line="240" w:lineRule="auto"/>
      <w:jc w:val="left"/>
    </w:pPr>
    <w:rPr>
      <w:sz w:val="24"/>
      <w:szCs w:val="24"/>
    </w:rPr>
  </w:style>
  <w:style w:type="paragraph" w:customStyle="1" w:styleId="xl27">
    <w:name w:val="xl27"/>
    <w:basedOn w:val="Normal"/>
    <w:rsid w:val="00B570B4"/>
    <w:pPr>
      <w:spacing w:before="100" w:beforeAutospacing="1" w:after="100" w:afterAutospacing="1" w:line="240" w:lineRule="auto"/>
      <w:jc w:val="left"/>
    </w:pPr>
    <w:rPr>
      <w:sz w:val="24"/>
      <w:szCs w:val="24"/>
    </w:rPr>
  </w:style>
  <w:style w:type="paragraph" w:customStyle="1" w:styleId="xl28">
    <w:name w:val="xl28"/>
    <w:basedOn w:val="Normal"/>
    <w:rsid w:val="00B570B4"/>
    <w:pPr>
      <w:spacing w:before="100" w:beforeAutospacing="1" w:after="100" w:afterAutospacing="1" w:line="240" w:lineRule="auto"/>
      <w:jc w:val="left"/>
    </w:pPr>
    <w:rPr>
      <w:b/>
      <w:bCs/>
      <w:sz w:val="24"/>
      <w:szCs w:val="24"/>
    </w:rPr>
  </w:style>
  <w:style w:type="paragraph" w:customStyle="1" w:styleId="xl29">
    <w:name w:val="xl29"/>
    <w:basedOn w:val="Normal"/>
    <w:rsid w:val="00B570B4"/>
    <w:pPr>
      <w:pBdr>
        <w:top w:val="double" w:sz="6" w:space="0" w:color="auto"/>
        <w:left w:val="double" w:sz="6" w:space="0" w:color="auto"/>
        <w:bottom w:val="dashed" w:sz="4" w:space="0" w:color="auto"/>
        <w:right w:val="single" w:sz="4" w:space="0" w:color="auto"/>
      </w:pBdr>
      <w:spacing w:before="100" w:beforeAutospacing="1" w:after="100" w:afterAutospacing="1" w:line="240" w:lineRule="auto"/>
      <w:jc w:val="left"/>
    </w:pPr>
    <w:rPr>
      <w:sz w:val="24"/>
      <w:szCs w:val="24"/>
    </w:rPr>
  </w:style>
  <w:style w:type="paragraph" w:customStyle="1" w:styleId="xl30">
    <w:name w:val="xl30"/>
    <w:basedOn w:val="Normal"/>
    <w:rsid w:val="00B570B4"/>
    <w:pPr>
      <w:pBdr>
        <w:top w:val="double" w:sz="6" w:space="0" w:color="auto"/>
        <w:left w:val="single" w:sz="4" w:space="0" w:color="auto"/>
        <w:bottom w:val="dashed" w:sz="4" w:space="0" w:color="auto"/>
      </w:pBdr>
      <w:spacing w:before="100" w:beforeAutospacing="1" w:after="100" w:afterAutospacing="1" w:line="240" w:lineRule="auto"/>
      <w:jc w:val="left"/>
    </w:pPr>
    <w:rPr>
      <w:sz w:val="24"/>
      <w:szCs w:val="24"/>
    </w:rPr>
  </w:style>
  <w:style w:type="paragraph" w:customStyle="1" w:styleId="xl31">
    <w:name w:val="xl31"/>
    <w:basedOn w:val="Normal"/>
    <w:rsid w:val="00B570B4"/>
    <w:pPr>
      <w:pBdr>
        <w:top w:val="double" w:sz="6" w:space="0" w:color="auto"/>
        <w:bottom w:val="dashed" w:sz="4" w:space="0" w:color="auto"/>
      </w:pBdr>
      <w:spacing w:before="100" w:beforeAutospacing="1" w:after="100" w:afterAutospacing="1" w:line="240" w:lineRule="auto"/>
      <w:jc w:val="center"/>
    </w:pPr>
    <w:rPr>
      <w:sz w:val="24"/>
      <w:szCs w:val="24"/>
    </w:rPr>
  </w:style>
  <w:style w:type="paragraph" w:customStyle="1" w:styleId="xl32">
    <w:name w:val="xl32"/>
    <w:basedOn w:val="Normal"/>
    <w:rsid w:val="00B570B4"/>
    <w:pPr>
      <w:pBdr>
        <w:left w:val="double" w:sz="6"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33">
    <w:name w:val="xl33"/>
    <w:basedOn w:val="Normal"/>
    <w:rsid w:val="00B570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34">
    <w:name w:val="xl34"/>
    <w:basedOn w:val="Normal"/>
    <w:rsid w:val="00B570B4"/>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left"/>
    </w:pPr>
    <w:rPr>
      <w:sz w:val="24"/>
      <w:szCs w:val="24"/>
    </w:rPr>
  </w:style>
  <w:style w:type="paragraph" w:customStyle="1" w:styleId="xl35">
    <w:name w:val="xl35"/>
    <w:basedOn w:val="Normal"/>
    <w:rsid w:val="00B570B4"/>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b/>
      <w:bCs/>
      <w:sz w:val="24"/>
      <w:szCs w:val="24"/>
    </w:rPr>
  </w:style>
  <w:style w:type="paragraph" w:customStyle="1" w:styleId="xl36">
    <w:name w:val="xl36"/>
    <w:basedOn w:val="Normal"/>
    <w:rsid w:val="00B570B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37">
    <w:name w:val="xl37"/>
    <w:basedOn w:val="Normal"/>
    <w:rsid w:val="00B570B4"/>
    <w:pPr>
      <w:pBdr>
        <w:top w:val="double" w:sz="6" w:space="0" w:color="auto"/>
        <w:bottom w:val="dashed" w:sz="4" w:space="0" w:color="auto"/>
        <w:right w:val="double" w:sz="6" w:space="0" w:color="auto"/>
      </w:pBdr>
      <w:spacing w:before="100" w:beforeAutospacing="1" w:after="100" w:afterAutospacing="1" w:line="240" w:lineRule="auto"/>
      <w:jc w:val="center"/>
    </w:pPr>
    <w:rPr>
      <w:sz w:val="24"/>
      <w:szCs w:val="24"/>
    </w:rPr>
  </w:style>
  <w:style w:type="paragraph" w:customStyle="1" w:styleId="xl38">
    <w:name w:val="xl38"/>
    <w:basedOn w:val="Normal"/>
    <w:rsid w:val="00B570B4"/>
    <w:pPr>
      <w:pBdr>
        <w:top w:val="single" w:sz="4" w:space="0" w:color="auto"/>
        <w:left w:val="double" w:sz="6" w:space="0" w:color="auto"/>
        <w:right w:val="single" w:sz="4" w:space="0" w:color="auto"/>
      </w:pBdr>
      <w:spacing w:before="100" w:beforeAutospacing="1" w:after="100" w:afterAutospacing="1" w:line="240" w:lineRule="auto"/>
      <w:jc w:val="left"/>
    </w:pPr>
    <w:rPr>
      <w:sz w:val="24"/>
      <w:szCs w:val="24"/>
    </w:rPr>
  </w:style>
  <w:style w:type="paragraph" w:customStyle="1" w:styleId="xl39">
    <w:name w:val="xl39"/>
    <w:basedOn w:val="Normal"/>
    <w:rsid w:val="00B570B4"/>
    <w:pPr>
      <w:pBdr>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40">
    <w:name w:val="xl40"/>
    <w:basedOn w:val="Normal"/>
    <w:rsid w:val="00B570B4"/>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left"/>
    </w:pPr>
    <w:rPr>
      <w:sz w:val="24"/>
      <w:szCs w:val="24"/>
    </w:rPr>
  </w:style>
  <w:style w:type="paragraph" w:customStyle="1" w:styleId="xl41">
    <w:name w:val="xl41"/>
    <w:basedOn w:val="Normal"/>
    <w:rsid w:val="00B570B4"/>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right"/>
    </w:pPr>
    <w:rPr>
      <w:sz w:val="24"/>
      <w:szCs w:val="24"/>
    </w:rPr>
  </w:style>
  <w:style w:type="paragraph" w:customStyle="1" w:styleId="xl42">
    <w:name w:val="xl42"/>
    <w:basedOn w:val="Normal"/>
    <w:rsid w:val="00B570B4"/>
    <w:pPr>
      <w:pBdr>
        <w:top w:val="dashed" w:sz="4" w:space="0" w:color="auto"/>
        <w:left w:val="single" w:sz="4" w:space="0" w:color="auto"/>
        <w:bottom w:val="single" w:sz="8" w:space="0" w:color="auto"/>
        <w:right w:val="double" w:sz="6" w:space="0" w:color="auto"/>
      </w:pBdr>
      <w:spacing w:before="100" w:beforeAutospacing="1" w:after="100" w:afterAutospacing="1" w:line="240" w:lineRule="auto"/>
      <w:jc w:val="right"/>
    </w:pPr>
    <w:rPr>
      <w:sz w:val="24"/>
      <w:szCs w:val="24"/>
    </w:rPr>
  </w:style>
  <w:style w:type="paragraph" w:customStyle="1" w:styleId="xl43">
    <w:name w:val="xl43"/>
    <w:basedOn w:val="Normal"/>
    <w:rsid w:val="00B570B4"/>
    <w:pPr>
      <w:pBdr>
        <w:left w:val="single" w:sz="4" w:space="0" w:color="auto"/>
        <w:bottom w:val="double" w:sz="6" w:space="0" w:color="auto"/>
        <w:right w:val="single" w:sz="4" w:space="0" w:color="auto"/>
      </w:pBdr>
      <w:spacing w:before="100" w:beforeAutospacing="1" w:after="100" w:afterAutospacing="1" w:line="240" w:lineRule="auto"/>
      <w:jc w:val="left"/>
    </w:pPr>
    <w:rPr>
      <w:b/>
      <w:bCs/>
      <w:sz w:val="24"/>
      <w:szCs w:val="24"/>
    </w:rPr>
  </w:style>
  <w:style w:type="paragraph" w:customStyle="1" w:styleId="xl44">
    <w:name w:val="xl44"/>
    <w:basedOn w:val="Normal"/>
    <w:rsid w:val="00B570B4"/>
    <w:pPr>
      <w:pBdr>
        <w:left w:val="single" w:sz="4" w:space="0" w:color="auto"/>
        <w:bottom w:val="double" w:sz="6" w:space="0" w:color="auto"/>
        <w:right w:val="double" w:sz="6" w:space="0" w:color="auto"/>
      </w:pBdr>
      <w:spacing w:before="100" w:beforeAutospacing="1" w:after="100" w:afterAutospacing="1" w:line="240" w:lineRule="auto"/>
      <w:jc w:val="left"/>
    </w:pPr>
    <w:rPr>
      <w:b/>
      <w:bCs/>
      <w:sz w:val="24"/>
      <w:szCs w:val="24"/>
    </w:rPr>
  </w:style>
  <w:style w:type="paragraph" w:customStyle="1" w:styleId="xl45">
    <w:name w:val="xl45"/>
    <w:basedOn w:val="Normal"/>
    <w:rsid w:val="00B570B4"/>
    <w:pPr>
      <w:pBdr>
        <w:top w:val="single" w:sz="8" w:space="0" w:color="auto"/>
        <w:left w:val="double" w:sz="6"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46">
    <w:name w:val="xl46"/>
    <w:basedOn w:val="Normal"/>
    <w:rsid w:val="00B570B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i/>
      <w:iCs/>
      <w:sz w:val="24"/>
      <w:szCs w:val="24"/>
    </w:rPr>
  </w:style>
  <w:style w:type="paragraph" w:customStyle="1" w:styleId="xl47">
    <w:name w:val="xl47"/>
    <w:basedOn w:val="Normal"/>
    <w:rsid w:val="00B570B4"/>
    <w:pPr>
      <w:pBdr>
        <w:top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48">
    <w:name w:val="xl48"/>
    <w:basedOn w:val="Normal"/>
    <w:rsid w:val="00B570B4"/>
    <w:pPr>
      <w:pBdr>
        <w:top w:val="dashed" w:sz="4" w:space="0" w:color="auto"/>
        <w:left w:val="double" w:sz="6" w:space="0" w:color="auto"/>
        <w:bottom w:val="single" w:sz="8" w:space="0" w:color="auto"/>
        <w:right w:val="single" w:sz="4" w:space="0" w:color="auto"/>
      </w:pBdr>
      <w:spacing w:before="100" w:beforeAutospacing="1" w:after="100" w:afterAutospacing="1" w:line="240" w:lineRule="auto"/>
      <w:jc w:val="left"/>
    </w:pPr>
    <w:rPr>
      <w:sz w:val="24"/>
      <w:szCs w:val="24"/>
    </w:rPr>
  </w:style>
  <w:style w:type="paragraph" w:customStyle="1" w:styleId="xl49">
    <w:name w:val="xl49"/>
    <w:basedOn w:val="Normal"/>
    <w:rsid w:val="00B570B4"/>
    <w:pPr>
      <w:pBdr>
        <w:top w:val="dashed" w:sz="4" w:space="0" w:color="auto"/>
        <w:left w:val="single" w:sz="4" w:space="0" w:color="auto"/>
        <w:bottom w:val="single" w:sz="8" w:space="0" w:color="auto"/>
      </w:pBdr>
      <w:spacing w:before="100" w:beforeAutospacing="1" w:after="100" w:afterAutospacing="1" w:line="240" w:lineRule="auto"/>
      <w:jc w:val="left"/>
    </w:pPr>
    <w:rPr>
      <w:sz w:val="24"/>
      <w:szCs w:val="24"/>
    </w:rPr>
  </w:style>
  <w:style w:type="paragraph" w:customStyle="1" w:styleId="xl50">
    <w:name w:val="xl50"/>
    <w:basedOn w:val="Normal"/>
    <w:rsid w:val="00B570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51">
    <w:name w:val="xl51"/>
    <w:basedOn w:val="Normal"/>
    <w:rsid w:val="00B570B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52">
    <w:name w:val="xl52"/>
    <w:basedOn w:val="Normal"/>
    <w:rsid w:val="00B570B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53">
    <w:name w:val="xl53"/>
    <w:basedOn w:val="Normal"/>
    <w:rsid w:val="00B570B4"/>
    <w:pPr>
      <w:pBdr>
        <w:left w:val="double" w:sz="6" w:space="0" w:color="auto"/>
      </w:pBdr>
      <w:spacing w:before="100" w:beforeAutospacing="1" w:after="100" w:afterAutospacing="1" w:line="240" w:lineRule="auto"/>
      <w:jc w:val="left"/>
    </w:pPr>
    <w:rPr>
      <w:sz w:val="24"/>
      <w:szCs w:val="24"/>
    </w:rPr>
  </w:style>
  <w:style w:type="paragraph" w:customStyle="1" w:styleId="xl54">
    <w:name w:val="xl54"/>
    <w:basedOn w:val="Normal"/>
    <w:rsid w:val="00B570B4"/>
    <w:pPr>
      <w:pBdr>
        <w:bottom w:val="single" w:sz="8" w:space="0" w:color="auto"/>
      </w:pBdr>
      <w:spacing w:before="100" w:beforeAutospacing="1" w:after="100" w:afterAutospacing="1" w:line="240" w:lineRule="auto"/>
      <w:jc w:val="right"/>
    </w:pPr>
    <w:rPr>
      <w:sz w:val="24"/>
      <w:szCs w:val="24"/>
    </w:rPr>
  </w:style>
  <w:style w:type="paragraph" w:customStyle="1" w:styleId="xl55">
    <w:name w:val="xl55"/>
    <w:basedOn w:val="Normal"/>
    <w:rsid w:val="00B570B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i/>
      <w:iCs/>
      <w:sz w:val="24"/>
      <w:szCs w:val="24"/>
    </w:rPr>
  </w:style>
  <w:style w:type="paragraph" w:customStyle="1" w:styleId="xl56">
    <w:name w:val="xl56"/>
    <w:basedOn w:val="Normal"/>
    <w:rsid w:val="00B570B4"/>
    <w:pPr>
      <w:pBdr>
        <w:top w:val="single" w:sz="8" w:space="0" w:color="auto"/>
        <w:left w:val="single" w:sz="4" w:space="0" w:color="auto"/>
        <w:bottom w:val="single" w:sz="4" w:space="0" w:color="auto"/>
        <w:right w:val="double" w:sz="6" w:space="0" w:color="auto"/>
      </w:pBdr>
      <w:spacing w:before="100" w:beforeAutospacing="1" w:after="100" w:afterAutospacing="1" w:line="240" w:lineRule="auto"/>
      <w:jc w:val="right"/>
    </w:pPr>
    <w:rPr>
      <w:i/>
      <w:iCs/>
      <w:sz w:val="24"/>
      <w:szCs w:val="24"/>
    </w:rPr>
  </w:style>
  <w:style w:type="paragraph" w:customStyle="1" w:styleId="xl57">
    <w:name w:val="xl57"/>
    <w:basedOn w:val="Normal"/>
    <w:rsid w:val="00B570B4"/>
    <w:pPr>
      <w:pBdr>
        <w:top w:val="single" w:sz="8" w:space="0" w:color="auto"/>
        <w:left w:val="double" w:sz="6" w:space="0" w:color="auto"/>
        <w:bottom w:val="single" w:sz="8" w:space="0" w:color="auto"/>
        <w:right w:val="single" w:sz="4" w:space="0" w:color="auto"/>
      </w:pBdr>
      <w:spacing w:before="100" w:beforeAutospacing="1" w:after="100" w:afterAutospacing="1" w:line="240" w:lineRule="auto"/>
      <w:jc w:val="left"/>
    </w:pPr>
    <w:rPr>
      <w:sz w:val="24"/>
      <w:szCs w:val="24"/>
    </w:rPr>
  </w:style>
  <w:style w:type="paragraph" w:customStyle="1" w:styleId="xl58">
    <w:name w:val="xl58"/>
    <w:basedOn w:val="Normal"/>
    <w:rsid w:val="00B570B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24"/>
      <w:szCs w:val="24"/>
    </w:rPr>
  </w:style>
  <w:style w:type="paragraph" w:customStyle="1" w:styleId="xl59">
    <w:name w:val="xl59"/>
    <w:basedOn w:val="Normal"/>
    <w:rsid w:val="00B570B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24"/>
      <w:szCs w:val="24"/>
    </w:rPr>
  </w:style>
  <w:style w:type="paragraph" w:customStyle="1" w:styleId="xl60">
    <w:name w:val="xl60"/>
    <w:basedOn w:val="Normal"/>
    <w:rsid w:val="00B570B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24"/>
      <w:szCs w:val="24"/>
    </w:rPr>
  </w:style>
  <w:style w:type="paragraph" w:customStyle="1" w:styleId="xl61">
    <w:name w:val="xl61"/>
    <w:basedOn w:val="Normal"/>
    <w:rsid w:val="00B570B4"/>
    <w:pPr>
      <w:pBdr>
        <w:top w:val="single" w:sz="8" w:space="0" w:color="auto"/>
        <w:left w:val="single" w:sz="4" w:space="0" w:color="auto"/>
        <w:bottom w:val="single" w:sz="8" w:space="0" w:color="auto"/>
        <w:right w:val="double" w:sz="6" w:space="0" w:color="auto"/>
      </w:pBdr>
      <w:spacing w:before="100" w:beforeAutospacing="1" w:after="100" w:afterAutospacing="1" w:line="240" w:lineRule="auto"/>
      <w:jc w:val="left"/>
    </w:pPr>
    <w:rPr>
      <w:b/>
      <w:bCs/>
      <w:sz w:val="24"/>
      <w:szCs w:val="24"/>
    </w:rPr>
  </w:style>
  <w:style w:type="paragraph" w:customStyle="1" w:styleId="xl62">
    <w:name w:val="xl62"/>
    <w:basedOn w:val="Normal"/>
    <w:rsid w:val="00B570B4"/>
    <w:pPr>
      <w:spacing w:before="100" w:beforeAutospacing="1" w:after="100" w:afterAutospacing="1" w:line="240" w:lineRule="auto"/>
      <w:jc w:val="left"/>
    </w:pPr>
    <w:rPr>
      <w:sz w:val="24"/>
      <w:szCs w:val="24"/>
    </w:rPr>
  </w:style>
  <w:style w:type="paragraph" w:customStyle="1" w:styleId="xl63">
    <w:name w:val="xl63"/>
    <w:basedOn w:val="Normal"/>
    <w:rsid w:val="00B570B4"/>
    <w:pPr>
      <w:pBdr>
        <w:top w:val="single" w:sz="4" w:space="0" w:color="auto"/>
        <w:left w:val="single" w:sz="4" w:space="0" w:color="auto"/>
        <w:right w:val="single" w:sz="4" w:space="0" w:color="auto"/>
      </w:pBdr>
      <w:spacing w:before="100" w:beforeAutospacing="1" w:after="100" w:afterAutospacing="1" w:line="240" w:lineRule="auto"/>
      <w:jc w:val="left"/>
    </w:pPr>
    <w:rPr>
      <w:i/>
      <w:iCs/>
      <w:sz w:val="24"/>
      <w:szCs w:val="24"/>
    </w:rPr>
  </w:style>
  <w:style w:type="paragraph" w:customStyle="1" w:styleId="xl64">
    <w:name w:val="xl64"/>
    <w:basedOn w:val="Normal"/>
    <w:rsid w:val="00B570B4"/>
    <w:pPr>
      <w:pBdr>
        <w:top w:val="single" w:sz="4" w:space="0" w:color="auto"/>
        <w:left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65">
    <w:name w:val="xl65"/>
    <w:basedOn w:val="Normal"/>
    <w:rsid w:val="00B570B4"/>
    <w:pPr>
      <w:pBdr>
        <w:top w:val="single" w:sz="4" w:space="0" w:color="auto"/>
        <w:left w:val="single" w:sz="4" w:space="0" w:color="auto"/>
        <w:right w:val="double" w:sz="6" w:space="0" w:color="auto"/>
      </w:pBdr>
      <w:spacing w:before="100" w:beforeAutospacing="1" w:after="100" w:afterAutospacing="1" w:line="240" w:lineRule="auto"/>
      <w:jc w:val="right"/>
    </w:pPr>
    <w:rPr>
      <w:sz w:val="24"/>
      <w:szCs w:val="24"/>
    </w:rPr>
  </w:style>
  <w:style w:type="paragraph" w:customStyle="1" w:styleId="xl66">
    <w:name w:val="xl66"/>
    <w:basedOn w:val="Normal"/>
    <w:rsid w:val="00B570B4"/>
    <w:pPr>
      <w:pBdr>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67">
    <w:name w:val="xl67"/>
    <w:basedOn w:val="Normal"/>
    <w:rsid w:val="00B570B4"/>
    <w:pPr>
      <w:pBdr>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68">
    <w:name w:val="xl68"/>
    <w:basedOn w:val="Normal"/>
    <w:rsid w:val="00B570B4"/>
    <w:pPr>
      <w:pBdr>
        <w:left w:val="single" w:sz="4" w:space="0" w:color="auto"/>
        <w:bottom w:val="single" w:sz="4" w:space="0" w:color="auto"/>
        <w:right w:val="double" w:sz="6" w:space="0" w:color="auto"/>
      </w:pBdr>
      <w:spacing w:before="100" w:beforeAutospacing="1" w:after="100" w:afterAutospacing="1" w:line="240" w:lineRule="auto"/>
      <w:jc w:val="right"/>
    </w:pPr>
    <w:rPr>
      <w:sz w:val="24"/>
      <w:szCs w:val="24"/>
    </w:rPr>
  </w:style>
  <w:style w:type="paragraph" w:customStyle="1" w:styleId="xl69">
    <w:name w:val="xl69"/>
    <w:basedOn w:val="Normal"/>
    <w:rsid w:val="00B570B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sz w:val="24"/>
      <w:szCs w:val="24"/>
    </w:rPr>
  </w:style>
  <w:style w:type="paragraph" w:customStyle="1" w:styleId="xl70">
    <w:name w:val="xl70"/>
    <w:basedOn w:val="Normal"/>
    <w:rsid w:val="00B570B4"/>
    <w:pPr>
      <w:pBdr>
        <w:left w:val="double" w:sz="6" w:space="0" w:color="auto"/>
        <w:bottom w:val="double" w:sz="6" w:space="0" w:color="auto"/>
        <w:right w:val="single" w:sz="4" w:space="0" w:color="auto"/>
      </w:pBdr>
      <w:spacing w:before="100" w:beforeAutospacing="1" w:after="100" w:afterAutospacing="1" w:line="240" w:lineRule="auto"/>
      <w:jc w:val="left"/>
    </w:pPr>
    <w:rPr>
      <w:sz w:val="24"/>
      <w:szCs w:val="24"/>
    </w:rPr>
  </w:style>
  <w:style w:type="paragraph" w:customStyle="1" w:styleId="xl71">
    <w:name w:val="xl71"/>
    <w:basedOn w:val="Normal"/>
    <w:rsid w:val="00B570B4"/>
    <w:pPr>
      <w:pBdr>
        <w:left w:val="single" w:sz="4" w:space="0" w:color="auto"/>
        <w:bottom w:val="double" w:sz="6" w:space="0" w:color="auto"/>
        <w:right w:val="single" w:sz="4" w:space="0" w:color="auto"/>
      </w:pBdr>
      <w:spacing w:before="100" w:beforeAutospacing="1" w:after="100" w:afterAutospacing="1" w:line="240" w:lineRule="auto"/>
      <w:jc w:val="left"/>
    </w:pPr>
    <w:rPr>
      <w:b/>
      <w:bCs/>
      <w:sz w:val="24"/>
      <w:szCs w:val="24"/>
    </w:rPr>
  </w:style>
  <w:style w:type="paragraph" w:customStyle="1" w:styleId="xl72">
    <w:name w:val="xl72"/>
    <w:basedOn w:val="Normal"/>
    <w:rsid w:val="00B570B4"/>
    <w:pPr>
      <w:pBdr>
        <w:left w:val="single" w:sz="4" w:space="0" w:color="auto"/>
        <w:bottom w:val="double" w:sz="6" w:space="0" w:color="auto"/>
        <w:right w:val="single" w:sz="4" w:space="0" w:color="auto"/>
      </w:pBdr>
      <w:spacing w:before="100" w:beforeAutospacing="1" w:after="100" w:afterAutospacing="1" w:line="240" w:lineRule="auto"/>
      <w:jc w:val="left"/>
    </w:pPr>
    <w:rPr>
      <w:b/>
      <w:bCs/>
      <w:sz w:val="24"/>
      <w:szCs w:val="24"/>
    </w:rPr>
  </w:style>
  <w:style w:type="paragraph" w:customStyle="1" w:styleId="xl73">
    <w:name w:val="xl73"/>
    <w:basedOn w:val="Normal"/>
    <w:rsid w:val="00B570B4"/>
    <w:pPr>
      <w:spacing w:before="100" w:beforeAutospacing="1" w:after="100" w:afterAutospacing="1" w:line="240" w:lineRule="auto"/>
      <w:jc w:val="left"/>
    </w:pPr>
    <w:rPr>
      <w:b/>
      <w:bCs/>
      <w:sz w:val="24"/>
      <w:szCs w:val="24"/>
    </w:rPr>
  </w:style>
  <w:style w:type="paragraph" w:customStyle="1" w:styleId="xl74">
    <w:name w:val="xl74"/>
    <w:basedOn w:val="Normal"/>
    <w:rsid w:val="00B570B4"/>
    <w:pPr>
      <w:spacing w:before="100" w:beforeAutospacing="1" w:after="100" w:afterAutospacing="1" w:line="240" w:lineRule="auto"/>
      <w:jc w:val="left"/>
    </w:pPr>
    <w:rPr>
      <w:b/>
      <w:bCs/>
      <w:sz w:val="24"/>
      <w:szCs w:val="24"/>
    </w:rPr>
  </w:style>
  <w:style w:type="paragraph" w:customStyle="1" w:styleId="xl75">
    <w:name w:val="xl75"/>
    <w:basedOn w:val="Normal"/>
    <w:rsid w:val="00B570B4"/>
    <w:pPr>
      <w:pBdr>
        <w:top w:val="double" w:sz="6" w:space="0" w:color="auto"/>
      </w:pBdr>
      <w:spacing w:before="100" w:beforeAutospacing="1" w:after="100" w:afterAutospacing="1" w:line="240" w:lineRule="auto"/>
      <w:jc w:val="left"/>
    </w:pPr>
    <w:rPr>
      <w:b/>
      <w:bCs/>
      <w:sz w:val="24"/>
      <w:szCs w:val="24"/>
    </w:rPr>
  </w:style>
  <w:style w:type="paragraph" w:customStyle="1" w:styleId="xl76">
    <w:name w:val="xl76"/>
    <w:basedOn w:val="Normal"/>
    <w:rsid w:val="00B570B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77">
    <w:name w:val="xl77"/>
    <w:basedOn w:val="Normal"/>
    <w:rsid w:val="00B570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78">
    <w:name w:val="xl78"/>
    <w:basedOn w:val="Normal"/>
    <w:rsid w:val="00B570B4"/>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b/>
      <w:bCs/>
      <w:sz w:val="24"/>
      <w:szCs w:val="24"/>
    </w:rPr>
  </w:style>
  <w:style w:type="paragraph" w:customStyle="1" w:styleId="xl79">
    <w:name w:val="xl79"/>
    <w:basedOn w:val="Normal"/>
    <w:rsid w:val="00B570B4"/>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pPr>
    <w:rPr>
      <w:b/>
      <w:bCs/>
      <w:sz w:val="24"/>
      <w:szCs w:val="24"/>
    </w:rPr>
  </w:style>
  <w:style w:type="paragraph" w:customStyle="1" w:styleId="xl80">
    <w:name w:val="xl80"/>
    <w:basedOn w:val="Normal"/>
    <w:rsid w:val="00B570B4"/>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b/>
      <w:bCs/>
      <w:sz w:val="24"/>
      <w:szCs w:val="24"/>
    </w:rPr>
  </w:style>
  <w:style w:type="paragraph" w:customStyle="1" w:styleId="xl81">
    <w:name w:val="xl81"/>
    <w:basedOn w:val="Normal"/>
    <w:rsid w:val="00B570B4"/>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sz w:val="24"/>
      <w:szCs w:val="24"/>
    </w:rPr>
  </w:style>
  <w:style w:type="paragraph" w:customStyle="1" w:styleId="xl82">
    <w:name w:val="xl82"/>
    <w:basedOn w:val="Normal"/>
    <w:rsid w:val="00B570B4"/>
    <w:pPr>
      <w:pBdr>
        <w:top w:val="single" w:sz="8" w:space="0" w:color="auto"/>
        <w:left w:val="single" w:sz="4" w:space="0" w:color="auto"/>
        <w:bottom w:val="single" w:sz="8" w:space="0" w:color="auto"/>
        <w:right w:val="double" w:sz="6" w:space="0" w:color="auto"/>
      </w:pBdr>
      <w:spacing w:before="100" w:beforeAutospacing="1" w:after="100" w:afterAutospacing="1" w:line="240" w:lineRule="auto"/>
      <w:jc w:val="left"/>
    </w:pPr>
    <w:rPr>
      <w:b/>
      <w:bCs/>
      <w:sz w:val="24"/>
      <w:szCs w:val="24"/>
    </w:rPr>
  </w:style>
  <w:style w:type="paragraph" w:customStyle="1" w:styleId="xl83">
    <w:name w:val="xl83"/>
    <w:basedOn w:val="Normal"/>
    <w:rsid w:val="00B570B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b/>
      <w:bCs/>
      <w:sz w:val="24"/>
      <w:szCs w:val="24"/>
    </w:rPr>
  </w:style>
  <w:style w:type="paragraph" w:customStyle="1" w:styleId="xl84">
    <w:name w:val="xl84"/>
    <w:basedOn w:val="Normal"/>
    <w:rsid w:val="00B570B4"/>
    <w:pPr>
      <w:pBdr>
        <w:top w:val="single" w:sz="4" w:space="0" w:color="auto"/>
        <w:left w:val="double" w:sz="6" w:space="0" w:color="auto"/>
      </w:pBdr>
      <w:spacing w:before="100" w:beforeAutospacing="1" w:after="100" w:afterAutospacing="1" w:line="240" w:lineRule="auto"/>
      <w:jc w:val="left"/>
    </w:pPr>
    <w:rPr>
      <w:sz w:val="24"/>
      <w:szCs w:val="24"/>
    </w:rPr>
  </w:style>
  <w:style w:type="paragraph" w:customStyle="1" w:styleId="xl85">
    <w:name w:val="xl85"/>
    <w:basedOn w:val="Normal"/>
    <w:rsid w:val="00B570B4"/>
    <w:pPr>
      <w:pBdr>
        <w:top w:val="single" w:sz="4" w:space="0" w:color="auto"/>
      </w:pBdr>
      <w:spacing w:before="100" w:beforeAutospacing="1" w:after="100" w:afterAutospacing="1" w:line="240" w:lineRule="auto"/>
      <w:jc w:val="right"/>
    </w:pPr>
    <w:rPr>
      <w:sz w:val="24"/>
      <w:szCs w:val="24"/>
    </w:rPr>
  </w:style>
  <w:style w:type="paragraph" w:customStyle="1" w:styleId="xl86">
    <w:name w:val="xl86"/>
    <w:basedOn w:val="Normal"/>
    <w:rsid w:val="00B570B4"/>
    <w:pPr>
      <w:pBdr>
        <w:top w:val="single" w:sz="4" w:space="0" w:color="auto"/>
        <w:right w:val="double" w:sz="6" w:space="0" w:color="auto"/>
      </w:pBdr>
      <w:spacing w:before="100" w:beforeAutospacing="1" w:after="100" w:afterAutospacing="1" w:line="240" w:lineRule="auto"/>
      <w:jc w:val="right"/>
    </w:pPr>
    <w:rPr>
      <w:sz w:val="24"/>
      <w:szCs w:val="24"/>
    </w:rPr>
  </w:style>
  <w:style w:type="paragraph" w:customStyle="1" w:styleId="xl87">
    <w:name w:val="xl87"/>
    <w:basedOn w:val="Normal"/>
    <w:rsid w:val="00B570B4"/>
    <w:pPr>
      <w:pBdr>
        <w:right w:val="double" w:sz="6" w:space="0" w:color="auto"/>
      </w:pBdr>
      <w:spacing w:before="100" w:beforeAutospacing="1" w:after="100" w:afterAutospacing="1" w:line="240" w:lineRule="auto"/>
      <w:jc w:val="left"/>
    </w:pPr>
    <w:rPr>
      <w:sz w:val="24"/>
      <w:szCs w:val="24"/>
    </w:rPr>
  </w:style>
  <w:style w:type="paragraph" w:customStyle="1" w:styleId="xl88">
    <w:name w:val="xl88"/>
    <w:basedOn w:val="Normal"/>
    <w:rsid w:val="00B570B4"/>
    <w:pPr>
      <w:pBdr>
        <w:left w:val="double" w:sz="6" w:space="0" w:color="auto"/>
        <w:bottom w:val="single" w:sz="8" w:space="0" w:color="auto"/>
      </w:pBdr>
      <w:spacing w:before="100" w:beforeAutospacing="1" w:after="100" w:afterAutospacing="1" w:line="240" w:lineRule="auto"/>
      <w:jc w:val="left"/>
    </w:pPr>
    <w:rPr>
      <w:sz w:val="24"/>
      <w:szCs w:val="24"/>
    </w:rPr>
  </w:style>
  <w:style w:type="paragraph" w:customStyle="1" w:styleId="xl89">
    <w:name w:val="xl89"/>
    <w:basedOn w:val="Normal"/>
    <w:rsid w:val="00B570B4"/>
    <w:pPr>
      <w:pBdr>
        <w:bottom w:val="single" w:sz="8" w:space="0" w:color="auto"/>
      </w:pBdr>
      <w:spacing w:before="100" w:beforeAutospacing="1" w:after="100" w:afterAutospacing="1" w:line="240" w:lineRule="auto"/>
      <w:jc w:val="left"/>
    </w:pPr>
    <w:rPr>
      <w:sz w:val="24"/>
      <w:szCs w:val="24"/>
    </w:rPr>
  </w:style>
  <w:style w:type="paragraph" w:customStyle="1" w:styleId="xl90">
    <w:name w:val="xl90"/>
    <w:basedOn w:val="Normal"/>
    <w:rsid w:val="00B570B4"/>
    <w:pPr>
      <w:pBdr>
        <w:bottom w:val="single" w:sz="8" w:space="0" w:color="auto"/>
      </w:pBdr>
      <w:spacing w:before="100" w:beforeAutospacing="1" w:after="100" w:afterAutospacing="1" w:line="240" w:lineRule="auto"/>
      <w:jc w:val="left"/>
    </w:pPr>
    <w:rPr>
      <w:sz w:val="24"/>
      <w:szCs w:val="24"/>
    </w:rPr>
  </w:style>
  <w:style w:type="paragraph" w:customStyle="1" w:styleId="xl91">
    <w:name w:val="xl91"/>
    <w:basedOn w:val="Normal"/>
    <w:rsid w:val="00B570B4"/>
    <w:pPr>
      <w:pBdr>
        <w:bottom w:val="single" w:sz="8" w:space="0" w:color="auto"/>
        <w:right w:val="double" w:sz="6" w:space="0" w:color="auto"/>
      </w:pBdr>
      <w:spacing w:before="100" w:beforeAutospacing="1" w:after="100" w:afterAutospacing="1" w:line="240" w:lineRule="auto"/>
      <w:jc w:val="left"/>
    </w:pPr>
    <w:rPr>
      <w:sz w:val="24"/>
      <w:szCs w:val="24"/>
    </w:rPr>
  </w:style>
  <w:style w:type="paragraph" w:customStyle="1" w:styleId="xl92">
    <w:name w:val="xl92"/>
    <w:basedOn w:val="Normal"/>
    <w:rsid w:val="00B570B4"/>
    <w:pPr>
      <w:pBdr>
        <w:top w:val="single" w:sz="4" w:space="0" w:color="auto"/>
      </w:pBdr>
      <w:spacing w:before="100" w:beforeAutospacing="1" w:after="100" w:afterAutospacing="1" w:line="240" w:lineRule="auto"/>
      <w:jc w:val="left"/>
    </w:pPr>
    <w:rPr>
      <w:sz w:val="24"/>
      <w:szCs w:val="24"/>
    </w:rPr>
  </w:style>
  <w:style w:type="paragraph" w:customStyle="1" w:styleId="xl93">
    <w:name w:val="xl93"/>
    <w:basedOn w:val="Normal"/>
    <w:rsid w:val="00B570B4"/>
    <w:pPr>
      <w:pBdr>
        <w:top w:val="single" w:sz="4" w:space="0" w:color="auto"/>
      </w:pBdr>
      <w:spacing w:before="100" w:beforeAutospacing="1" w:after="100" w:afterAutospacing="1" w:line="240" w:lineRule="auto"/>
      <w:jc w:val="left"/>
    </w:pPr>
    <w:rPr>
      <w:sz w:val="24"/>
      <w:szCs w:val="24"/>
    </w:rPr>
  </w:style>
  <w:style w:type="paragraph" w:customStyle="1" w:styleId="xl94">
    <w:name w:val="xl94"/>
    <w:basedOn w:val="Normal"/>
    <w:rsid w:val="00B570B4"/>
    <w:pPr>
      <w:spacing w:before="100" w:beforeAutospacing="1" w:after="100" w:afterAutospacing="1" w:line="240" w:lineRule="auto"/>
      <w:jc w:val="left"/>
    </w:pPr>
    <w:rPr>
      <w:sz w:val="24"/>
      <w:szCs w:val="24"/>
    </w:rPr>
  </w:style>
  <w:style w:type="paragraph" w:customStyle="1" w:styleId="xl95">
    <w:name w:val="xl95"/>
    <w:basedOn w:val="Normal"/>
    <w:rsid w:val="00B570B4"/>
    <w:pPr>
      <w:pBdr>
        <w:right w:val="double" w:sz="6" w:space="0" w:color="auto"/>
      </w:pBdr>
      <w:spacing w:before="100" w:beforeAutospacing="1" w:after="100" w:afterAutospacing="1" w:line="240" w:lineRule="auto"/>
      <w:jc w:val="left"/>
    </w:pPr>
    <w:rPr>
      <w:sz w:val="24"/>
      <w:szCs w:val="24"/>
    </w:rPr>
  </w:style>
  <w:style w:type="paragraph" w:customStyle="1" w:styleId="xl96">
    <w:name w:val="xl96"/>
    <w:basedOn w:val="Normal"/>
    <w:rsid w:val="00B570B4"/>
    <w:pPr>
      <w:pBdr>
        <w:bottom w:val="single" w:sz="8" w:space="0" w:color="auto"/>
      </w:pBdr>
      <w:spacing w:before="100" w:beforeAutospacing="1" w:after="100" w:afterAutospacing="1" w:line="240" w:lineRule="auto"/>
      <w:jc w:val="left"/>
    </w:pPr>
    <w:rPr>
      <w:sz w:val="24"/>
      <w:szCs w:val="24"/>
    </w:rPr>
  </w:style>
  <w:style w:type="paragraph" w:customStyle="1" w:styleId="xl97">
    <w:name w:val="xl97"/>
    <w:basedOn w:val="Normal"/>
    <w:rsid w:val="00B570B4"/>
    <w:pPr>
      <w:pBdr>
        <w:bottom w:val="single" w:sz="8" w:space="0" w:color="auto"/>
        <w:right w:val="double" w:sz="6" w:space="0" w:color="auto"/>
      </w:pBdr>
      <w:spacing w:before="100" w:beforeAutospacing="1" w:after="100" w:afterAutospacing="1" w:line="240" w:lineRule="auto"/>
      <w:jc w:val="left"/>
    </w:pPr>
    <w:rPr>
      <w:sz w:val="24"/>
      <w:szCs w:val="24"/>
    </w:rPr>
  </w:style>
  <w:style w:type="paragraph" w:customStyle="1" w:styleId="Punktlistabomb">
    <w:name w:val="Punktlista_bomb"/>
    <w:basedOn w:val="Normal"/>
    <w:rsid w:val="00C752FC"/>
    <w:pPr>
      <w:numPr>
        <w:numId w:val="21"/>
      </w:numPr>
    </w:pPr>
  </w:style>
  <w:style w:type="paragraph" w:customStyle="1" w:styleId="Default">
    <w:name w:val="Default"/>
    <w:rsid w:val="005C5A67"/>
    <w:pPr>
      <w:widowControl w:val="0"/>
      <w:autoSpaceDE w:val="0"/>
      <w:autoSpaceDN w:val="0"/>
      <w:adjustRightInd w:val="0"/>
    </w:pPr>
    <w:rPr>
      <w:rFonts w:ascii="Galliard ITC Roman OSty S" w:hAnsi="Galliard ITC Roman OSty S" w:cs="Galliard ITC Roman OSty S"/>
      <w:color w:val="000000"/>
      <w:sz w:val="24"/>
      <w:szCs w:val="24"/>
      <w:lang w:val="sv-SE" w:eastAsia="sv-SE"/>
    </w:rPr>
  </w:style>
  <w:style w:type="paragraph" w:customStyle="1" w:styleId="Pa2">
    <w:name w:val="Pa2"/>
    <w:basedOn w:val="Default"/>
    <w:next w:val="Default"/>
    <w:rsid w:val="005C5A67"/>
    <w:pPr>
      <w:spacing w:line="186" w:lineRule="atLeast"/>
    </w:pPr>
    <w:rPr>
      <w:color w:val="auto"/>
    </w:rPr>
  </w:style>
  <w:style w:type="paragraph" w:customStyle="1" w:styleId="Pa0">
    <w:name w:val="Pa0"/>
    <w:basedOn w:val="Default"/>
    <w:next w:val="Default"/>
    <w:rsid w:val="00D176E3"/>
    <w:pPr>
      <w:spacing w:line="241" w:lineRule="atLeast"/>
    </w:pPr>
    <w:rPr>
      <w:rFonts w:cs="Times New Roman"/>
      <w:color w:val="auto"/>
    </w:rPr>
  </w:style>
  <w:style w:type="paragraph" w:customStyle="1" w:styleId="Pa3">
    <w:name w:val="Pa3"/>
    <w:basedOn w:val="Default"/>
    <w:next w:val="Default"/>
    <w:rsid w:val="00D176E3"/>
    <w:pPr>
      <w:spacing w:line="186" w:lineRule="atLeast"/>
    </w:pPr>
    <w:rPr>
      <w:rFonts w:cs="Times New Roman"/>
      <w:color w:val="auto"/>
    </w:rPr>
  </w:style>
  <w:style w:type="character" w:customStyle="1" w:styleId="A1">
    <w:name w:val="A1"/>
    <w:rsid w:val="00D176E3"/>
    <w:rPr>
      <w:rFonts w:cs="Galliard ITC Roman OSty S"/>
      <w:color w:val="373A3B"/>
      <w:sz w:val="18"/>
      <w:szCs w:val="18"/>
    </w:rPr>
  </w:style>
  <w:style w:type="paragraph" w:customStyle="1" w:styleId="Pa5">
    <w:name w:val="Pa5"/>
    <w:basedOn w:val="Default"/>
    <w:next w:val="Default"/>
    <w:rsid w:val="00D176E3"/>
    <w:pPr>
      <w:spacing w:line="186" w:lineRule="atLeast"/>
    </w:pPr>
    <w:rPr>
      <w:rFonts w:cs="Times New Roman"/>
      <w:color w:val="auto"/>
    </w:rPr>
  </w:style>
  <w:style w:type="paragraph" w:customStyle="1" w:styleId="Pa6">
    <w:name w:val="Pa6"/>
    <w:basedOn w:val="Default"/>
    <w:next w:val="Default"/>
    <w:rsid w:val="00D176E3"/>
    <w:pPr>
      <w:spacing w:line="176" w:lineRule="atLeast"/>
    </w:pPr>
    <w:rPr>
      <w:rFonts w:cs="Times New Roman"/>
      <w:color w:val="auto"/>
    </w:rPr>
  </w:style>
  <w:style w:type="paragraph" w:customStyle="1" w:styleId="Pa7">
    <w:name w:val="Pa7"/>
    <w:basedOn w:val="Default"/>
    <w:next w:val="Default"/>
    <w:rsid w:val="00D176E3"/>
    <w:pPr>
      <w:spacing w:before="240" w:line="176"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6000">
      <w:bodyDiv w:val="1"/>
      <w:marLeft w:val="0"/>
      <w:marRight w:val="0"/>
      <w:marTop w:val="0"/>
      <w:marBottom w:val="0"/>
      <w:divBdr>
        <w:top w:val="none" w:sz="0" w:space="0" w:color="auto"/>
        <w:left w:val="none" w:sz="0" w:space="0" w:color="auto"/>
        <w:bottom w:val="none" w:sz="0" w:space="0" w:color="auto"/>
        <w:right w:val="none" w:sz="0" w:space="0" w:color="auto"/>
      </w:divBdr>
    </w:div>
    <w:div w:id="97870473">
      <w:bodyDiv w:val="1"/>
      <w:marLeft w:val="0"/>
      <w:marRight w:val="0"/>
      <w:marTop w:val="0"/>
      <w:marBottom w:val="0"/>
      <w:divBdr>
        <w:top w:val="none" w:sz="0" w:space="0" w:color="auto"/>
        <w:left w:val="none" w:sz="0" w:space="0" w:color="auto"/>
        <w:bottom w:val="none" w:sz="0" w:space="0" w:color="auto"/>
        <w:right w:val="none" w:sz="0" w:space="0" w:color="auto"/>
      </w:divBdr>
    </w:div>
    <w:div w:id="181288112">
      <w:bodyDiv w:val="1"/>
      <w:marLeft w:val="0"/>
      <w:marRight w:val="0"/>
      <w:marTop w:val="0"/>
      <w:marBottom w:val="0"/>
      <w:divBdr>
        <w:top w:val="none" w:sz="0" w:space="0" w:color="auto"/>
        <w:left w:val="none" w:sz="0" w:space="0" w:color="auto"/>
        <w:bottom w:val="none" w:sz="0" w:space="0" w:color="auto"/>
        <w:right w:val="none" w:sz="0" w:space="0" w:color="auto"/>
      </w:divBdr>
    </w:div>
    <w:div w:id="184290244">
      <w:bodyDiv w:val="1"/>
      <w:marLeft w:val="0"/>
      <w:marRight w:val="0"/>
      <w:marTop w:val="0"/>
      <w:marBottom w:val="0"/>
      <w:divBdr>
        <w:top w:val="none" w:sz="0" w:space="0" w:color="auto"/>
        <w:left w:val="none" w:sz="0" w:space="0" w:color="auto"/>
        <w:bottom w:val="none" w:sz="0" w:space="0" w:color="auto"/>
        <w:right w:val="none" w:sz="0" w:space="0" w:color="auto"/>
      </w:divBdr>
    </w:div>
    <w:div w:id="203761807">
      <w:bodyDiv w:val="1"/>
      <w:marLeft w:val="0"/>
      <w:marRight w:val="0"/>
      <w:marTop w:val="0"/>
      <w:marBottom w:val="0"/>
      <w:divBdr>
        <w:top w:val="none" w:sz="0" w:space="0" w:color="auto"/>
        <w:left w:val="none" w:sz="0" w:space="0" w:color="auto"/>
        <w:bottom w:val="none" w:sz="0" w:space="0" w:color="auto"/>
        <w:right w:val="none" w:sz="0" w:space="0" w:color="auto"/>
      </w:divBdr>
    </w:div>
    <w:div w:id="205336850">
      <w:bodyDiv w:val="1"/>
      <w:marLeft w:val="0"/>
      <w:marRight w:val="0"/>
      <w:marTop w:val="0"/>
      <w:marBottom w:val="0"/>
      <w:divBdr>
        <w:top w:val="none" w:sz="0" w:space="0" w:color="auto"/>
        <w:left w:val="none" w:sz="0" w:space="0" w:color="auto"/>
        <w:bottom w:val="none" w:sz="0" w:space="0" w:color="auto"/>
        <w:right w:val="none" w:sz="0" w:space="0" w:color="auto"/>
      </w:divBdr>
    </w:div>
    <w:div w:id="221059915">
      <w:bodyDiv w:val="1"/>
      <w:marLeft w:val="0"/>
      <w:marRight w:val="0"/>
      <w:marTop w:val="0"/>
      <w:marBottom w:val="0"/>
      <w:divBdr>
        <w:top w:val="none" w:sz="0" w:space="0" w:color="auto"/>
        <w:left w:val="none" w:sz="0" w:space="0" w:color="auto"/>
        <w:bottom w:val="none" w:sz="0" w:space="0" w:color="auto"/>
        <w:right w:val="none" w:sz="0" w:space="0" w:color="auto"/>
      </w:divBdr>
    </w:div>
    <w:div w:id="222183148">
      <w:bodyDiv w:val="1"/>
      <w:marLeft w:val="0"/>
      <w:marRight w:val="0"/>
      <w:marTop w:val="0"/>
      <w:marBottom w:val="0"/>
      <w:divBdr>
        <w:top w:val="none" w:sz="0" w:space="0" w:color="auto"/>
        <w:left w:val="none" w:sz="0" w:space="0" w:color="auto"/>
        <w:bottom w:val="none" w:sz="0" w:space="0" w:color="auto"/>
        <w:right w:val="none" w:sz="0" w:space="0" w:color="auto"/>
      </w:divBdr>
    </w:div>
    <w:div w:id="255788463">
      <w:bodyDiv w:val="1"/>
      <w:marLeft w:val="0"/>
      <w:marRight w:val="0"/>
      <w:marTop w:val="0"/>
      <w:marBottom w:val="0"/>
      <w:divBdr>
        <w:top w:val="none" w:sz="0" w:space="0" w:color="auto"/>
        <w:left w:val="none" w:sz="0" w:space="0" w:color="auto"/>
        <w:bottom w:val="none" w:sz="0" w:space="0" w:color="auto"/>
        <w:right w:val="none" w:sz="0" w:space="0" w:color="auto"/>
      </w:divBdr>
    </w:div>
    <w:div w:id="277034077">
      <w:bodyDiv w:val="1"/>
      <w:marLeft w:val="0"/>
      <w:marRight w:val="0"/>
      <w:marTop w:val="0"/>
      <w:marBottom w:val="0"/>
      <w:divBdr>
        <w:top w:val="none" w:sz="0" w:space="0" w:color="auto"/>
        <w:left w:val="none" w:sz="0" w:space="0" w:color="auto"/>
        <w:bottom w:val="none" w:sz="0" w:space="0" w:color="auto"/>
        <w:right w:val="none" w:sz="0" w:space="0" w:color="auto"/>
      </w:divBdr>
    </w:div>
    <w:div w:id="368797426">
      <w:bodyDiv w:val="1"/>
      <w:marLeft w:val="0"/>
      <w:marRight w:val="0"/>
      <w:marTop w:val="0"/>
      <w:marBottom w:val="0"/>
      <w:divBdr>
        <w:top w:val="none" w:sz="0" w:space="0" w:color="auto"/>
        <w:left w:val="none" w:sz="0" w:space="0" w:color="auto"/>
        <w:bottom w:val="none" w:sz="0" w:space="0" w:color="auto"/>
        <w:right w:val="none" w:sz="0" w:space="0" w:color="auto"/>
      </w:divBdr>
    </w:div>
    <w:div w:id="683557305">
      <w:bodyDiv w:val="1"/>
      <w:marLeft w:val="0"/>
      <w:marRight w:val="0"/>
      <w:marTop w:val="0"/>
      <w:marBottom w:val="0"/>
      <w:divBdr>
        <w:top w:val="none" w:sz="0" w:space="0" w:color="auto"/>
        <w:left w:val="none" w:sz="0" w:space="0" w:color="auto"/>
        <w:bottom w:val="none" w:sz="0" w:space="0" w:color="auto"/>
        <w:right w:val="none" w:sz="0" w:space="0" w:color="auto"/>
      </w:divBdr>
    </w:div>
    <w:div w:id="761070534">
      <w:bodyDiv w:val="1"/>
      <w:marLeft w:val="0"/>
      <w:marRight w:val="0"/>
      <w:marTop w:val="0"/>
      <w:marBottom w:val="0"/>
      <w:divBdr>
        <w:top w:val="none" w:sz="0" w:space="0" w:color="auto"/>
        <w:left w:val="none" w:sz="0" w:space="0" w:color="auto"/>
        <w:bottom w:val="none" w:sz="0" w:space="0" w:color="auto"/>
        <w:right w:val="none" w:sz="0" w:space="0" w:color="auto"/>
      </w:divBdr>
    </w:div>
    <w:div w:id="825972660">
      <w:bodyDiv w:val="1"/>
      <w:marLeft w:val="0"/>
      <w:marRight w:val="0"/>
      <w:marTop w:val="0"/>
      <w:marBottom w:val="0"/>
      <w:divBdr>
        <w:top w:val="none" w:sz="0" w:space="0" w:color="auto"/>
        <w:left w:val="none" w:sz="0" w:space="0" w:color="auto"/>
        <w:bottom w:val="none" w:sz="0" w:space="0" w:color="auto"/>
        <w:right w:val="none" w:sz="0" w:space="0" w:color="auto"/>
      </w:divBdr>
    </w:div>
    <w:div w:id="850264719">
      <w:bodyDiv w:val="1"/>
      <w:marLeft w:val="0"/>
      <w:marRight w:val="0"/>
      <w:marTop w:val="0"/>
      <w:marBottom w:val="0"/>
      <w:divBdr>
        <w:top w:val="none" w:sz="0" w:space="0" w:color="auto"/>
        <w:left w:val="none" w:sz="0" w:space="0" w:color="auto"/>
        <w:bottom w:val="none" w:sz="0" w:space="0" w:color="auto"/>
        <w:right w:val="none" w:sz="0" w:space="0" w:color="auto"/>
      </w:divBdr>
    </w:div>
    <w:div w:id="861821068">
      <w:bodyDiv w:val="1"/>
      <w:marLeft w:val="0"/>
      <w:marRight w:val="0"/>
      <w:marTop w:val="0"/>
      <w:marBottom w:val="0"/>
      <w:divBdr>
        <w:top w:val="none" w:sz="0" w:space="0" w:color="auto"/>
        <w:left w:val="none" w:sz="0" w:space="0" w:color="auto"/>
        <w:bottom w:val="none" w:sz="0" w:space="0" w:color="auto"/>
        <w:right w:val="none" w:sz="0" w:space="0" w:color="auto"/>
      </w:divBdr>
    </w:div>
    <w:div w:id="1011252985">
      <w:bodyDiv w:val="1"/>
      <w:marLeft w:val="0"/>
      <w:marRight w:val="0"/>
      <w:marTop w:val="0"/>
      <w:marBottom w:val="0"/>
      <w:divBdr>
        <w:top w:val="none" w:sz="0" w:space="0" w:color="auto"/>
        <w:left w:val="none" w:sz="0" w:space="0" w:color="auto"/>
        <w:bottom w:val="none" w:sz="0" w:space="0" w:color="auto"/>
        <w:right w:val="none" w:sz="0" w:space="0" w:color="auto"/>
      </w:divBdr>
    </w:div>
    <w:div w:id="1077483691">
      <w:bodyDiv w:val="1"/>
      <w:marLeft w:val="0"/>
      <w:marRight w:val="0"/>
      <w:marTop w:val="0"/>
      <w:marBottom w:val="0"/>
      <w:divBdr>
        <w:top w:val="none" w:sz="0" w:space="0" w:color="auto"/>
        <w:left w:val="none" w:sz="0" w:space="0" w:color="auto"/>
        <w:bottom w:val="none" w:sz="0" w:space="0" w:color="auto"/>
        <w:right w:val="none" w:sz="0" w:space="0" w:color="auto"/>
      </w:divBdr>
    </w:div>
    <w:div w:id="1084955123">
      <w:bodyDiv w:val="1"/>
      <w:marLeft w:val="0"/>
      <w:marRight w:val="0"/>
      <w:marTop w:val="0"/>
      <w:marBottom w:val="0"/>
      <w:divBdr>
        <w:top w:val="none" w:sz="0" w:space="0" w:color="auto"/>
        <w:left w:val="none" w:sz="0" w:space="0" w:color="auto"/>
        <w:bottom w:val="none" w:sz="0" w:space="0" w:color="auto"/>
        <w:right w:val="none" w:sz="0" w:space="0" w:color="auto"/>
      </w:divBdr>
    </w:div>
    <w:div w:id="1088693403">
      <w:bodyDiv w:val="1"/>
      <w:marLeft w:val="0"/>
      <w:marRight w:val="0"/>
      <w:marTop w:val="0"/>
      <w:marBottom w:val="0"/>
      <w:divBdr>
        <w:top w:val="none" w:sz="0" w:space="0" w:color="auto"/>
        <w:left w:val="none" w:sz="0" w:space="0" w:color="auto"/>
        <w:bottom w:val="none" w:sz="0" w:space="0" w:color="auto"/>
        <w:right w:val="none" w:sz="0" w:space="0" w:color="auto"/>
      </w:divBdr>
    </w:div>
    <w:div w:id="1097098161">
      <w:bodyDiv w:val="1"/>
      <w:marLeft w:val="0"/>
      <w:marRight w:val="0"/>
      <w:marTop w:val="0"/>
      <w:marBottom w:val="0"/>
      <w:divBdr>
        <w:top w:val="none" w:sz="0" w:space="0" w:color="auto"/>
        <w:left w:val="none" w:sz="0" w:space="0" w:color="auto"/>
        <w:bottom w:val="none" w:sz="0" w:space="0" w:color="auto"/>
        <w:right w:val="none" w:sz="0" w:space="0" w:color="auto"/>
      </w:divBdr>
    </w:div>
    <w:div w:id="1238633835">
      <w:bodyDiv w:val="1"/>
      <w:marLeft w:val="0"/>
      <w:marRight w:val="0"/>
      <w:marTop w:val="0"/>
      <w:marBottom w:val="0"/>
      <w:divBdr>
        <w:top w:val="none" w:sz="0" w:space="0" w:color="auto"/>
        <w:left w:val="none" w:sz="0" w:space="0" w:color="auto"/>
        <w:bottom w:val="none" w:sz="0" w:space="0" w:color="auto"/>
        <w:right w:val="none" w:sz="0" w:space="0" w:color="auto"/>
      </w:divBdr>
    </w:div>
    <w:div w:id="1248223679">
      <w:bodyDiv w:val="1"/>
      <w:marLeft w:val="0"/>
      <w:marRight w:val="0"/>
      <w:marTop w:val="0"/>
      <w:marBottom w:val="0"/>
      <w:divBdr>
        <w:top w:val="none" w:sz="0" w:space="0" w:color="auto"/>
        <w:left w:val="none" w:sz="0" w:space="0" w:color="auto"/>
        <w:bottom w:val="none" w:sz="0" w:space="0" w:color="auto"/>
        <w:right w:val="none" w:sz="0" w:space="0" w:color="auto"/>
      </w:divBdr>
    </w:div>
    <w:div w:id="1288852817">
      <w:bodyDiv w:val="1"/>
      <w:marLeft w:val="0"/>
      <w:marRight w:val="0"/>
      <w:marTop w:val="0"/>
      <w:marBottom w:val="0"/>
      <w:divBdr>
        <w:top w:val="none" w:sz="0" w:space="0" w:color="auto"/>
        <w:left w:val="none" w:sz="0" w:space="0" w:color="auto"/>
        <w:bottom w:val="none" w:sz="0" w:space="0" w:color="auto"/>
        <w:right w:val="none" w:sz="0" w:space="0" w:color="auto"/>
      </w:divBdr>
    </w:div>
    <w:div w:id="1293946417">
      <w:bodyDiv w:val="1"/>
      <w:marLeft w:val="0"/>
      <w:marRight w:val="0"/>
      <w:marTop w:val="0"/>
      <w:marBottom w:val="0"/>
      <w:divBdr>
        <w:top w:val="none" w:sz="0" w:space="0" w:color="auto"/>
        <w:left w:val="none" w:sz="0" w:space="0" w:color="auto"/>
        <w:bottom w:val="none" w:sz="0" w:space="0" w:color="auto"/>
        <w:right w:val="none" w:sz="0" w:space="0" w:color="auto"/>
      </w:divBdr>
    </w:div>
    <w:div w:id="1301351035">
      <w:bodyDiv w:val="1"/>
      <w:marLeft w:val="0"/>
      <w:marRight w:val="0"/>
      <w:marTop w:val="0"/>
      <w:marBottom w:val="0"/>
      <w:divBdr>
        <w:top w:val="none" w:sz="0" w:space="0" w:color="auto"/>
        <w:left w:val="none" w:sz="0" w:space="0" w:color="auto"/>
        <w:bottom w:val="none" w:sz="0" w:space="0" w:color="auto"/>
        <w:right w:val="none" w:sz="0" w:space="0" w:color="auto"/>
      </w:divBdr>
    </w:div>
    <w:div w:id="1342970216">
      <w:bodyDiv w:val="1"/>
      <w:marLeft w:val="0"/>
      <w:marRight w:val="0"/>
      <w:marTop w:val="0"/>
      <w:marBottom w:val="0"/>
      <w:divBdr>
        <w:top w:val="none" w:sz="0" w:space="0" w:color="auto"/>
        <w:left w:val="none" w:sz="0" w:space="0" w:color="auto"/>
        <w:bottom w:val="none" w:sz="0" w:space="0" w:color="auto"/>
        <w:right w:val="none" w:sz="0" w:space="0" w:color="auto"/>
      </w:divBdr>
    </w:div>
    <w:div w:id="1351565431">
      <w:bodyDiv w:val="1"/>
      <w:marLeft w:val="0"/>
      <w:marRight w:val="0"/>
      <w:marTop w:val="0"/>
      <w:marBottom w:val="0"/>
      <w:divBdr>
        <w:top w:val="none" w:sz="0" w:space="0" w:color="auto"/>
        <w:left w:val="none" w:sz="0" w:space="0" w:color="auto"/>
        <w:bottom w:val="none" w:sz="0" w:space="0" w:color="auto"/>
        <w:right w:val="none" w:sz="0" w:space="0" w:color="auto"/>
      </w:divBdr>
    </w:div>
    <w:div w:id="1364133716">
      <w:bodyDiv w:val="1"/>
      <w:marLeft w:val="0"/>
      <w:marRight w:val="0"/>
      <w:marTop w:val="0"/>
      <w:marBottom w:val="0"/>
      <w:divBdr>
        <w:top w:val="none" w:sz="0" w:space="0" w:color="auto"/>
        <w:left w:val="none" w:sz="0" w:space="0" w:color="auto"/>
        <w:bottom w:val="none" w:sz="0" w:space="0" w:color="auto"/>
        <w:right w:val="none" w:sz="0" w:space="0" w:color="auto"/>
      </w:divBdr>
    </w:div>
    <w:div w:id="1443382163">
      <w:bodyDiv w:val="1"/>
      <w:marLeft w:val="0"/>
      <w:marRight w:val="0"/>
      <w:marTop w:val="0"/>
      <w:marBottom w:val="0"/>
      <w:divBdr>
        <w:top w:val="none" w:sz="0" w:space="0" w:color="auto"/>
        <w:left w:val="none" w:sz="0" w:space="0" w:color="auto"/>
        <w:bottom w:val="none" w:sz="0" w:space="0" w:color="auto"/>
        <w:right w:val="none" w:sz="0" w:space="0" w:color="auto"/>
      </w:divBdr>
    </w:div>
    <w:div w:id="1450509464">
      <w:bodyDiv w:val="1"/>
      <w:marLeft w:val="0"/>
      <w:marRight w:val="0"/>
      <w:marTop w:val="0"/>
      <w:marBottom w:val="0"/>
      <w:divBdr>
        <w:top w:val="none" w:sz="0" w:space="0" w:color="auto"/>
        <w:left w:val="none" w:sz="0" w:space="0" w:color="auto"/>
        <w:bottom w:val="none" w:sz="0" w:space="0" w:color="auto"/>
        <w:right w:val="none" w:sz="0" w:space="0" w:color="auto"/>
      </w:divBdr>
    </w:div>
    <w:div w:id="1462377872">
      <w:bodyDiv w:val="1"/>
      <w:marLeft w:val="0"/>
      <w:marRight w:val="0"/>
      <w:marTop w:val="0"/>
      <w:marBottom w:val="0"/>
      <w:divBdr>
        <w:top w:val="none" w:sz="0" w:space="0" w:color="auto"/>
        <w:left w:val="none" w:sz="0" w:space="0" w:color="auto"/>
        <w:bottom w:val="none" w:sz="0" w:space="0" w:color="auto"/>
        <w:right w:val="none" w:sz="0" w:space="0" w:color="auto"/>
      </w:divBdr>
    </w:div>
    <w:div w:id="1502549260">
      <w:bodyDiv w:val="1"/>
      <w:marLeft w:val="0"/>
      <w:marRight w:val="0"/>
      <w:marTop w:val="0"/>
      <w:marBottom w:val="0"/>
      <w:divBdr>
        <w:top w:val="none" w:sz="0" w:space="0" w:color="auto"/>
        <w:left w:val="none" w:sz="0" w:space="0" w:color="auto"/>
        <w:bottom w:val="none" w:sz="0" w:space="0" w:color="auto"/>
        <w:right w:val="none" w:sz="0" w:space="0" w:color="auto"/>
      </w:divBdr>
    </w:div>
    <w:div w:id="1592354575">
      <w:bodyDiv w:val="1"/>
      <w:marLeft w:val="0"/>
      <w:marRight w:val="0"/>
      <w:marTop w:val="0"/>
      <w:marBottom w:val="0"/>
      <w:divBdr>
        <w:top w:val="none" w:sz="0" w:space="0" w:color="auto"/>
        <w:left w:val="none" w:sz="0" w:space="0" w:color="auto"/>
        <w:bottom w:val="none" w:sz="0" w:space="0" w:color="auto"/>
        <w:right w:val="none" w:sz="0" w:space="0" w:color="auto"/>
      </w:divBdr>
    </w:div>
    <w:div w:id="1596478605">
      <w:bodyDiv w:val="1"/>
      <w:marLeft w:val="0"/>
      <w:marRight w:val="0"/>
      <w:marTop w:val="0"/>
      <w:marBottom w:val="0"/>
      <w:divBdr>
        <w:top w:val="none" w:sz="0" w:space="0" w:color="auto"/>
        <w:left w:val="none" w:sz="0" w:space="0" w:color="auto"/>
        <w:bottom w:val="none" w:sz="0" w:space="0" w:color="auto"/>
        <w:right w:val="none" w:sz="0" w:space="0" w:color="auto"/>
      </w:divBdr>
    </w:div>
    <w:div w:id="1716007163">
      <w:bodyDiv w:val="1"/>
      <w:marLeft w:val="0"/>
      <w:marRight w:val="0"/>
      <w:marTop w:val="0"/>
      <w:marBottom w:val="0"/>
      <w:divBdr>
        <w:top w:val="none" w:sz="0" w:space="0" w:color="auto"/>
        <w:left w:val="none" w:sz="0" w:space="0" w:color="auto"/>
        <w:bottom w:val="none" w:sz="0" w:space="0" w:color="auto"/>
        <w:right w:val="none" w:sz="0" w:space="0" w:color="auto"/>
      </w:divBdr>
    </w:div>
    <w:div w:id="1725635117">
      <w:bodyDiv w:val="1"/>
      <w:marLeft w:val="0"/>
      <w:marRight w:val="0"/>
      <w:marTop w:val="0"/>
      <w:marBottom w:val="0"/>
      <w:divBdr>
        <w:top w:val="none" w:sz="0" w:space="0" w:color="auto"/>
        <w:left w:val="none" w:sz="0" w:space="0" w:color="auto"/>
        <w:bottom w:val="none" w:sz="0" w:space="0" w:color="auto"/>
        <w:right w:val="none" w:sz="0" w:space="0" w:color="auto"/>
      </w:divBdr>
    </w:div>
    <w:div w:id="1845048578">
      <w:bodyDiv w:val="1"/>
      <w:marLeft w:val="0"/>
      <w:marRight w:val="0"/>
      <w:marTop w:val="0"/>
      <w:marBottom w:val="0"/>
      <w:divBdr>
        <w:top w:val="none" w:sz="0" w:space="0" w:color="auto"/>
        <w:left w:val="none" w:sz="0" w:space="0" w:color="auto"/>
        <w:bottom w:val="none" w:sz="0" w:space="0" w:color="auto"/>
        <w:right w:val="none" w:sz="0" w:space="0" w:color="auto"/>
      </w:divBdr>
    </w:div>
    <w:div w:id="1955944840">
      <w:bodyDiv w:val="1"/>
      <w:marLeft w:val="0"/>
      <w:marRight w:val="0"/>
      <w:marTop w:val="0"/>
      <w:marBottom w:val="0"/>
      <w:divBdr>
        <w:top w:val="none" w:sz="0" w:space="0" w:color="auto"/>
        <w:left w:val="none" w:sz="0" w:space="0" w:color="auto"/>
        <w:bottom w:val="none" w:sz="0" w:space="0" w:color="auto"/>
        <w:right w:val="none" w:sz="0" w:space="0" w:color="auto"/>
      </w:divBdr>
    </w:div>
    <w:div w:id="1973557956">
      <w:bodyDiv w:val="1"/>
      <w:marLeft w:val="0"/>
      <w:marRight w:val="0"/>
      <w:marTop w:val="0"/>
      <w:marBottom w:val="0"/>
      <w:divBdr>
        <w:top w:val="none" w:sz="0" w:space="0" w:color="auto"/>
        <w:left w:val="none" w:sz="0" w:space="0" w:color="auto"/>
        <w:bottom w:val="none" w:sz="0" w:space="0" w:color="auto"/>
        <w:right w:val="none" w:sz="0" w:space="0" w:color="auto"/>
      </w:divBdr>
    </w:div>
    <w:div w:id="2097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image" Target="media/image4.wmf"/><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63" Type="http://schemas.openxmlformats.org/officeDocument/2006/relationships/footer" Target="footer26.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wmf"/><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wmf"/><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27685</Words>
  <Characters>170818</Characters>
  <Application>Microsoft Office Word</Application>
  <DocSecurity>4</DocSecurity>
  <Lines>5890</Lines>
  <Paragraphs>2682</Paragraphs>
  <ScaleCrop>false</ScaleCrop>
  <HeadingPairs>
    <vt:vector size="2" baseType="variant">
      <vt:variant>
        <vt:lpstr>Rubrik</vt:lpstr>
      </vt:variant>
      <vt:variant>
        <vt:i4>1</vt:i4>
      </vt:variant>
    </vt:vector>
  </HeadingPairs>
  <TitlesOfParts>
    <vt:vector size="1" baseType="lpstr">
      <vt:lpstr>Testutskottets betänkande</vt:lpstr>
    </vt:vector>
  </TitlesOfParts>
  <Company>Riksdagen</Company>
  <LinksUpToDate>false</LinksUpToDate>
  <CharactersWithSpaces>195821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Testutskottets betänkande</dc:title>
  <dc:subject>Testutskottets betänkande</dc:subject>
  <dc:creator>Riksdagen</dc:creator>
  <cp:keywords>Riksdagen</cp:keywords>
  <dc:description/>
  <cp:lastModifiedBy>Lars Brink</cp:lastModifiedBy>
  <cp:revision>2</cp:revision>
  <cp:lastPrinted>2006-03-06T10:03:00Z</cp:lastPrinted>
  <dcterms:created xsi:type="dcterms:W3CDTF">2025-12-16T22:14:00Z</dcterms:created>
  <dcterms:modified xsi:type="dcterms:W3CDTF">2025-12-16T22:14:00Z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