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F9F1C9912940B4A6E4F3E4802EBB42"/>
        </w:placeholder>
        <w15:appearance w15:val="hidden"/>
        <w:text/>
      </w:sdtPr>
      <w:sdtEndPr/>
      <w:sdtContent>
        <w:p w:rsidRPr="009B062B" w:rsidR="00AF30DD" w:rsidP="009B062B" w:rsidRDefault="00AF30DD" w14:paraId="26B41B02" w14:textId="77777777">
          <w:pPr>
            <w:pStyle w:val="RubrikFrslagTIllRiksdagsbeslut"/>
          </w:pPr>
          <w:r w:rsidRPr="009B062B">
            <w:t>Förslag till riksdagsbeslut</w:t>
          </w:r>
        </w:p>
      </w:sdtContent>
    </w:sdt>
    <w:sdt>
      <w:sdtPr>
        <w:alias w:val="Yrkande 1"/>
        <w:tag w:val="534e41ff-66cf-4ff3-8ef7-fe1751ba5db8"/>
        <w:id w:val="1253245430"/>
        <w:lock w:val="sdtLocked"/>
      </w:sdtPr>
      <w:sdtEndPr/>
      <w:sdtContent>
        <w:p w:rsidR="00E8725A" w:rsidRDefault="00B43587" w14:paraId="26B41B03" w14:textId="64CB9268">
          <w:pPr>
            <w:pStyle w:val="Frslagstext"/>
          </w:pPr>
          <w:r>
            <w:t>Riksdagen ställer sig bakom det som anförs i motionen om behovet av myndighetsintern kompetens i it-säkerhet inom landet och tillkännager detta för regeringen.</w:t>
          </w:r>
        </w:p>
      </w:sdtContent>
    </w:sdt>
    <w:sdt>
      <w:sdtPr>
        <w:alias w:val="Yrkande 2"/>
        <w:tag w:val="5808e141-8864-45d1-86f8-d9566970abfb"/>
        <w:id w:val="-2066707935"/>
        <w:lock w:val="sdtLocked"/>
      </w:sdtPr>
      <w:sdtEndPr/>
      <w:sdtContent>
        <w:p w:rsidR="00E8725A" w:rsidRDefault="00B43587" w14:paraId="26B41B04" w14:textId="47FC061A">
          <w:pPr>
            <w:pStyle w:val="Frslagstext"/>
          </w:pPr>
          <w:r>
            <w:t>Riksdagen ställer sig bakom det som anförs i motionen om samarbete när det gäller cyberförsvar och cybersäkerhet inom EU och tillkännager detta för regeringen.</w:t>
          </w:r>
        </w:p>
      </w:sdtContent>
    </w:sdt>
    <w:sdt>
      <w:sdtPr>
        <w:alias w:val="Yrkande 3"/>
        <w:tag w:val="1629c2d0-cad6-42c8-86e6-2ac168fb1997"/>
        <w:id w:val="1649485964"/>
        <w:lock w:val="sdtLocked"/>
      </w:sdtPr>
      <w:sdtEndPr/>
      <w:sdtContent>
        <w:p w:rsidR="00E8725A" w:rsidRDefault="00B43587" w14:paraId="26B41B05" w14:textId="77777777">
          <w:pPr>
            <w:pStyle w:val="Frslagstext"/>
          </w:pPr>
          <w:r>
            <w:t>Riksdagen ställer sig bakom det som anförs i motionen om EU:s arbete mot lokaliseringskrav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A97CE90CB144BD8D8BC01DCB0D349D"/>
        </w:placeholder>
        <w15:appearance w15:val="hidden"/>
        <w:text/>
      </w:sdtPr>
      <w:sdtEndPr/>
      <w:sdtContent>
        <w:p w:rsidRPr="009B062B" w:rsidR="006D79C9" w:rsidP="00333E95" w:rsidRDefault="006D79C9" w14:paraId="26B41B06" w14:textId="77777777">
          <w:pPr>
            <w:pStyle w:val="Rubrik1"/>
          </w:pPr>
          <w:r>
            <w:t>Motivering</w:t>
          </w:r>
        </w:p>
      </w:sdtContent>
    </w:sdt>
    <w:p w:rsidR="00652B73" w:rsidP="00B53D64" w:rsidRDefault="00520A1B" w14:paraId="26B41B07" w14:textId="3E5CB6B3">
      <w:pPr>
        <w:pStyle w:val="Normalutanindragellerluft"/>
      </w:pPr>
      <w:r>
        <w:t>Sverigedemokraterna välkomnar att regeringen lägger fram ett förslag till en nationell strategi på cybersäkerhetsomr</w:t>
      </w:r>
      <w:r w:rsidR="006A6956">
        <w:t>å</w:t>
      </w:r>
      <w:r>
        <w:t xml:space="preserve">det. Den utveckling som ägt rum </w:t>
      </w:r>
      <w:r w:rsidR="006A6956">
        <w:t>inom svenska myndigheter har uppenbarligen</w:t>
      </w:r>
      <w:r>
        <w:t xml:space="preserve"> lett </w:t>
      </w:r>
      <w:r w:rsidR="006A6956">
        <w:t>till att man i flera fall</w:t>
      </w:r>
      <w:r>
        <w:t xml:space="preserve"> har fattat beslut som i mycket hög grad har lett till att informationss</w:t>
      </w:r>
      <w:r w:rsidR="00571AD6">
        <w:t>äkerheten</w:t>
      </w:r>
      <w:r w:rsidR="006A6956">
        <w:t xml:space="preserve"> </w:t>
      </w:r>
      <w:r>
        <w:t>har satts på spel. När den nya strategin nu antas</w:t>
      </w:r>
      <w:r w:rsidR="00571AD6">
        <w:t xml:space="preserve"> </w:t>
      </w:r>
      <w:r w:rsidR="006A6956">
        <w:t>ä</w:t>
      </w:r>
      <w:r>
        <w:t>r det alltså</w:t>
      </w:r>
      <w:r w:rsidR="006A6956">
        <w:t xml:space="preserve"> ett välkommet steg i rätt rikt</w:t>
      </w:r>
      <w:r>
        <w:t>ning. T</w:t>
      </w:r>
      <w:r w:rsidR="006A6956">
        <w:t xml:space="preserve">yvärr går </w:t>
      </w:r>
      <w:r w:rsidR="00571AD6">
        <w:t xml:space="preserve">det </w:t>
      </w:r>
      <w:r>
        <w:t xml:space="preserve">ändå </w:t>
      </w:r>
      <w:r w:rsidR="006A6956">
        <w:t xml:space="preserve">att </w:t>
      </w:r>
      <w:r>
        <w:t>se att det finns problematiska inslag</w:t>
      </w:r>
      <w:r w:rsidR="006A6956">
        <w:t xml:space="preserve"> i regeringens föreslagna strategi</w:t>
      </w:r>
      <w:r>
        <w:t>.</w:t>
      </w:r>
    </w:p>
    <w:p w:rsidR="00520A1B" w:rsidP="00520A1B" w:rsidRDefault="00520A1B" w14:paraId="26B41B09" w14:textId="21BF6FB6">
      <w:bookmarkStart w:name="_GoBack" w:id="1"/>
      <w:bookmarkEnd w:id="1"/>
      <w:r>
        <w:t>För det första öppnar regeringens skrivning för att man även i framtiden kommer att kunna göra misstag av den</w:t>
      </w:r>
      <w:r w:rsidR="006A6956">
        <w:t xml:space="preserve"> typ som nyligen har timat på Tr</w:t>
      </w:r>
      <w:r>
        <w:t>ansports</w:t>
      </w:r>
      <w:r w:rsidR="006A6956">
        <w:t>tyrelsen</w:t>
      </w:r>
      <w:r>
        <w:t>.</w:t>
      </w:r>
      <w:r w:rsidR="006A6956">
        <w:t xml:space="preserve"> </w:t>
      </w:r>
      <w:r>
        <w:t xml:space="preserve">Det </w:t>
      </w:r>
      <w:r w:rsidR="006A6956">
        <w:t xml:space="preserve">är inte lämpligt att enbart fokusera strategin på </w:t>
      </w:r>
      <w:r>
        <w:t xml:space="preserve">möjligheter till extern upphandling av </w:t>
      </w:r>
      <w:r w:rsidR="00A35276">
        <w:t>elektronisk kommunikation</w:t>
      </w:r>
      <w:r>
        <w:t xml:space="preserve"> </w:t>
      </w:r>
      <w:r w:rsidR="00EC1181">
        <w:t xml:space="preserve">eftersom detta alltid är ett riskmoment som kan leda till säkerhetsläckor. Det är därför Sverigedemokraternas uppfattning att </w:t>
      </w:r>
      <w:r w:rsidR="0096040D">
        <w:t>svenska mynd</w:t>
      </w:r>
      <w:r w:rsidR="00A35276">
        <w:t>i</w:t>
      </w:r>
      <w:r w:rsidR="0096040D">
        <w:t>gheter som är beroende av en hög grad av drifts- och informationssäkerhet i högre grad ä</w:t>
      </w:r>
      <w:r w:rsidR="00A35276">
        <w:t>n</w:t>
      </w:r>
      <w:r w:rsidR="0096040D">
        <w:t xml:space="preserve"> nu bör förlita sig på </w:t>
      </w:r>
      <w:r w:rsidR="00A35276">
        <w:t>att ha tillräcklig</w:t>
      </w:r>
      <w:r w:rsidR="00E353F5">
        <w:t xml:space="preserve"> </w:t>
      </w:r>
      <w:r w:rsidR="00222989">
        <w:t>it</w:t>
      </w:r>
      <w:r w:rsidR="00E353F5">
        <w:t>-kompetens inom den egna myndigheten, alternativt vid en för änd</w:t>
      </w:r>
      <w:r w:rsidR="00A35276">
        <w:t>a</w:t>
      </w:r>
      <w:r w:rsidR="00E353F5">
        <w:t>måle</w:t>
      </w:r>
      <w:r w:rsidR="00A35276">
        <w:t>t</w:t>
      </w:r>
      <w:r w:rsidR="00E353F5">
        <w:t xml:space="preserve"> an</w:t>
      </w:r>
      <w:r w:rsidR="00A35276">
        <w:t>s</w:t>
      </w:r>
      <w:r w:rsidR="00E353F5">
        <w:t>varig myndighet.</w:t>
      </w:r>
    </w:p>
    <w:p w:rsidR="00CB1270" w:rsidP="00520A1B" w:rsidRDefault="00CB1270" w14:paraId="26B41B0A" w14:textId="122B60C2">
      <w:r>
        <w:t xml:space="preserve">För det andra är regeringens tal om samarbete inom </w:t>
      </w:r>
      <w:r w:rsidR="00222989">
        <w:t>E</w:t>
      </w:r>
      <w:r>
        <w:t>uropeiska unionen missriktat. Sverige</w:t>
      </w:r>
      <w:r w:rsidR="00A35276">
        <w:t>demokraterna är förespråkare av</w:t>
      </w:r>
      <w:r>
        <w:t xml:space="preserve"> att Sverige på sikt lämnar unionen och det är därför inte rimligt att Sverige bygger upp alltför långtgående och djupa sam</w:t>
      </w:r>
      <w:r>
        <w:lastRenderedPageBreak/>
        <w:t xml:space="preserve">arbeten på områden som är känsliga. Det här området måste betraktas som ett sådant med hänvisning till att alltmer av </w:t>
      </w:r>
      <w:r w:rsidR="00A35276">
        <w:t xml:space="preserve">den </w:t>
      </w:r>
      <w:r>
        <w:t>internationella</w:t>
      </w:r>
      <w:r w:rsidR="00A35276">
        <w:t xml:space="preserve"> politikens försök till påverkan</w:t>
      </w:r>
      <w:r>
        <w:t>, pr</w:t>
      </w:r>
      <w:r w:rsidR="00A35276">
        <w:t>e</w:t>
      </w:r>
      <w:r>
        <w:t xml:space="preserve">cis som konstateras i skrivelsen, </w:t>
      </w:r>
      <w:r w:rsidR="00A35276">
        <w:t xml:space="preserve">involverar cybersäkerhet i olika former. </w:t>
      </w:r>
      <w:r>
        <w:t>På samma sätt som Sverig</w:t>
      </w:r>
      <w:r w:rsidR="00222989">
        <w:t>e har ett eget militärt försvar</w:t>
      </w:r>
      <w:r>
        <w:t xml:space="preserve"> är det därför vår uppfattning att Sverige inte bö</w:t>
      </w:r>
      <w:r w:rsidR="00A35276">
        <w:t>r</w:t>
      </w:r>
      <w:r>
        <w:t xml:space="preserve"> göra sig beroende av </w:t>
      </w:r>
      <w:r w:rsidR="00FB148D">
        <w:t>EU för att kunna upprätthålla en tillräckligt hög säkerhet på den digitala arenan.</w:t>
      </w:r>
    </w:p>
    <w:p w:rsidR="00FB148D" w:rsidP="00520A1B" w:rsidRDefault="00FB148D" w14:paraId="26B41B0B" w14:textId="607C52C8">
      <w:r>
        <w:t>För det tredje är regeringen fel ute när det gäller bekämpandet av de</w:t>
      </w:r>
      <w:r w:rsidR="00556C47">
        <w:t>t man kallar digital protektion</w:t>
      </w:r>
      <w:r>
        <w:t>ism. Grundprincipen är att det måste vara de enskilda medlemsstaterna som avgör vilk</w:t>
      </w:r>
      <w:r w:rsidR="00556C47">
        <w:t>a</w:t>
      </w:r>
      <w:r>
        <w:t xml:space="preserve"> </w:t>
      </w:r>
      <w:r w:rsidR="00556C47">
        <w:t>lokaliserings</w:t>
      </w:r>
      <w:r>
        <w:t xml:space="preserve">krav man kan ställa </w:t>
      </w:r>
      <w:r w:rsidR="00556C47">
        <w:t xml:space="preserve">på </w:t>
      </w:r>
      <w:r>
        <w:t>företag när det gäller lagring av data eftersom det naturligtvis är staterna som avgör vilka behov som måste finnas inom landets gränser. Ett EU som ägnar sig åt detta ägnar sig åt en orimlig grad av överstatlighet, något som Sverigedemokraterna vänder sig emot.</w:t>
      </w:r>
    </w:p>
    <w:p w:rsidRPr="00520A1B" w:rsidR="00B52DBC" w:rsidP="00520A1B" w:rsidRDefault="00B52DBC" w14:paraId="1C80AFAE" w14:textId="77777777"/>
    <w:sdt>
      <w:sdtPr>
        <w:alias w:val="CC_Underskrifter"/>
        <w:tag w:val="CC_Underskrifter"/>
        <w:id w:val="583496634"/>
        <w:lock w:val="sdtContentLocked"/>
        <w:placeholder>
          <w:docPart w:val="50D3EBBEBB3949E695FF2033F0E1C49E"/>
        </w:placeholder>
        <w15:appearance w15:val="hidden"/>
      </w:sdtPr>
      <w:sdtEndPr/>
      <w:sdtContent>
        <w:p w:rsidR="004801AC" w:rsidP="00F43AF0" w:rsidRDefault="00B52DBC" w14:paraId="26B41B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Robert Stenkvist (SD)</w:t>
            </w:r>
          </w:p>
        </w:tc>
      </w:tr>
    </w:tbl>
    <w:p w:rsidR="009A7B4E" w:rsidRDefault="009A7B4E" w14:paraId="26B41B13" w14:textId="77777777"/>
    <w:sectPr w:rsidR="009A7B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41B15" w14:textId="77777777" w:rsidR="002F4437" w:rsidRDefault="002F4437" w:rsidP="000C1CAD">
      <w:pPr>
        <w:spacing w:line="240" w:lineRule="auto"/>
      </w:pPr>
      <w:r>
        <w:separator/>
      </w:r>
    </w:p>
  </w:endnote>
  <w:endnote w:type="continuationSeparator" w:id="0">
    <w:p w14:paraId="26B41B16" w14:textId="77777777" w:rsidR="002F4437" w:rsidRDefault="002F4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1B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1B1C" w14:textId="39DED9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2D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41B13" w14:textId="77777777" w:rsidR="002F4437" w:rsidRDefault="002F4437" w:rsidP="000C1CAD">
      <w:pPr>
        <w:spacing w:line="240" w:lineRule="auto"/>
      </w:pPr>
      <w:r>
        <w:separator/>
      </w:r>
    </w:p>
  </w:footnote>
  <w:footnote w:type="continuationSeparator" w:id="0">
    <w:p w14:paraId="26B41B14" w14:textId="77777777" w:rsidR="002F4437" w:rsidRDefault="002F44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B41B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41B26" wp14:anchorId="26B41B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2DBC" w14:paraId="26B41B27" w14:textId="77777777">
                          <w:pPr>
                            <w:jc w:val="right"/>
                          </w:pPr>
                          <w:sdt>
                            <w:sdtPr>
                              <w:alias w:val="CC_Noformat_Partikod"/>
                              <w:tag w:val="CC_Noformat_Partikod"/>
                              <w:id w:val="-53464382"/>
                              <w:placeholder>
                                <w:docPart w:val="F1E5AC0BC3814C58AC5F70CA709FCF84"/>
                              </w:placeholder>
                              <w:text/>
                            </w:sdtPr>
                            <w:sdtEndPr/>
                            <w:sdtContent>
                              <w:r w:rsidR="00520A1B">
                                <w:t>SD</w:t>
                              </w:r>
                            </w:sdtContent>
                          </w:sdt>
                          <w:sdt>
                            <w:sdtPr>
                              <w:alias w:val="CC_Noformat_Partinummer"/>
                              <w:tag w:val="CC_Noformat_Partinummer"/>
                              <w:id w:val="-1709555926"/>
                              <w:placeholder>
                                <w:docPart w:val="73FF55037AB948C6B2C569BF23EC9B12"/>
                              </w:placeholder>
                              <w:text/>
                            </w:sdtPr>
                            <w:sdtEndPr/>
                            <w:sdtContent>
                              <w:r w:rsidR="00E353F5">
                                <w:t>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41B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2DBC" w14:paraId="26B41B27" w14:textId="77777777">
                    <w:pPr>
                      <w:jc w:val="right"/>
                    </w:pPr>
                    <w:sdt>
                      <w:sdtPr>
                        <w:alias w:val="CC_Noformat_Partikod"/>
                        <w:tag w:val="CC_Noformat_Partikod"/>
                        <w:id w:val="-53464382"/>
                        <w:placeholder>
                          <w:docPart w:val="F1E5AC0BC3814C58AC5F70CA709FCF84"/>
                        </w:placeholder>
                        <w:text/>
                      </w:sdtPr>
                      <w:sdtEndPr/>
                      <w:sdtContent>
                        <w:r w:rsidR="00520A1B">
                          <w:t>SD</w:t>
                        </w:r>
                      </w:sdtContent>
                    </w:sdt>
                    <w:sdt>
                      <w:sdtPr>
                        <w:alias w:val="CC_Noformat_Partinummer"/>
                        <w:tag w:val="CC_Noformat_Partinummer"/>
                        <w:id w:val="-1709555926"/>
                        <w:placeholder>
                          <w:docPart w:val="73FF55037AB948C6B2C569BF23EC9B12"/>
                        </w:placeholder>
                        <w:text/>
                      </w:sdtPr>
                      <w:sdtEndPr/>
                      <w:sdtContent>
                        <w:r w:rsidR="00E353F5">
                          <w:t>601</w:t>
                        </w:r>
                      </w:sdtContent>
                    </w:sdt>
                  </w:p>
                </w:txbxContent>
              </v:textbox>
              <w10:wrap anchorx="page"/>
            </v:shape>
          </w:pict>
        </mc:Fallback>
      </mc:AlternateContent>
    </w:r>
  </w:p>
  <w:p w:rsidRPr="00293C4F" w:rsidR="004F35FE" w:rsidP="00776B74" w:rsidRDefault="004F35FE" w14:paraId="26B41B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2DBC" w14:paraId="26B41B19" w14:textId="77777777">
    <w:pPr>
      <w:jc w:val="right"/>
    </w:pPr>
    <w:sdt>
      <w:sdtPr>
        <w:alias w:val="CC_Noformat_Partikod"/>
        <w:tag w:val="CC_Noformat_Partikod"/>
        <w:id w:val="559911109"/>
        <w:placeholder>
          <w:docPart w:val="73FF55037AB948C6B2C569BF23EC9B12"/>
        </w:placeholder>
        <w:text/>
      </w:sdtPr>
      <w:sdtEndPr/>
      <w:sdtContent>
        <w:r w:rsidR="00520A1B">
          <w:t>SD</w:t>
        </w:r>
      </w:sdtContent>
    </w:sdt>
    <w:sdt>
      <w:sdtPr>
        <w:alias w:val="CC_Noformat_Partinummer"/>
        <w:tag w:val="CC_Noformat_Partinummer"/>
        <w:id w:val="1197820850"/>
        <w:placeholder>
          <w:docPart w:val="DefaultPlaceholder_-1854013440"/>
        </w:placeholder>
        <w:text/>
      </w:sdtPr>
      <w:sdtEndPr/>
      <w:sdtContent>
        <w:r w:rsidR="00E353F5">
          <w:t>601</w:t>
        </w:r>
      </w:sdtContent>
    </w:sdt>
  </w:p>
  <w:p w:rsidR="004F35FE" w:rsidP="00776B74" w:rsidRDefault="004F35FE" w14:paraId="26B41B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2DBC" w14:paraId="26B41B1D" w14:textId="77777777">
    <w:pPr>
      <w:jc w:val="right"/>
    </w:pPr>
    <w:sdt>
      <w:sdtPr>
        <w:alias w:val="CC_Noformat_Partikod"/>
        <w:tag w:val="CC_Noformat_Partikod"/>
        <w:id w:val="1471015553"/>
        <w:text/>
      </w:sdtPr>
      <w:sdtEndPr/>
      <w:sdtContent>
        <w:r w:rsidR="00520A1B">
          <w:t>SD</w:t>
        </w:r>
      </w:sdtContent>
    </w:sdt>
    <w:sdt>
      <w:sdtPr>
        <w:alias w:val="CC_Noformat_Partinummer"/>
        <w:tag w:val="CC_Noformat_Partinummer"/>
        <w:id w:val="-2014525982"/>
        <w:text/>
      </w:sdtPr>
      <w:sdtEndPr/>
      <w:sdtContent>
        <w:r w:rsidR="00E353F5">
          <w:t>601</w:t>
        </w:r>
      </w:sdtContent>
    </w:sdt>
  </w:p>
  <w:p w:rsidR="004F35FE" w:rsidP="00A314CF" w:rsidRDefault="00B52DBC" w14:paraId="26B41B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52DBC" w14:paraId="26B41B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2DBC" w14:paraId="26B41B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w:t>
        </w:r>
      </w:sdtContent>
    </w:sdt>
  </w:p>
  <w:p w:rsidR="004F35FE" w:rsidP="00E03A3D" w:rsidRDefault="00B52DBC" w14:paraId="26B41B21" w14:textId="77777777">
    <w:pPr>
      <w:pStyle w:val="Motionr"/>
    </w:pPr>
    <w:sdt>
      <w:sdtPr>
        <w:alias w:val="CC_Noformat_Avtext"/>
        <w:tag w:val="CC_Noformat_Avtext"/>
        <w:id w:val="-2020768203"/>
        <w:lock w:val="sdtContentLocked"/>
        <w15:appearance w15:val="hidden"/>
        <w:text/>
      </w:sdtPr>
      <w:sdtEndPr/>
      <w:sdtContent>
        <w:r>
          <w:t>av Roger Richtoff m.fl. (SD)</w:t>
        </w:r>
      </w:sdtContent>
    </w:sdt>
  </w:p>
  <w:sdt>
    <w:sdtPr>
      <w:alias w:val="CC_Noformat_Rubtext"/>
      <w:tag w:val="CC_Noformat_Rubtext"/>
      <w:id w:val="-218060500"/>
      <w:lock w:val="sdtLocked"/>
      <w15:appearance w15:val="hidden"/>
      <w:text/>
    </w:sdtPr>
    <w:sdtEndPr/>
    <w:sdtContent>
      <w:p w:rsidR="004F35FE" w:rsidP="00283E0F" w:rsidRDefault="00B43587" w14:paraId="26B41B22" w14:textId="68D46F2E">
        <w:pPr>
          <w:pStyle w:val="FSHRub2"/>
        </w:pPr>
        <w:r>
          <w:t>med anledning av skr. 2016/17:213 Nationell strategi för samhällets informations- och cybersäkerhet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6B41B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0B0"/>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989"/>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D03"/>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437"/>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1D1"/>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A1B"/>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C47"/>
    <w:rsid w:val="00557C3D"/>
    <w:rsid w:val="00560085"/>
    <w:rsid w:val="0056117A"/>
    <w:rsid w:val="00562C61"/>
    <w:rsid w:val="00565611"/>
    <w:rsid w:val="005656F2"/>
    <w:rsid w:val="00566CDC"/>
    <w:rsid w:val="00566D2D"/>
    <w:rsid w:val="00567212"/>
    <w:rsid w:val="005678B2"/>
    <w:rsid w:val="00571AD6"/>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956"/>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40D"/>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B4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27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1E2"/>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587"/>
    <w:rsid w:val="00B44FAB"/>
    <w:rsid w:val="00B44FDF"/>
    <w:rsid w:val="00B45E15"/>
    <w:rsid w:val="00B46973"/>
    <w:rsid w:val="00B46A70"/>
    <w:rsid w:val="00B46B52"/>
    <w:rsid w:val="00B4714F"/>
    <w:rsid w:val="00B47F71"/>
    <w:rsid w:val="00B5009F"/>
    <w:rsid w:val="00B50E67"/>
    <w:rsid w:val="00B52DBC"/>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270"/>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3F5"/>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25A"/>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181"/>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AF0"/>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6B6"/>
    <w:rsid w:val="00FA3932"/>
    <w:rsid w:val="00FA4F46"/>
    <w:rsid w:val="00FA5447"/>
    <w:rsid w:val="00FA7004"/>
    <w:rsid w:val="00FB0CFB"/>
    <w:rsid w:val="00FB148D"/>
    <w:rsid w:val="00FB34C5"/>
    <w:rsid w:val="00FB399F"/>
    <w:rsid w:val="00FB4560"/>
    <w:rsid w:val="00FB4E13"/>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41B01"/>
  <w15:chartTrackingRefBased/>
  <w15:docId w15:val="{91E9E07C-0A46-4E6F-9D6B-74234D64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F9F1C9912940B4A6E4F3E4802EBB42"/>
        <w:category>
          <w:name w:val="Allmänt"/>
          <w:gallery w:val="placeholder"/>
        </w:category>
        <w:types>
          <w:type w:val="bbPlcHdr"/>
        </w:types>
        <w:behaviors>
          <w:behavior w:val="content"/>
        </w:behaviors>
        <w:guid w:val="{FE334680-8147-4972-B0E4-F584F09F9428}"/>
      </w:docPartPr>
      <w:docPartBody>
        <w:p w:rsidR="001F09B9" w:rsidRDefault="00A939E6">
          <w:pPr>
            <w:pStyle w:val="15F9F1C9912940B4A6E4F3E4802EBB42"/>
          </w:pPr>
          <w:r w:rsidRPr="005A0A93">
            <w:rPr>
              <w:rStyle w:val="Platshllartext"/>
            </w:rPr>
            <w:t>Förslag till riksdagsbeslut</w:t>
          </w:r>
        </w:p>
      </w:docPartBody>
    </w:docPart>
    <w:docPart>
      <w:docPartPr>
        <w:name w:val="68A97CE90CB144BD8D8BC01DCB0D349D"/>
        <w:category>
          <w:name w:val="Allmänt"/>
          <w:gallery w:val="placeholder"/>
        </w:category>
        <w:types>
          <w:type w:val="bbPlcHdr"/>
        </w:types>
        <w:behaviors>
          <w:behavior w:val="content"/>
        </w:behaviors>
        <w:guid w:val="{DBD4C25E-E503-4EB8-8F89-8171641C8695}"/>
      </w:docPartPr>
      <w:docPartBody>
        <w:p w:rsidR="001F09B9" w:rsidRDefault="00A939E6">
          <w:pPr>
            <w:pStyle w:val="68A97CE90CB144BD8D8BC01DCB0D349D"/>
          </w:pPr>
          <w:r w:rsidRPr="005A0A93">
            <w:rPr>
              <w:rStyle w:val="Platshllartext"/>
            </w:rPr>
            <w:t>Motivering</w:t>
          </w:r>
        </w:p>
      </w:docPartBody>
    </w:docPart>
    <w:docPart>
      <w:docPartPr>
        <w:name w:val="50D3EBBEBB3949E695FF2033F0E1C49E"/>
        <w:category>
          <w:name w:val="Allmänt"/>
          <w:gallery w:val="placeholder"/>
        </w:category>
        <w:types>
          <w:type w:val="bbPlcHdr"/>
        </w:types>
        <w:behaviors>
          <w:behavior w:val="content"/>
        </w:behaviors>
        <w:guid w:val="{36F5012D-159D-4257-BB4E-5CB9A2ED050C}"/>
      </w:docPartPr>
      <w:docPartBody>
        <w:p w:rsidR="001F09B9" w:rsidRDefault="00A939E6">
          <w:pPr>
            <w:pStyle w:val="50D3EBBEBB3949E695FF2033F0E1C49E"/>
          </w:pPr>
          <w:r w:rsidRPr="00490DAC">
            <w:rPr>
              <w:rStyle w:val="Platshllartext"/>
            </w:rPr>
            <w:t>Skriv ej här, motionärer infogas via panel!</w:t>
          </w:r>
        </w:p>
      </w:docPartBody>
    </w:docPart>
    <w:docPart>
      <w:docPartPr>
        <w:name w:val="F1E5AC0BC3814C58AC5F70CA709FCF84"/>
        <w:category>
          <w:name w:val="Allmänt"/>
          <w:gallery w:val="placeholder"/>
        </w:category>
        <w:types>
          <w:type w:val="bbPlcHdr"/>
        </w:types>
        <w:behaviors>
          <w:behavior w:val="content"/>
        </w:behaviors>
        <w:guid w:val="{3311A972-C9ED-4D6A-995C-058C9611C619}"/>
      </w:docPartPr>
      <w:docPartBody>
        <w:p w:rsidR="001F09B9" w:rsidRDefault="00A939E6">
          <w:pPr>
            <w:pStyle w:val="F1E5AC0BC3814C58AC5F70CA709FCF84"/>
          </w:pPr>
          <w:r>
            <w:rPr>
              <w:rStyle w:val="Platshllartext"/>
            </w:rPr>
            <w:t xml:space="preserve"> </w:t>
          </w:r>
        </w:p>
      </w:docPartBody>
    </w:docPart>
    <w:docPart>
      <w:docPartPr>
        <w:name w:val="73FF55037AB948C6B2C569BF23EC9B12"/>
        <w:category>
          <w:name w:val="Allmänt"/>
          <w:gallery w:val="placeholder"/>
        </w:category>
        <w:types>
          <w:type w:val="bbPlcHdr"/>
        </w:types>
        <w:behaviors>
          <w:behavior w:val="content"/>
        </w:behaviors>
        <w:guid w:val="{4840487C-86A7-4D18-818A-AE6970365620}"/>
      </w:docPartPr>
      <w:docPartBody>
        <w:p w:rsidR="001F09B9" w:rsidRDefault="00A939E6">
          <w:pPr>
            <w:pStyle w:val="73FF55037AB948C6B2C569BF23EC9B12"/>
          </w:pPr>
          <w:r>
            <w:t xml:space="preserve"> </w:t>
          </w:r>
        </w:p>
      </w:docPartBody>
    </w:docPart>
    <w:docPart>
      <w:docPartPr>
        <w:name w:val="DefaultPlaceholder_-1854013440"/>
        <w:category>
          <w:name w:val="Allmänt"/>
          <w:gallery w:val="placeholder"/>
        </w:category>
        <w:types>
          <w:type w:val="bbPlcHdr"/>
        </w:types>
        <w:behaviors>
          <w:behavior w:val="content"/>
        </w:behaviors>
        <w:guid w:val="{A0AB6117-5B78-4FBC-A655-A5BCF3BB6351}"/>
      </w:docPartPr>
      <w:docPartBody>
        <w:p w:rsidR="001F09B9" w:rsidRDefault="00F43E99">
          <w:r w:rsidRPr="00B16A2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99"/>
    <w:rsid w:val="001F09B9"/>
    <w:rsid w:val="00A939E6"/>
    <w:rsid w:val="00F43E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3E99"/>
    <w:rPr>
      <w:color w:val="F4B083" w:themeColor="accent2" w:themeTint="99"/>
    </w:rPr>
  </w:style>
  <w:style w:type="paragraph" w:customStyle="1" w:styleId="15F9F1C9912940B4A6E4F3E4802EBB42">
    <w:name w:val="15F9F1C9912940B4A6E4F3E4802EBB42"/>
  </w:style>
  <w:style w:type="paragraph" w:customStyle="1" w:styleId="E0BEE3360C80435ABF77F121EE5226EB">
    <w:name w:val="E0BEE3360C80435ABF77F121EE5226EB"/>
  </w:style>
  <w:style w:type="paragraph" w:customStyle="1" w:styleId="32B1E3B72D2044449FE15166CC500F45">
    <w:name w:val="32B1E3B72D2044449FE15166CC500F45"/>
  </w:style>
  <w:style w:type="paragraph" w:customStyle="1" w:styleId="68A97CE90CB144BD8D8BC01DCB0D349D">
    <w:name w:val="68A97CE90CB144BD8D8BC01DCB0D349D"/>
  </w:style>
  <w:style w:type="paragraph" w:customStyle="1" w:styleId="50D3EBBEBB3949E695FF2033F0E1C49E">
    <w:name w:val="50D3EBBEBB3949E695FF2033F0E1C49E"/>
  </w:style>
  <w:style w:type="paragraph" w:customStyle="1" w:styleId="F1E5AC0BC3814C58AC5F70CA709FCF84">
    <w:name w:val="F1E5AC0BC3814C58AC5F70CA709FCF84"/>
  </w:style>
  <w:style w:type="paragraph" w:customStyle="1" w:styleId="73FF55037AB948C6B2C569BF23EC9B12">
    <w:name w:val="73FF55037AB948C6B2C569BF23EC9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8F4EC-7B40-4F9E-A8A4-1A5773F8CCBB}"/>
</file>

<file path=customXml/itemProps2.xml><?xml version="1.0" encoding="utf-8"?>
<ds:datastoreItem xmlns:ds="http://schemas.openxmlformats.org/officeDocument/2006/customXml" ds:itemID="{2F2F09A8-0D06-4731-B132-F7656FB552E6}"/>
</file>

<file path=customXml/itemProps3.xml><?xml version="1.0" encoding="utf-8"?>
<ds:datastoreItem xmlns:ds="http://schemas.openxmlformats.org/officeDocument/2006/customXml" ds:itemID="{2FAD1E59-733E-4B65-B87A-4AFD512ED973}"/>
</file>

<file path=docProps/app.xml><?xml version="1.0" encoding="utf-8"?>
<Properties xmlns="http://schemas.openxmlformats.org/officeDocument/2006/extended-properties" xmlns:vt="http://schemas.openxmlformats.org/officeDocument/2006/docPropsVTypes">
  <Template>Normal</Template>
  <TotalTime>185</TotalTime>
  <Pages>2</Pages>
  <Words>444</Words>
  <Characters>2454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SD601 med anledning av skrivelse 2016 17 213 Nationell strategi för samhällets informations  och cybersäkerhet</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