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22C" w:rsidRPr="004778A9" w:rsidRDefault="00A1322C" w:rsidP="00A1322C">
      <w:pPr>
        <w:ind w:right="-193"/>
        <w:jc w:val="both"/>
        <w:rPr>
          <w:color w:val="000000"/>
          <w:sz w:val="22"/>
          <w:szCs w:val="22"/>
        </w:rPr>
      </w:pPr>
      <w:r w:rsidRPr="004778A9">
        <w:rPr>
          <w:b/>
          <w:bCs/>
          <w:color w:val="000000"/>
          <w:sz w:val="22"/>
          <w:szCs w:val="22"/>
        </w:rPr>
        <w:t>REGERINGSKANSLIET</w:t>
      </w:r>
      <w:r w:rsidRPr="004778A9">
        <w:rPr>
          <w:color w:val="000000"/>
          <w:sz w:val="24"/>
          <w:szCs w:val="24"/>
        </w:rPr>
        <w:tab/>
      </w:r>
      <w:r w:rsidRPr="004778A9">
        <w:rPr>
          <w:color w:val="000000"/>
          <w:sz w:val="24"/>
          <w:szCs w:val="24"/>
        </w:rPr>
        <w:tab/>
      </w:r>
      <w:r w:rsidRPr="004778A9">
        <w:rPr>
          <w:color w:val="000000"/>
          <w:sz w:val="24"/>
          <w:szCs w:val="24"/>
        </w:rPr>
        <w:tab/>
      </w:r>
      <w:r w:rsidRPr="004778A9">
        <w:rPr>
          <w:color w:val="000000"/>
          <w:sz w:val="22"/>
          <w:szCs w:val="22"/>
        </w:rPr>
        <w:t>Kommenterad dagordning</w:t>
      </w:r>
      <w:r w:rsidRPr="004778A9">
        <w:rPr>
          <w:b/>
          <w:color w:val="000000"/>
          <w:sz w:val="22"/>
          <w:szCs w:val="22"/>
        </w:rPr>
        <w:t xml:space="preserve"> </w:t>
      </w:r>
    </w:p>
    <w:p w:rsidR="00A1322C" w:rsidRPr="004778A9" w:rsidRDefault="00A1322C" w:rsidP="00A1322C">
      <w:pPr>
        <w:jc w:val="both"/>
        <w:rPr>
          <w:color w:val="000000"/>
          <w:sz w:val="22"/>
          <w:szCs w:val="22"/>
        </w:rPr>
      </w:pPr>
      <w:r w:rsidRPr="004778A9">
        <w:rPr>
          <w:color w:val="000000"/>
          <w:sz w:val="22"/>
          <w:szCs w:val="22"/>
        </w:rPr>
        <w:t>Utrikesdepartementet</w:t>
      </w:r>
      <w:r w:rsidRPr="004778A9">
        <w:rPr>
          <w:color w:val="000000"/>
          <w:sz w:val="22"/>
          <w:szCs w:val="22"/>
        </w:rPr>
        <w:tab/>
      </w:r>
      <w:r w:rsidRPr="004778A9">
        <w:rPr>
          <w:color w:val="000000"/>
          <w:sz w:val="22"/>
          <w:szCs w:val="22"/>
        </w:rPr>
        <w:tab/>
      </w:r>
      <w:r w:rsidRPr="004778A9">
        <w:rPr>
          <w:color w:val="000000"/>
          <w:sz w:val="22"/>
          <w:szCs w:val="22"/>
        </w:rPr>
        <w:tab/>
      </w:r>
      <w:r w:rsidRPr="004778A9">
        <w:rPr>
          <w:color w:val="000000"/>
          <w:sz w:val="22"/>
          <w:szCs w:val="22"/>
        </w:rPr>
        <w:tab/>
        <w:t>Ministerrådet</w:t>
      </w:r>
      <w:r w:rsidRPr="004778A9">
        <w:rPr>
          <w:color w:val="000000"/>
          <w:sz w:val="22"/>
          <w:szCs w:val="22"/>
        </w:rPr>
        <w:tab/>
      </w:r>
      <w:r w:rsidRPr="004778A9">
        <w:rPr>
          <w:color w:val="000000"/>
          <w:sz w:val="22"/>
          <w:szCs w:val="22"/>
        </w:rPr>
        <w:tab/>
      </w:r>
      <w:r w:rsidRPr="004778A9">
        <w:rPr>
          <w:color w:val="000000"/>
          <w:sz w:val="22"/>
          <w:szCs w:val="22"/>
        </w:rPr>
        <w:tab/>
      </w:r>
      <w:r w:rsidRPr="004778A9">
        <w:rPr>
          <w:color w:val="000000"/>
          <w:sz w:val="22"/>
          <w:szCs w:val="22"/>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A1322C" w:rsidRPr="004778A9" w:rsidTr="00A1322C">
        <w:tblPrEx>
          <w:tblCellMar>
            <w:top w:w="0" w:type="dxa"/>
            <w:bottom w:w="0" w:type="dxa"/>
          </w:tblCellMar>
        </w:tblPrEx>
        <w:trPr>
          <w:trHeight w:val="284"/>
        </w:trPr>
        <w:tc>
          <w:tcPr>
            <w:tcW w:w="4911" w:type="dxa"/>
          </w:tcPr>
          <w:p w:rsidR="00A1322C" w:rsidRPr="004778A9" w:rsidRDefault="00A1322C" w:rsidP="00A1322C">
            <w:pPr>
              <w:tabs>
                <w:tab w:val="left" w:pos="284"/>
              </w:tabs>
              <w:jc w:val="both"/>
              <w:rPr>
                <w:bCs/>
                <w:iCs/>
                <w:sz w:val="22"/>
                <w:szCs w:val="22"/>
              </w:rPr>
            </w:pPr>
          </w:p>
        </w:tc>
      </w:tr>
    </w:tbl>
    <w:p w:rsidR="00A1322C" w:rsidRPr="004778A9" w:rsidRDefault="00A1322C" w:rsidP="00A1322C">
      <w:pPr>
        <w:tabs>
          <w:tab w:val="left" w:pos="284"/>
        </w:tabs>
        <w:jc w:val="both"/>
        <w:rPr>
          <w:color w:val="000000"/>
          <w:sz w:val="18"/>
          <w:szCs w:val="18"/>
        </w:rPr>
      </w:pPr>
      <w:r w:rsidRPr="004778A9">
        <w:rPr>
          <w:color w:val="000000"/>
          <w:sz w:val="18"/>
          <w:szCs w:val="18"/>
        </w:rPr>
        <w:t>Enheten för Europeiska unionen</w:t>
      </w:r>
    </w:p>
    <w:p w:rsidR="00A1322C" w:rsidRPr="004778A9" w:rsidRDefault="00A1322C" w:rsidP="00A1322C">
      <w:pPr>
        <w:jc w:val="both"/>
        <w:rPr>
          <w:b/>
          <w:sz w:val="24"/>
          <w:szCs w:val="24"/>
          <w:u w:val="single"/>
        </w:rPr>
      </w:pPr>
      <w:r w:rsidRPr="004778A9">
        <w:rPr>
          <w:color w:val="000000"/>
          <w:sz w:val="24"/>
          <w:szCs w:val="24"/>
        </w:rPr>
        <w:tab/>
      </w:r>
      <w:r w:rsidRPr="004778A9">
        <w:rPr>
          <w:color w:val="000000"/>
          <w:sz w:val="24"/>
          <w:szCs w:val="24"/>
        </w:rPr>
        <w:tab/>
      </w:r>
      <w:r w:rsidRPr="004778A9">
        <w:rPr>
          <w:color w:val="000000"/>
          <w:sz w:val="24"/>
          <w:szCs w:val="24"/>
        </w:rPr>
        <w:tab/>
      </w:r>
      <w:r w:rsidRPr="004778A9">
        <w:rPr>
          <w:color w:val="000000"/>
          <w:sz w:val="24"/>
          <w:szCs w:val="24"/>
        </w:rPr>
        <w:tab/>
      </w:r>
    </w:p>
    <w:p w:rsidR="00A1322C" w:rsidRPr="004778A9" w:rsidRDefault="00A1322C" w:rsidP="00A1322C">
      <w:pPr>
        <w:pStyle w:val="UDrubrik"/>
        <w:spacing w:line="240" w:lineRule="auto"/>
        <w:ind w:left="1418"/>
        <w:rPr>
          <w:rFonts w:ascii="Times New Roman" w:hAnsi="Times New Roman"/>
          <w:sz w:val="24"/>
          <w:szCs w:val="24"/>
          <w:u w:val="single"/>
        </w:rPr>
      </w:pPr>
    </w:p>
    <w:p w:rsidR="00A1322C" w:rsidRPr="004778A9" w:rsidRDefault="00A1322C" w:rsidP="00A1322C">
      <w:pPr>
        <w:pStyle w:val="UDrubrik"/>
        <w:spacing w:line="240" w:lineRule="auto"/>
        <w:ind w:left="1418"/>
        <w:rPr>
          <w:rFonts w:ascii="Times New Roman" w:hAnsi="Times New Roman"/>
          <w:sz w:val="24"/>
          <w:szCs w:val="24"/>
          <w:u w:val="single"/>
        </w:rPr>
      </w:pPr>
    </w:p>
    <w:p w:rsidR="00A1322C" w:rsidRPr="004778A9" w:rsidRDefault="00A1322C" w:rsidP="00A1322C">
      <w:pPr>
        <w:pStyle w:val="UDrubrik"/>
        <w:spacing w:line="240" w:lineRule="auto"/>
        <w:ind w:left="1418"/>
        <w:rPr>
          <w:rFonts w:ascii="Times New Roman" w:hAnsi="Times New Roman"/>
          <w:sz w:val="24"/>
          <w:szCs w:val="24"/>
          <w:u w:val="single"/>
        </w:rPr>
      </w:pPr>
    </w:p>
    <w:p w:rsidR="00A1322C" w:rsidRPr="004778A9" w:rsidRDefault="00A1322C" w:rsidP="00A1322C"/>
    <w:p w:rsidR="00A1322C" w:rsidRPr="004778A9" w:rsidRDefault="00A1322C" w:rsidP="00A1322C"/>
    <w:p w:rsidR="00A1322C" w:rsidRPr="004778A9" w:rsidRDefault="00A1322C" w:rsidP="00A1322C">
      <w:pPr>
        <w:pStyle w:val="UDrubrik"/>
        <w:spacing w:line="240" w:lineRule="auto"/>
        <w:jc w:val="center"/>
        <w:rPr>
          <w:rFonts w:ascii="Times New Roman" w:hAnsi="Times New Roman"/>
          <w:sz w:val="24"/>
          <w:szCs w:val="24"/>
          <w:u w:val="single"/>
        </w:rPr>
      </w:pPr>
      <w:r w:rsidRPr="004778A9">
        <w:rPr>
          <w:rFonts w:ascii="Times New Roman" w:hAnsi="Times New Roman"/>
          <w:sz w:val="24"/>
          <w:szCs w:val="24"/>
          <w:u w:val="single"/>
        </w:rPr>
        <w:t xml:space="preserve">Kommenterad dagordning för utrikesrådet  </w:t>
      </w:r>
    </w:p>
    <w:p w:rsidR="00A1322C" w:rsidRPr="004778A9" w:rsidRDefault="00A1322C" w:rsidP="00A1322C">
      <w:pPr>
        <w:pStyle w:val="UDrubrik"/>
        <w:spacing w:line="240" w:lineRule="auto"/>
        <w:jc w:val="center"/>
        <w:rPr>
          <w:rFonts w:ascii="Times New Roman" w:hAnsi="Times New Roman"/>
          <w:sz w:val="24"/>
          <w:szCs w:val="24"/>
          <w:u w:val="single"/>
        </w:rPr>
      </w:pPr>
      <w:r w:rsidRPr="004778A9">
        <w:rPr>
          <w:rFonts w:ascii="Times New Roman" w:hAnsi="Times New Roman"/>
          <w:sz w:val="24"/>
          <w:szCs w:val="24"/>
          <w:u w:val="single"/>
        </w:rPr>
        <w:t xml:space="preserve">den </w:t>
      </w:r>
      <w:r w:rsidR="00CD7442" w:rsidRPr="004778A9">
        <w:rPr>
          <w:rFonts w:ascii="Times New Roman" w:hAnsi="Times New Roman"/>
          <w:sz w:val="24"/>
          <w:szCs w:val="24"/>
          <w:u w:val="single"/>
        </w:rPr>
        <w:t>26 april</w:t>
      </w:r>
      <w:r w:rsidR="00EE1487" w:rsidRPr="004778A9">
        <w:rPr>
          <w:rFonts w:ascii="Times New Roman" w:hAnsi="Times New Roman"/>
          <w:sz w:val="24"/>
          <w:szCs w:val="24"/>
          <w:u w:val="single"/>
        </w:rPr>
        <w:t xml:space="preserve"> 2010</w:t>
      </w:r>
    </w:p>
    <w:p w:rsidR="00A1322C" w:rsidRPr="004778A9" w:rsidRDefault="00A1322C" w:rsidP="00A1322C">
      <w:pPr>
        <w:pStyle w:val="Rubrik1"/>
        <w:spacing w:before="0" w:after="0"/>
        <w:ind w:left="1418"/>
        <w:rPr>
          <w:rFonts w:ascii="Times New Roman" w:hAnsi="Times New Roman" w:cs="Times New Roman"/>
          <w:sz w:val="24"/>
          <w:szCs w:val="24"/>
        </w:rPr>
      </w:pPr>
      <w:bookmarkStart w:id="0" w:name="_Toc128393595"/>
    </w:p>
    <w:p w:rsidR="00A1322C" w:rsidRPr="004778A9" w:rsidRDefault="00A1322C" w:rsidP="00A1322C"/>
    <w:bookmarkEnd w:id="0"/>
    <w:p w:rsidR="00A1322C" w:rsidRPr="004778A9" w:rsidRDefault="00A1322C" w:rsidP="00A1322C">
      <w:pPr>
        <w:rPr>
          <w:b/>
          <w:sz w:val="24"/>
          <w:szCs w:val="24"/>
        </w:rPr>
      </w:pPr>
    </w:p>
    <w:p w:rsidR="00A1322C" w:rsidRPr="004778A9" w:rsidRDefault="00CD7442" w:rsidP="00A1322C">
      <w:pPr>
        <w:rPr>
          <w:b/>
          <w:bCs/>
          <w:sz w:val="24"/>
          <w:szCs w:val="24"/>
          <w:u w:val="single"/>
        </w:rPr>
      </w:pPr>
      <w:bookmarkStart w:id="1" w:name="_Toc150232148"/>
      <w:bookmarkStart w:id="2" w:name="_Toc150242355"/>
      <w:r w:rsidRPr="004778A9">
        <w:rPr>
          <w:b/>
          <w:bCs/>
          <w:sz w:val="24"/>
          <w:szCs w:val="24"/>
          <w:u w:val="single"/>
        </w:rPr>
        <w:t>Utrikesministrarnas möte</w:t>
      </w:r>
    </w:p>
    <w:p w:rsidR="00CD7442" w:rsidRPr="004778A9" w:rsidRDefault="00CD7442" w:rsidP="00A1322C">
      <w:pPr>
        <w:rPr>
          <w:bCs/>
          <w:sz w:val="24"/>
          <w:szCs w:val="24"/>
        </w:rPr>
      </w:pPr>
    </w:p>
    <w:p w:rsidR="00A1322C" w:rsidRPr="004778A9" w:rsidRDefault="00A1322C" w:rsidP="00A1322C">
      <w:pPr>
        <w:rPr>
          <w:b/>
          <w:bCs/>
          <w:sz w:val="24"/>
          <w:szCs w:val="24"/>
        </w:rPr>
      </w:pPr>
      <w:r w:rsidRPr="004778A9">
        <w:rPr>
          <w:b/>
          <w:bCs/>
          <w:sz w:val="24"/>
          <w:szCs w:val="24"/>
        </w:rPr>
        <w:t>1. Godkännande av den preliminära dagordningen</w:t>
      </w:r>
      <w:bookmarkEnd w:id="1"/>
      <w:bookmarkEnd w:id="2"/>
    </w:p>
    <w:p w:rsidR="00A1322C" w:rsidRPr="004778A9" w:rsidRDefault="00A1322C" w:rsidP="00A1322C">
      <w:pPr>
        <w:rPr>
          <w:bCs/>
          <w:sz w:val="24"/>
          <w:szCs w:val="24"/>
        </w:rPr>
      </w:pPr>
    </w:p>
    <w:p w:rsidR="00A1322C" w:rsidRPr="004778A9" w:rsidRDefault="00A1322C" w:rsidP="00A1322C">
      <w:pPr>
        <w:rPr>
          <w:b/>
          <w:bCs/>
          <w:sz w:val="24"/>
          <w:szCs w:val="24"/>
        </w:rPr>
      </w:pPr>
      <w:r w:rsidRPr="004778A9">
        <w:rPr>
          <w:b/>
          <w:bCs/>
          <w:sz w:val="24"/>
          <w:szCs w:val="24"/>
        </w:rPr>
        <w:t>2. Godkännande av A-punkterna</w:t>
      </w:r>
    </w:p>
    <w:p w:rsidR="00CD7442" w:rsidRPr="004778A9" w:rsidRDefault="00CD7442" w:rsidP="00A1322C">
      <w:pPr>
        <w:rPr>
          <w:b/>
          <w:bCs/>
          <w:sz w:val="24"/>
          <w:szCs w:val="24"/>
        </w:rPr>
      </w:pPr>
    </w:p>
    <w:p w:rsidR="00CD7442" w:rsidRPr="004778A9" w:rsidRDefault="00CD7442" w:rsidP="00CD7442">
      <w:pPr>
        <w:rPr>
          <w:b/>
          <w:bCs/>
          <w:sz w:val="24"/>
          <w:szCs w:val="24"/>
        </w:rPr>
      </w:pPr>
      <w:r w:rsidRPr="004778A9">
        <w:rPr>
          <w:b/>
          <w:bCs/>
          <w:sz w:val="24"/>
          <w:szCs w:val="24"/>
        </w:rPr>
        <w:t>3. Sudan</w:t>
      </w:r>
    </w:p>
    <w:p w:rsidR="0019071D" w:rsidRPr="004778A9" w:rsidRDefault="0019071D" w:rsidP="00CD7442">
      <w:pPr>
        <w:rPr>
          <w:bCs/>
          <w:i/>
          <w:sz w:val="24"/>
          <w:szCs w:val="24"/>
        </w:rPr>
      </w:pPr>
      <w:r w:rsidRPr="004778A9">
        <w:rPr>
          <w:bCs/>
          <w:i/>
          <w:sz w:val="24"/>
          <w:szCs w:val="24"/>
        </w:rPr>
        <w:t>Diskussions- och beslutspunkt</w:t>
      </w:r>
    </w:p>
    <w:p w:rsidR="0019071D" w:rsidRPr="004778A9" w:rsidRDefault="0019071D" w:rsidP="00920DBF">
      <w:pPr>
        <w:rPr>
          <w:sz w:val="24"/>
          <w:szCs w:val="24"/>
        </w:rPr>
      </w:pPr>
      <w:r w:rsidRPr="004778A9">
        <w:rPr>
          <w:sz w:val="24"/>
          <w:szCs w:val="24"/>
        </w:rPr>
        <w:t>Diskussions</w:t>
      </w:r>
      <w:r w:rsidR="00920DBF" w:rsidRPr="004778A9">
        <w:rPr>
          <w:sz w:val="24"/>
          <w:szCs w:val="24"/>
        </w:rPr>
        <w:t>punkt och rådsslutsatser</w:t>
      </w:r>
      <w:r w:rsidRPr="004778A9">
        <w:rPr>
          <w:sz w:val="24"/>
          <w:szCs w:val="24"/>
        </w:rPr>
        <w:t xml:space="preserve"> med anledning av valen i Sudan </w:t>
      </w:r>
      <w:r w:rsidR="00920DBF" w:rsidRPr="004778A9">
        <w:rPr>
          <w:sz w:val="24"/>
          <w:szCs w:val="24"/>
        </w:rPr>
        <w:t xml:space="preserve">den </w:t>
      </w:r>
      <w:r w:rsidRPr="004778A9">
        <w:rPr>
          <w:sz w:val="24"/>
          <w:szCs w:val="24"/>
        </w:rPr>
        <w:t>11</w:t>
      </w:r>
      <w:r w:rsidR="00920DBF" w:rsidRPr="004778A9">
        <w:rPr>
          <w:sz w:val="24"/>
          <w:szCs w:val="24"/>
        </w:rPr>
        <w:t>-</w:t>
      </w:r>
      <w:r w:rsidRPr="004778A9">
        <w:rPr>
          <w:sz w:val="24"/>
          <w:szCs w:val="24"/>
        </w:rPr>
        <w:t xml:space="preserve">15 april. De allmänna valen, de första på 24 år, utgör ett steg i genomförandet av fredsavtalet mellan norra och södra Sudan (CPA). De lägger även en grund för den viktiga folkomröstningen januari 2011 som ska bestämma om södra Sudan fortsatt ska ingå i ett enat Sudan eller om Sudan ska delas i två stater. Förhandlingarna för att nå ett slut på konflikten i </w:t>
      </w:r>
      <w:smartTag w:uri="urn:schemas-microsoft-com:office:smarttags" w:element="place">
        <w:r w:rsidRPr="004778A9">
          <w:rPr>
            <w:sz w:val="24"/>
            <w:szCs w:val="24"/>
          </w:rPr>
          <w:t>Darfur</w:t>
        </w:r>
      </w:smartTag>
      <w:r w:rsidRPr="004778A9">
        <w:rPr>
          <w:sz w:val="24"/>
          <w:szCs w:val="24"/>
        </w:rPr>
        <w:t xml:space="preserve"> är även de beroende av utgången av valen och genomförandet av CPA.</w:t>
      </w:r>
    </w:p>
    <w:p w:rsidR="0019071D" w:rsidRPr="004778A9" w:rsidRDefault="0019071D" w:rsidP="00CD7442">
      <w:pPr>
        <w:rPr>
          <w:b/>
          <w:bCs/>
          <w:sz w:val="24"/>
          <w:szCs w:val="24"/>
        </w:rPr>
      </w:pPr>
    </w:p>
    <w:p w:rsidR="00CD7442" w:rsidRPr="004778A9" w:rsidRDefault="00CD7442" w:rsidP="00CD7442">
      <w:pPr>
        <w:rPr>
          <w:b/>
          <w:bCs/>
          <w:sz w:val="24"/>
          <w:szCs w:val="24"/>
        </w:rPr>
      </w:pPr>
      <w:r w:rsidRPr="004778A9">
        <w:rPr>
          <w:b/>
          <w:bCs/>
          <w:sz w:val="24"/>
          <w:szCs w:val="24"/>
        </w:rPr>
        <w:t>4. (ev.) Iran</w:t>
      </w:r>
    </w:p>
    <w:p w:rsidR="00AA5B65" w:rsidRPr="004778A9" w:rsidRDefault="00AA5B65" w:rsidP="00CD7442">
      <w:pPr>
        <w:rPr>
          <w:bCs/>
          <w:i/>
          <w:sz w:val="24"/>
          <w:szCs w:val="24"/>
        </w:rPr>
      </w:pPr>
      <w:r w:rsidRPr="004778A9">
        <w:rPr>
          <w:bCs/>
          <w:i/>
          <w:sz w:val="24"/>
          <w:szCs w:val="24"/>
        </w:rPr>
        <w:t>ev Diskussionspunkt</w:t>
      </w:r>
    </w:p>
    <w:p w:rsidR="00AA5B65" w:rsidRPr="004778A9" w:rsidRDefault="00AA5B65" w:rsidP="00CD7442">
      <w:pPr>
        <w:rPr>
          <w:bCs/>
          <w:i/>
          <w:sz w:val="24"/>
          <w:szCs w:val="24"/>
        </w:rPr>
      </w:pPr>
    </w:p>
    <w:p w:rsidR="00AA5B65" w:rsidRPr="004778A9" w:rsidRDefault="00AA5B65" w:rsidP="00AA5B65">
      <w:pPr>
        <w:rPr>
          <w:sz w:val="24"/>
          <w:szCs w:val="24"/>
        </w:rPr>
      </w:pPr>
      <w:r w:rsidRPr="004778A9">
        <w:rPr>
          <w:sz w:val="24"/>
          <w:szCs w:val="24"/>
        </w:rPr>
        <w:t xml:space="preserve">Möjlig diskussionspunkt. Inga rådsslutsatser förutses. Utrikesministrarna förväntas få information om arbetet med en ny resolution i FN:s säkerhetsråd om utökade åtgärder mot Iran, samt diskutera den senaste utvecklingen kring Irans kärntekniska program. </w:t>
      </w:r>
    </w:p>
    <w:p w:rsidR="00AA5B65" w:rsidRPr="004778A9" w:rsidRDefault="00AA5B65" w:rsidP="00AA5B65">
      <w:pPr>
        <w:rPr>
          <w:sz w:val="24"/>
          <w:szCs w:val="24"/>
        </w:rPr>
      </w:pPr>
    </w:p>
    <w:p w:rsidR="00AA5B65" w:rsidRPr="004778A9" w:rsidRDefault="00AA5B65" w:rsidP="00AA5B65">
      <w:pPr>
        <w:rPr>
          <w:sz w:val="24"/>
          <w:szCs w:val="24"/>
        </w:rPr>
      </w:pPr>
      <w:r w:rsidRPr="004778A9">
        <w:rPr>
          <w:sz w:val="24"/>
          <w:szCs w:val="24"/>
        </w:rPr>
        <w:t xml:space="preserve">Stora delar av världssamfundet hyser oro för Irans kärntekniska program. Förtroendeskapande åtgärder har hittills inte givit resultat och från FN:s atomenergiorgan, IAEA, beklagar man bristen på samarbete från iransk sida. Med stöd i Europeiska rådets deklaration från den 11 december 2009 kommer FAC att fortsätta att diskutera utvecklingen kring Irans kärntekniska program. </w:t>
      </w:r>
    </w:p>
    <w:p w:rsidR="00AA5B65" w:rsidRPr="004778A9" w:rsidRDefault="00AA5B65" w:rsidP="00AA5B65">
      <w:pPr>
        <w:rPr>
          <w:sz w:val="24"/>
          <w:szCs w:val="24"/>
        </w:rPr>
      </w:pPr>
    </w:p>
    <w:p w:rsidR="00AA5B65" w:rsidRPr="004778A9" w:rsidRDefault="00AA5B65" w:rsidP="00AA5B65">
      <w:pPr>
        <w:rPr>
          <w:sz w:val="24"/>
          <w:szCs w:val="24"/>
        </w:rPr>
      </w:pPr>
      <w:r w:rsidRPr="004778A9">
        <w:rPr>
          <w:sz w:val="24"/>
          <w:szCs w:val="24"/>
        </w:rPr>
        <w:t xml:space="preserve">Arbetet i FN:s säkerhetsråd med en ny resolution avseende Iran fortskrider, men det är osäkert </w:t>
      </w:r>
      <w:r w:rsidR="001A333C" w:rsidRPr="004778A9">
        <w:rPr>
          <w:sz w:val="24"/>
          <w:szCs w:val="24"/>
        </w:rPr>
        <w:t>om/</w:t>
      </w:r>
      <w:r w:rsidRPr="004778A9">
        <w:rPr>
          <w:sz w:val="24"/>
          <w:szCs w:val="24"/>
        </w:rPr>
        <w:t xml:space="preserve">när en ny resolution kan komma att antas. Samtidigt pågår ett förberedande arbete i EU-kretsen för att snabbt kunna implementera en </w:t>
      </w:r>
      <w:r w:rsidR="001A333C" w:rsidRPr="004778A9">
        <w:rPr>
          <w:sz w:val="24"/>
          <w:szCs w:val="24"/>
        </w:rPr>
        <w:t xml:space="preserve">eventuell </w:t>
      </w:r>
      <w:r w:rsidRPr="004778A9">
        <w:rPr>
          <w:sz w:val="24"/>
          <w:szCs w:val="24"/>
        </w:rPr>
        <w:t>ny FNSR-resolution om utökade åtgärder mot Iran. Syftet med utökade sanktioner är att förmå den iranska ledningen att uppfylla sina internationella åtaganden för att säkerställa att landets kärntekniska program enbart syftar till produktion av civil kärnkraft.</w:t>
      </w:r>
      <w:r w:rsidR="001A333C" w:rsidRPr="004778A9">
        <w:rPr>
          <w:sz w:val="24"/>
          <w:szCs w:val="24"/>
        </w:rPr>
        <w:t xml:space="preserve"> </w:t>
      </w:r>
      <w:r w:rsidRPr="004778A9">
        <w:rPr>
          <w:sz w:val="24"/>
          <w:szCs w:val="24"/>
        </w:rPr>
        <w:t xml:space="preserve">Ministrarna </w:t>
      </w:r>
      <w:r w:rsidR="001A333C" w:rsidRPr="004778A9">
        <w:rPr>
          <w:sz w:val="24"/>
          <w:szCs w:val="24"/>
        </w:rPr>
        <w:t xml:space="preserve">väntas </w:t>
      </w:r>
      <w:r w:rsidRPr="004778A9">
        <w:rPr>
          <w:sz w:val="24"/>
          <w:szCs w:val="24"/>
        </w:rPr>
        <w:t>även beröra den interna politiska utvecklingen i Iran, inte minst MR-situationen.</w:t>
      </w:r>
    </w:p>
    <w:p w:rsidR="00143092" w:rsidRPr="004778A9" w:rsidRDefault="00143092" w:rsidP="00AA5B65">
      <w:pPr>
        <w:rPr>
          <w:sz w:val="24"/>
          <w:szCs w:val="24"/>
        </w:rPr>
      </w:pPr>
    </w:p>
    <w:p w:rsidR="00143092" w:rsidRPr="004778A9" w:rsidRDefault="00143092" w:rsidP="00AA5B65">
      <w:pPr>
        <w:rPr>
          <w:sz w:val="24"/>
          <w:szCs w:val="24"/>
        </w:rPr>
      </w:pPr>
      <w:r w:rsidRPr="004778A9">
        <w:rPr>
          <w:iCs/>
          <w:color w:val="000000"/>
          <w:sz w:val="24"/>
          <w:szCs w:val="24"/>
          <w:lang w:eastAsia="sv-SE"/>
        </w:rPr>
        <w:t>För närvarande är en kraftfull och genomförbar säkerhetsrådsresolution det absolut viktigaste för att kunna öka trycket på Iran. EU:s överväganden och åtgärder måste först och främst bidra till säkerhetsrådsprocessen.</w:t>
      </w:r>
    </w:p>
    <w:p w:rsidR="00CD7442" w:rsidRPr="004778A9" w:rsidRDefault="00CD7442" w:rsidP="00CD7442">
      <w:pPr>
        <w:rPr>
          <w:b/>
          <w:bCs/>
          <w:sz w:val="24"/>
          <w:szCs w:val="24"/>
        </w:rPr>
      </w:pPr>
    </w:p>
    <w:p w:rsidR="00CD7442" w:rsidRPr="004778A9" w:rsidRDefault="00CD7442" w:rsidP="00CD7442">
      <w:pPr>
        <w:rPr>
          <w:b/>
          <w:bCs/>
          <w:sz w:val="24"/>
          <w:szCs w:val="24"/>
        </w:rPr>
      </w:pPr>
      <w:r w:rsidRPr="004778A9">
        <w:rPr>
          <w:b/>
          <w:bCs/>
          <w:sz w:val="24"/>
          <w:szCs w:val="24"/>
        </w:rPr>
        <w:t>5. (ev.) Kirgi</w:t>
      </w:r>
      <w:r w:rsidR="00920DBF" w:rsidRPr="004778A9">
        <w:rPr>
          <w:b/>
          <w:bCs/>
          <w:sz w:val="24"/>
          <w:szCs w:val="24"/>
        </w:rPr>
        <w:t>z</w:t>
      </w:r>
      <w:r w:rsidRPr="004778A9">
        <w:rPr>
          <w:b/>
          <w:bCs/>
          <w:sz w:val="24"/>
          <w:szCs w:val="24"/>
        </w:rPr>
        <w:t>istan</w:t>
      </w:r>
    </w:p>
    <w:p w:rsidR="008C169B" w:rsidRPr="004778A9" w:rsidRDefault="00AA5B65" w:rsidP="00CD7442">
      <w:pPr>
        <w:rPr>
          <w:bCs/>
          <w:i/>
          <w:sz w:val="24"/>
          <w:szCs w:val="24"/>
        </w:rPr>
      </w:pPr>
      <w:r w:rsidRPr="004778A9">
        <w:rPr>
          <w:bCs/>
          <w:i/>
          <w:sz w:val="24"/>
          <w:szCs w:val="24"/>
        </w:rPr>
        <w:t xml:space="preserve">ev Diskussionspunkt </w:t>
      </w:r>
    </w:p>
    <w:p w:rsidR="00AA5B65" w:rsidRPr="004778A9" w:rsidRDefault="00AA5B65" w:rsidP="00CD7442">
      <w:pPr>
        <w:rPr>
          <w:b/>
          <w:bCs/>
          <w:sz w:val="24"/>
          <w:szCs w:val="24"/>
        </w:rPr>
      </w:pPr>
    </w:p>
    <w:p w:rsidR="008C169B" w:rsidRPr="004778A9" w:rsidRDefault="008C169B" w:rsidP="00CD7442">
      <w:pPr>
        <w:rPr>
          <w:b/>
          <w:bCs/>
          <w:sz w:val="24"/>
          <w:szCs w:val="24"/>
        </w:rPr>
      </w:pPr>
      <w:r w:rsidRPr="004778A9">
        <w:rPr>
          <w:color w:val="000000"/>
          <w:sz w:val="24"/>
          <w:szCs w:val="24"/>
          <w:lang w:eastAsia="sv-SE"/>
        </w:rPr>
        <w:t xml:space="preserve">Diskussion om situationen i Kirgizistan, mot bakgrund av oroligheterna den 6-8 april och oppositionens </w:t>
      </w:r>
      <w:r w:rsidRPr="004778A9">
        <w:rPr>
          <w:i/>
          <w:iCs/>
          <w:color w:val="000000"/>
          <w:sz w:val="24"/>
          <w:szCs w:val="24"/>
          <w:lang w:eastAsia="sv-SE"/>
        </w:rPr>
        <w:t xml:space="preserve">de facto </w:t>
      </w:r>
      <w:r w:rsidRPr="004778A9">
        <w:rPr>
          <w:color w:val="000000"/>
          <w:sz w:val="24"/>
          <w:szCs w:val="24"/>
          <w:lang w:eastAsia="sv-SE"/>
        </w:rPr>
        <w:t>maktövertagande. EU:s möjligheter att bidra till stabilitet och demokratisk utveckling står i förgrunden</w:t>
      </w:r>
      <w:r w:rsidRPr="004778A9">
        <w:rPr>
          <w:rFonts w:ascii="Helv" w:hAnsi="Helv" w:cs="Helv"/>
          <w:color w:val="000000"/>
          <w:lang w:eastAsia="sv-SE"/>
        </w:rPr>
        <w:t>.</w:t>
      </w:r>
    </w:p>
    <w:p w:rsidR="00CD7442" w:rsidRPr="004778A9" w:rsidRDefault="00CD7442" w:rsidP="00CD7442">
      <w:pPr>
        <w:rPr>
          <w:b/>
          <w:bCs/>
          <w:sz w:val="24"/>
          <w:szCs w:val="24"/>
        </w:rPr>
      </w:pPr>
    </w:p>
    <w:p w:rsidR="00CD7442" w:rsidRPr="004778A9" w:rsidRDefault="00CD7442" w:rsidP="00CD7442">
      <w:pPr>
        <w:jc w:val="both"/>
        <w:outlineLvl w:val="0"/>
        <w:rPr>
          <w:b/>
          <w:sz w:val="24"/>
          <w:szCs w:val="24"/>
        </w:rPr>
      </w:pPr>
      <w:r w:rsidRPr="004778A9">
        <w:rPr>
          <w:b/>
          <w:bCs/>
          <w:sz w:val="24"/>
          <w:szCs w:val="24"/>
        </w:rPr>
        <w:t xml:space="preserve">6. </w:t>
      </w:r>
      <w:r w:rsidRPr="004778A9">
        <w:rPr>
          <w:b/>
          <w:sz w:val="24"/>
          <w:szCs w:val="24"/>
        </w:rPr>
        <w:t>Strategic debate on EU resource allocation/relations with strategic partners</w:t>
      </w:r>
    </w:p>
    <w:p w:rsidR="00CD7442" w:rsidRPr="004778A9" w:rsidRDefault="00CD7442" w:rsidP="00CD7442">
      <w:pPr>
        <w:jc w:val="both"/>
        <w:outlineLvl w:val="0"/>
        <w:rPr>
          <w:i/>
          <w:sz w:val="24"/>
          <w:szCs w:val="24"/>
        </w:rPr>
      </w:pPr>
      <w:r w:rsidRPr="004778A9">
        <w:rPr>
          <w:i/>
          <w:sz w:val="24"/>
          <w:szCs w:val="24"/>
        </w:rPr>
        <w:t>Diskussionspunkt</w:t>
      </w:r>
    </w:p>
    <w:p w:rsidR="00CD7442" w:rsidRPr="004778A9" w:rsidRDefault="00CD7442" w:rsidP="00CD7442">
      <w:pPr>
        <w:jc w:val="both"/>
        <w:outlineLvl w:val="0"/>
        <w:rPr>
          <w:rFonts w:ascii="Helv" w:hAnsi="Helv" w:cs="Helv"/>
          <w:color w:val="000000"/>
          <w:lang w:eastAsia="sv-SE"/>
        </w:rPr>
      </w:pPr>
    </w:p>
    <w:p w:rsidR="00CD7442" w:rsidRPr="004778A9" w:rsidRDefault="00CD7442" w:rsidP="00CD7442">
      <w:pPr>
        <w:jc w:val="both"/>
        <w:outlineLvl w:val="0"/>
        <w:rPr>
          <w:b/>
          <w:sz w:val="24"/>
          <w:szCs w:val="24"/>
        </w:rPr>
      </w:pPr>
      <w:r w:rsidRPr="004778A9">
        <w:rPr>
          <w:color w:val="000000"/>
          <w:sz w:val="24"/>
          <w:szCs w:val="24"/>
          <w:lang w:eastAsia="sv-SE"/>
        </w:rPr>
        <w:t>Ministrarna förväntas fortsätta den diskussion som inleddes vid Gymnich i mars kring EUs relationer till strategiska partners såsom Brasilien, Indien, Ryssland och Kina. Diskussionen är även att se som en första förberedelse inför informella ER den 16 september.</w:t>
      </w:r>
    </w:p>
    <w:p w:rsidR="00CD7442" w:rsidRPr="004778A9" w:rsidRDefault="00CD7442" w:rsidP="00CD7442">
      <w:pPr>
        <w:rPr>
          <w:b/>
          <w:bCs/>
          <w:sz w:val="24"/>
          <w:szCs w:val="24"/>
        </w:rPr>
      </w:pPr>
    </w:p>
    <w:p w:rsidR="00CD7442" w:rsidRPr="004778A9" w:rsidRDefault="00CD7442" w:rsidP="00CD7442">
      <w:pPr>
        <w:jc w:val="both"/>
        <w:outlineLvl w:val="0"/>
        <w:rPr>
          <w:b/>
          <w:sz w:val="24"/>
          <w:szCs w:val="24"/>
        </w:rPr>
      </w:pPr>
      <w:r w:rsidRPr="004778A9">
        <w:rPr>
          <w:b/>
          <w:sz w:val="24"/>
          <w:szCs w:val="24"/>
        </w:rPr>
        <w:t>7. Burma</w:t>
      </w:r>
    </w:p>
    <w:p w:rsidR="008C169B" w:rsidRPr="004778A9" w:rsidRDefault="008C169B" w:rsidP="00CD7442">
      <w:pPr>
        <w:jc w:val="both"/>
        <w:outlineLvl w:val="0"/>
        <w:rPr>
          <w:i/>
          <w:sz w:val="24"/>
          <w:szCs w:val="24"/>
        </w:rPr>
      </w:pPr>
      <w:r w:rsidRPr="004778A9">
        <w:rPr>
          <w:i/>
          <w:sz w:val="24"/>
          <w:szCs w:val="24"/>
        </w:rPr>
        <w:t>Diskussion</w:t>
      </w:r>
      <w:r w:rsidR="001A333C" w:rsidRPr="004778A9">
        <w:rPr>
          <w:i/>
          <w:sz w:val="24"/>
          <w:szCs w:val="24"/>
        </w:rPr>
        <w:t xml:space="preserve">- och beslutspunkt </w:t>
      </w:r>
    </w:p>
    <w:p w:rsidR="008C169B" w:rsidRPr="004778A9" w:rsidRDefault="008C169B" w:rsidP="008C169B">
      <w:pPr>
        <w:rPr>
          <w:sz w:val="24"/>
          <w:szCs w:val="24"/>
        </w:rPr>
      </w:pPr>
      <w:r w:rsidRPr="004778A9">
        <w:rPr>
          <w:sz w:val="24"/>
          <w:szCs w:val="24"/>
        </w:rPr>
        <w:t>Lunchdiskussion om situationen i Burma och EU:s agerande gentemot Burma framöver. Ministrarna förväntas fatta beslut om att förlänga EU:s restriktiva åtgärder mot Burma i ytterligare 12 månader eftersom inga framsteg i utvecklingen i landet kan noteras</w:t>
      </w:r>
      <w:r w:rsidR="006D17ED" w:rsidRPr="004778A9">
        <w:rPr>
          <w:sz w:val="24"/>
          <w:szCs w:val="24"/>
        </w:rPr>
        <w:t>,</w:t>
      </w:r>
      <w:r w:rsidRPr="004778A9">
        <w:rPr>
          <w:sz w:val="24"/>
          <w:szCs w:val="24"/>
        </w:rPr>
        <w:t xml:space="preserve"> som skulle kunna motivera lättnader i de restriktiva åtgärderna.</w:t>
      </w:r>
    </w:p>
    <w:p w:rsidR="00CD7442" w:rsidRPr="004778A9" w:rsidRDefault="00CD7442" w:rsidP="008C169B">
      <w:pPr>
        <w:rPr>
          <w:sz w:val="24"/>
          <w:szCs w:val="24"/>
        </w:rPr>
      </w:pPr>
    </w:p>
    <w:p w:rsidR="00CD7442" w:rsidRPr="004778A9" w:rsidRDefault="00CD7442" w:rsidP="00CD7442">
      <w:pPr>
        <w:jc w:val="both"/>
        <w:outlineLvl w:val="0"/>
        <w:rPr>
          <w:b/>
          <w:sz w:val="24"/>
          <w:szCs w:val="24"/>
        </w:rPr>
      </w:pPr>
      <w:r w:rsidRPr="004778A9">
        <w:rPr>
          <w:b/>
          <w:sz w:val="24"/>
          <w:szCs w:val="24"/>
        </w:rPr>
        <w:t>8. AoB</w:t>
      </w:r>
    </w:p>
    <w:p w:rsidR="00CD7442" w:rsidRPr="004778A9" w:rsidRDefault="00CD7442" w:rsidP="00A1322C"/>
    <w:p w:rsidR="00CD7442" w:rsidRPr="004778A9" w:rsidRDefault="00CD7442" w:rsidP="00A1322C">
      <w:pPr>
        <w:rPr>
          <w:b/>
          <w:sz w:val="24"/>
          <w:szCs w:val="24"/>
          <w:u w:val="single"/>
        </w:rPr>
      </w:pPr>
      <w:r w:rsidRPr="004778A9">
        <w:rPr>
          <w:b/>
          <w:sz w:val="24"/>
          <w:szCs w:val="24"/>
          <w:u w:val="single"/>
        </w:rPr>
        <w:t>Gemensam session Utrikes</w:t>
      </w:r>
      <w:r w:rsidR="006D17ED" w:rsidRPr="004778A9">
        <w:rPr>
          <w:b/>
          <w:sz w:val="24"/>
          <w:szCs w:val="24"/>
          <w:u w:val="single"/>
        </w:rPr>
        <w:t>-</w:t>
      </w:r>
      <w:r w:rsidRPr="004778A9">
        <w:rPr>
          <w:b/>
          <w:sz w:val="24"/>
          <w:szCs w:val="24"/>
          <w:u w:val="single"/>
        </w:rPr>
        <w:t xml:space="preserve"> och försvarsministrar</w:t>
      </w:r>
    </w:p>
    <w:p w:rsidR="00CD7442" w:rsidRPr="004778A9" w:rsidRDefault="00CD7442" w:rsidP="00A1322C">
      <w:pPr>
        <w:rPr>
          <w:b/>
          <w:sz w:val="24"/>
          <w:szCs w:val="24"/>
          <w:u w:val="single"/>
        </w:rPr>
      </w:pPr>
    </w:p>
    <w:p w:rsidR="00CD7442" w:rsidRPr="004778A9" w:rsidRDefault="00CD7442" w:rsidP="00A1322C">
      <w:pPr>
        <w:rPr>
          <w:b/>
          <w:sz w:val="24"/>
          <w:szCs w:val="24"/>
        </w:rPr>
      </w:pPr>
      <w:r w:rsidRPr="004778A9">
        <w:rPr>
          <w:b/>
          <w:sz w:val="24"/>
          <w:szCs w:val="24"/>
        </w:rPr>
        <w:t>1. Afghanistan</w:t>
      </w:r>
    </w:p>
    <w:p w:rsidR="000C7EDD" w:rsidRPr="004778A9" w:rsidRDefault="000C7EDD" w:rsidP="000C7EDD">
      <w:pPr>
        <w:rPr>
          <w:i/>
          <w:sz w:val="24"/>
          <w:szCs w:val="24"/>
        </w:rPr>
      </w:pPr>
      <w:r w:rsidRPr="004778A9">
        <w:rPr>
          <w:i/>
          <w:sz w:val="24"/>
          <w:szCs w:val="24"/>
        </w:rPr>
        <w:t>Diskussionspunkt</w:t>
      </w:r>
    </w:p>
    <w:p w:rsidR="000C7EDD" w:rsidRPr="004778A9" w:rsidRDefault="000C7EDD" w:rsidP="000C7EDD">
      <w:pPr>
        <w:rPr>
          <w:sz w:val="24"/>
          <w:szCs w:val="24"/>
        </w:rPr>
      </w:pPr>
    </w:p>
    <w:p w:rsidR="000C7EDD" w:rsidRPr="004778A9" w:rsidRDefault="000C7EDD" w:rsidP="000C7EDD">
      <w:pPr>
        <w:rPr>
          <w:sz w:val="24"/>
          <w:szCs w:val="24"/>
        </w:rPr>
      </w:pPr>
      <w:r w:rsidRPr="004778A9">
        <w:rPr>
          <w:sz w:val="24"/>
          <w:szCs w:val="24"/>
        </w:rPr>
        <w:t xml:space="preserve">Rådet väntas, i närvaro av Natos generalsekreterare Anders Fogh Rasmussen, diskutera hur samarbetet mellan EU och Nato skall kunna utvecklas ytterligare. </w:t>
      </w:r>
    </w:p>
    <w:p w:rsidR="000C7EDD" w:rsidRPr="004778A9" w:rsidRDefault="000C7EDD" w:rsidP="000C7EDD">
      <w:pPr>
        <w:rPr>
          <w:sz w:val="24"/>
          <w:szCs w:val="24"/>
        </w:rPr>
      </w:pPr>
    </w:p>
    <w:p w:rsidR="000C7EDD" w:rsidRPr="004778A9" w:rsidRDefault="000C7EDD" w:rsidP="000C7EDD">
      <w:pPr>
        <w:rPr>
          <w:sz w:val="24"/>
          <w:szCs w:val="24"/>
        </w:rPr>
      </w:pPr>
      <w:r w:rsidRPr="004778A9">
        <w:rPr>
          <w:sz w:val="24"/>
          <w:szCs w:val="24"/>
        </w:rPr>
        <w:t xml:space="preserve">Vid sidan av detta skall HR/VP Ashton, i enlighet med rådslutsatser från oktober 2009, rapportera om genomförandet under de första sex månaderna av den EU:s handlingsplan för </w:t>
      </w:r>
      <w:smartTag w:uri="urn:schemas-microsoft-com:office:smarttags" w:element="country-region">
        <w:r w:rsidRPr="004778A9">
          <w:rPr>
            <w:sz w:val="24"/>
            <w:szCs w:val="24"/>
          </w:rPr>
          <w:t>Afghanistan</w:t>
        </w:r>
      </w:smartTag>
      <w:r w:rsidRPr="004778A9">
        <w:rPr>
          <w:sz w:val="24"/>
          <w:szCs w:val="24"/>
        </w:rPr>
        <w:t xml:space="preserve"> och </w:t>
      </w:r>
      <w:smartTag w:uri="urn:schemas-microsoft-com:office:smarttags" w:element="country-region">
        <w:smartTag w:uri="urn:schemas-microsoft-com:office:smarttags" w:element="place">
          <w:r w:rsidRPr="004778A9">
            <w:rPr>
              <w:sz w:val="24"/>
              <w:szCs w:val="24"/>
            </w:rPr>
            <w:t>Pakistan</w:t>
          </w:r>
        </w:smartTag>
      </w:smartTag>
      <w:r w:rsidRPr="004778A9">
        <w:rPr>
          <w:sz w:val="24"/>
          <w:szCs w:val="24"/>
        </w:rPr>
        <w:t xml:space="preserve"> som antogs under det svenska ordförandeskapet. I samband med detta ges troligen också tillfälle för ministrarna att i korthet följa upp även den senaste utvecklingen i </w:t>
      </w:r>
      <w:smartTag w:uri="urn:schemas-microsoft-com:office:smarttags" w:element="country-region">
        <w:r w:rsidRPr="004778A9">
          <w:rPr>
            <w:sz w:val="24"/>
            <w:szCs w:val="24"/>
          </w:rPr>
          <w:t>Afghanistan</w:t>
        </w:r>
      </w:smartTag>
      <w:r w:rsidRPr="004778A9">
        <w:rPr>
          <w:sz w:val="24"/>
          <w:szCs w:val="24"/>
        </w:rPr>
        <w:t xml:space="preserve">, t ex förberedelserna för kommande parlamentsval, samt för den s.k. fredsjirgan och det internationella ministermöte som skall hållas i </w:t>
      </w:r>
      <w:smartTag w:uri="urn:schemas-microsoft-com:office:smarttags" w:element="place">
        <w:smartTag w:uri="urn:schemas-microsoft-com:office:smarttags" w:element="City">
          <w:r w:rsidRPr="004778A9">
            <w:rPr>
              <w:sz w:val="24"/>
              <w:szCs w:val="24"/>
            </w:rPr>
            <w:t>Kabul</w:t>
          </w:r>
        </w:smartTag>
      </w:smartTag>
      <w:r w:rsidRPr="004778A9">
        <w:rPr>
          <w:sz w:val="24"/>
          <w:szCs w:val="24"/>
        </w:rPr>
        <w:t xml:space="preserve"> före sommaren.</w:t>
      </w:r>
    </w:p>
    <w:p w:rsidR="00CD7442" w:rsidRPr="004778A9" w:rsidRDefault="00CD7442" w:rsidP="00A1322C">
      <w:pPr>
        <w:rPr>
          <w:b/>
          <w:sz w:val="24"/>
          <w:szCs w:val="24"/>
        </w:rPr>
      </w:pPr>
    </w:p>
    <w:p w:rsidR="00CD7442" w:rsidRPr="004778A9" w:rsidRDefault="00CD7442" w:rsidP="00A1322C">
      <w:pPr>
        <w:rPr>
          <w:b/>
          <w:sz w:val="24"/>
          <w:szCs w:val="24"/>
        </w:rPr>
      </w:pPr>
      <w:r w:rsidRPr="004778A9">
        <w:rPr>
          <w:b/>
          <w:sz w:val="24"/>
          <w:szCs w:val="24"/>
        </w:rPr>
        <w:t xml:space="preserve">2. </w:t>
      </w:r>
      <w:r w:rsidR="008C169B" w:rsidRPr="004778A9">
        <w:rPr>
          <w:b/>
          <w:bCs/>
          <w:color w:val="000000"/>
          <w:sz w:val="24"/>
          <w:szCs w:val="24"/>
          <w:lang w:eastAsia="sv-SE"/>
        </w:rPr>
        <w:t>Slutsatser om den gemensamma säkerhets- och försvarspolitiken (GSFP)</w:t>
      </w:r>
    </w:p>
    <w:p w:rsidR="008C169B" w:rsidRPr="004778A9" w:rsidRDefault="008C169B" w:rsidP="008C169B">
      <w:pPr>
        <w:overflowPunct/>
        <w:textAlignment w:val="auto"/>
        <w:rPr>
          <w:rFonts w:ascii="Garamond" w:hAnsi="Garamond" w:cs="Garamond"/>
          <w:i/>
          <w:iCs/>
          <w:color w:val="000000"/>
          <w:sz w:val="24"/>
          <w:szCs w:val="24"/>
          <w:lang w:eastAsia="sv-SE"/>
        </w:rPr>
      </w:pPr>
      <w:r w:rsidRPr="004778A9">
        <w:rPr>
          <w:rFonts w:ascii="Garamond" w:hAnsi="Garamond" w:cs="Garamond"/>
          <w:i/>
          <w:iCs/>
          <w:color w:val="000000"/>
          <w:sz w:val="24"/>
          <w:szCs w:val="24"/>
          <w:lang w:eastAsia="sv-SE"/>
        </w:rPr>
        <w:t>Beslutspunkt</w:t>
      </w:r>
    </w:p>
    <w:p w:rsidR="008C169B" w:rsidRPr="004778A9" w:rsidRDefault="008C169B" w:rsidP="008C169B">
      <w:pPr>
        <w:overflowPunct/>
        <w:textAlignment w:val="auto"/>
        <w:rPr>
          <w:rFonts w:ascii="Garamond" w:hAnsi="Garamond" w:cs="Garamond"/>
          <w:i/>
          <w:iCs/>
          <w:color w:val="000000"/>
          <w:sz w:val="24"/>
          <w:szCs w:val="24"/>
          <w:lang w:eastAsia="sv-SE"/>
        </w:rPr>
      </w:pPr>
    </w:p>
    <w:p w:rsidR="008C169B" w:rsidRPr="004778A9" w:rsidRDefault="008C169B" w:rsidP="008C169B">
      <w:pPr>
        <w:overflowPunct/>
        <w:textAlignment w:val="auto"/>
        <w:rPr>
          <w:color w:val="000000"/>
          <w:sz w:val="24"/>
          <w:szCs w:val="24"/>
          <w:lang w:eastAsia="sv-SE"/>
        </w:rPr>
      </w:pPr>
      <w:r w:rsidRPr="004778A9">
        <w:rPr>
          <w:color w:val="000000"/>
          <w:sz w:val="24"/>
          <w:szCs w:val="24"/>
          <w:lang w:eastAsia="sv-SE"/>
        </w:rPr>
        <w:t xml:space="preserve">Falsk B-punkt, ingen diskussion förväntas. Under denna dagordningspunkt förväntas rådet anta ett samlat dokument med slutsatser om ett antal aktuella frågor relaterade till den gemensamma säkerhets- och försvarspolitiken (GSFP). I slutsatserna noteras det arbete som har genomförts för att utveckla GSFP under det senaste halvåret, bl.a. vad gäller pågående och planerade insatser, utvecklingen av den civila och militära krishanteringsförmågan, civil-militärt samarbete, samarbete med andra aktörer, övningar m.m. </w:t>
      </w:r>
    </w:p>
    <w:p w:rsidR="008C169B" w:rsidRPr="004778A9" w:rsidRDefault="008C169B" w:rsidP="008C169B">
      <w:pPr>
        <w:overflowPunct/>
        <w:textAlignment w:val="auto"/>
        <w:rPr>
          <w:color w:val="000000"/>
          <w:sz w:val="24"/>
          <w:szCs w:val="24"/>
          <w:lang w:eastAsia="sv-SE"/>
        </w:rPr>
      </w:pPr>
    </w:p>
    <w:p w:rsidR="008C169B" w:rsidRPr="004778A9" w:rsidRDefault="008C169B" w:rsidP="008C169B">
      <w:pPr>
        <w:overflowPunct/>
        <w:textAlignment w:val="auto"/>
        <w:rPr>
          <w:color w:val="000000"/>
          <w:sz w:val="24"/>
          <w:szCs w:val="24"/>
          <w:lang w:eastAsia="sv-SE"/>
        </w:rPr>
      </w:pPr>
      <w:r w:rsidRPr="004778A9">
        <w:rPr>
          <w:color w:val="000000"/>
          <w:sz w:val="24"/>
          <w:szCs w:val="24"/>
          <w:lang w:eastAsia="sv-SE"/>
        </w:rPr>
        <w:t>En del av innehållet i slutsatserna är relaterat till de punkter som behandlas under försvarsministrarnas session. För närmare information om dessa, se kommentar under respektive dagordningspunkt på försvarsministrarnas agenda.</w:t>
      </w:r>
    </w:p>
    <w:p w:rsidR="008C169B" w:rsidRPr="004778A9" w:rsidRDefault="008C169B" w:rsidP="008C169B">
      <w:pPr>
        <w:overflowPunct/>
        <w:textAlignment w:val="auto"/>
        <w:rPr>
          <w:color w:val="000000"/>
          <w:sz w:val="24"/>
          <w:szCs w:val="24"/>
          <w:lang w:eastAsia="sv-SE"/>
        </w:rPr>
      </w:pPr>
    </w:p>
    <w:p w:rsidR="008C169B" w:rsidRPr="004778A9" w:rsidRDefault="008C169B" w:rsidP="008C169B">
      <w:pPr>
        <w:overflowPunct/>
        <w:textAlignment w:val="auto"/>
        <w:rPr>
          <w:color w:val="000000"/>
          <w:sz w:val="24"/>
          <w:szCs w:val="24"/>
          <w:lang w:eastAsia="sv-SE"/>
        </w:rPr>
      </w:pPr>
      <w:r w:rsidRPr="004778A9">
        <w:rPr>
          <w:color w:val="000000"/>
          <w:sz w:val="24"/>
          <w:szCs w:val="24"/>
          <w:lang w:eastAsia="sv-SE"/>
        </w:rPr>
        <w:t xml:space="preserve">Regeringen välkomnar slutsatserna och vill särskilt betona vikten av fortsatt engagemang i de civila och militära insatserna. Det är vidare angeläget att fortsätta utvecklingen av såväl civila som militära förmågor med sikte på framtida behov, liksom utvecklingen av det civil-militära samarbetet. Regeringen vill också understryka vikten av att utveckla och förbättra samarbetet med andra aktörer såsom FN, NATO och Afrikanska Unionen. </w:t>
      </w:r>
    </w:p>
    <w:p w:rsidR="008C169B" w:rsidRPr="004778A9" w:rsidRDefault="008C169B" w:rsidP="008C169B">
      <w:pPr>
        <w:overflowPunct/>
        <w:textAlignment w:val="auto"/>
        <w:rPr>
          <w:color w:val="000000"/>
          <w:sz w:val="24"/>
          <w:szCs w:val="24"/>
          <w:lang w:eastAsia="sv-SE"/>
        </w:rPr>
      </w:pPr>
    </w:p>
    <w:p w:rsidR="00143092" w:rsidRPr="004778A9" w:rsidRDefault="00143092" w:rsidP="00143092">
      <w:pPr>
        <w:rPr>
          <w:rFonts w:ascii="Garamond" w:hAnsi="Garamond"/>
          <w:b/>
          <w:sz w:val="24"/>
          <w:szCs w:val="24"/>
          <w:u w:val="single"/>
        </w:rPr>
      </w:pPr>
      <w:r w:rsidRPr="004778A9">
        <w:rPr>
          <w:rFonts w:ascii="Garamond" w:hAnsi="Garamond"/>
          <w:b/>
          <w:sz w:val="24"/>
          <w:szCs w:val="24"/>
          <w:u w:val="single"/>
        </w:rPr>
        <w:t>Försvarsministrarnas session</w:t>
      </w:r>
    </w:p>
    <w:p w:rsidR="00143092" w:rsidRPr="004778A9" w:rsidRDefault="00143092" w:rsidP="00143092">
      <w:pPr>
        <w:rPr>
          <w:rFonts w:ascii="Garamond" w:hAnsi="Garamond"/>
          <w:b/>
          <w:sz w:val="24"/>
          <w:szCs w:val="24"/>
        </w:rPr>
      </w:pPr>
    </w:p>
    <w:p w:rsidR="00143092" w:rsidRPr="004778A9" w:rsidRDefault="00143092" w:rsidP="00143092">
      <w:pPr>
        <w:rPr>
          <w:rFonts w:ascii="Garamond" w:hAnsi="Garamond"/>
          <w:b/>
          <w:sz w:val="24"/>
          <w:szCs w:val="24"/>
        </w:rPr>
      </w:pPr>
      <w:r w:rsidRPr="004778A9">
        <w:rPr>
          <w:rFonts w:ascii="Garamond" w:hAnsi="Garamond"/>
          <w:b/>
          <w:sz w:val="24"/>
          <w:szCs w:val="24"/>
        </w:rPr>
        <w:t xml:space="preserve">Militär förmågeutveckling </w:t>
      </w:r>
    </w:p>
    <w:p w:rsidR="00143092" w:rsidRPr="004778A9" w:rsidRDefault="00143092" w:rsidP="00143092">
      <w:pPr>
        <w:rPr>
          <w:rFonts w:ascii="Garamond" w:hAnsi="Garamond"/>
          <w:b/>
          <w:sz w:val="24"/>
          <w:szCs w:val="24"/>
        </w:rPr>
      </w:pPr>
    </w:p>
    <w:p w:rsidR="00143092" w:rsidRPr="004778A9" w:rsidRDefault="00143092" w:rsidP="00143092">
      <w:pPr>
        <w:rPr>
          <w:rFonts w:ascii="Garamond" w:hAnsi="Garamond"/>
          <w:b/>
          <w:i/>
          <w:sz w:val="24"/>
          <w:szCs w:val="24"/>
        </w:rPr>
      </w:pPr>
      <w:r w:rsidRPr="004778A9">
        <w:rPr>
          <w:rFonts w:ascii="Garamond" w:hAnsi="Garamond"/>
          <w:b/>
          <w:i/>
          <w:sz w:val="24"/>
          <w:szCs w:val="24"/>
        </w:rPr>
        <w:t xml:space="preserve">- Europeiska försvarsbyråns aktiviteter </w:t>
      </w:r>
    </w:p>
    <w:p w:rsidR="00143092" w:rsidRPr="004778A9" w:rsidRDefault="00143092" w:rsidP="00143092">
      <w:pPr>
        <w:rPr>
          <w:rFonts w:ascii="Garamond" w:hAnsi="Garamond"/>
          <w:i/>
          <w:sz w:val="24"/>
          <w:szCs w:val="24"/>
        </w:rPr>
      </w:pPr>
      <w:r w:rsidRPr="004778A9">
        <w:rPr>
          <w:rFonts w:ascii="Garamond" w:hAnsi="Garamond"/>
          <w:i/>
          <w:sz w:val="24"/>
          <w:szCs w:val="24"/>
        </w:rPr>
        <w:t>Diskussionspunkt (slutsatser ingår i det samlade dokumentet med GSFP-slutsatser som antas vid den gemensamma sessionen för utrikes- och försvarsministrar)</w:t>
      </w:r>
    </w:p>
    <w:p w:rsidR="00143092" w:rsidRPr="004778A9" w:rsidRDefault="00143092" w:rsidP="00143092">
      <w:pPr>
        <w:rPr>
          <w:rFonts w:ascii="Garamond" w:hAnsi="Garamond"/>
          <w:i/>
          <w:sz w:val="24"/>
          <w:szCs w:val="24"/>
        </w:rPr>
      </w:pPr>
    </w:p>
    <w:p w:rsidR="00143092" w:rsidRPr="004778A9" w:rsidRDefault="00143092" w:rsidP="00143092">
      <w:pPr>
        <w:rPr>
          <w:rFonts w:ascii="Garamond" w:hAnsi="Garamond" w:cs="Helv"/>
          <w:color w:val="000000"/>
          <w:sz w:val="24"/>
          <w:szCs w:val="24"/>
          <w:lang w:eastAsia="sv-SE"/>
        </w:rPr>
      </w:pPr>
      <w:r w:rsidRPr="004778A9">
        <w:rPr>
          <w:rFonts w:ascii="Garamond" w:hAnsi="Garamond" w:cs="Helv"/>
          <w:color w:val="000000"/>
          <w:sz w:val="24"/>
          <w:szCs w:val="24"/>
          <w:lang w:eastAsia="sv-SE"/>
        </w:rPr>
        <w:t xml:space="preserve">Den exekutive chefen för den Europeiska Försvarsbyrån (EDA), Alexander Weis, kommer att informera rådet om aktuell verksamhet inom EDA. Inga längre diskussioner förutses. Rådet förväntas anta slutsatser där man bl.a. välkomnar EDA:s arbete med att utveckla olika förmågor. </w:t>
      </w:r>
    </w:p>
    <w:p w:rsidR="00143092" w:rsidRPr="004778A9" w:rsidRDefault="00143092" w:rsidP="00143092">
      <w:pPr>
        <w:rPr>
          <w:rFonts w:ascii="Garamond" w:hAnsi="Garamond"/>
          <w:sz w:val="24"/>
          <w:szCs w:val="24"/>
        </w:rPr>
      </w:pPr>
    </w:p>
    <w:p w:rsidR="00143092" w:rsidRPr="004778A9" w:rsidRDefault="00143092" w:rsidP="00143092">
      <w:pPr>
        <w:rPr>
          <w:rFonts w:ascii="Garamond" w:hAnsi="Garamond"/>
          <w:sz w:val="24"/>
          <w:szCs w:val="24"/>
        </w:rPr>
      </w:pPr>
      <w:r w:rsidRPr="004778A9">
        <w:rPr>
          <w:rFonts w:ascii="Garamond" w:hAnsi="Garamond"/>
          <w:sz w:val="24"/>
          <w:szCs w:val="24"/>
        </w:rPr>
        <w:t xml:space="preserve">Regeringen stödjer EDA:s verksamhet och anser att EDA spelar en viktig roll i att främja och stödja utvecklingen av militära kapaciteter inom EU. Regeringen understryker vikten av civil-militär samordning inom förmågeutvecklingen. </w:t>
      </w:r>
    </w:p>
    <w:p w:rsidR="00143092" w:rsidRPr="004778A9" w:rsidRDefault="00143092" w:rsidP="00143092">
      <w:pPr>
        <w:rPr>
          <w:rFonts w:ascii="Garamond" w:hAnsi="Garamond"/>
          <w:sz w:val="24"/>
          <w:szCs w:val="24"/>
        </w:rPr>
      </w:pPr>
    </w:p>
    <w:p w:rsidR="00143092" w:rsidRPr="004778A9" w:rsidRDefault="00143092" w:rsidP="00143092">
      <w:pPr>
        <w:rPr>
          <w:rFonts w:ascii="Garamond" w:hAnsi="Garamond"/>
          <w:b/>
          <w:i/>
          <w:sz w:val="24"/>
          <w:szCs w:val="24"/>
        </w:rPr>
      </w:pPr>
      <w:r w:rsidRPr="004778A9">
        <w:rPr>
          <w:rFonts w:ascii="Garamond" w:hAnsi="Garamond"/>
          <w:b/>
          <w:i/>
          <w:sz w:val="24"/>
          <w:szCs w:val="24"/>
        </w:rPr>
        <w:t xml:space="preserve">- Maritim säkerhet </w:t>
      </w:r>
    </w:p>
    <w:p w:rsidR="00143092" w:rsidRPr="004778A9" w:rsidRDefault="00143092" w:rsidP="00143092">
      <w:pPr>
        <w:rPr>
          <w:rFonts w:ascii="Garamond" w:hAnsi="Garamond"/>
          <w:i/>
          <w:sz w:val="24"/>
          <w:szCs w:val="24"/>
        </w:rPr>
      </w:pPr>
      <w:r w:rsidRPr="004778A9">
        <w:rPr>
          <w:rFonts w:ascii="Garamond" w:hAnsi="Garamond"/>
          <w:i/>
          <w:sz w:val="24"/>
          <w:szCs w:val="24"/>
        </w:rPr>
        <w:t>Diskussionspunkt (slutsatser ingår i det samlade dokumentet med GSFP-slutsatser som antas vid den gemensamma sessionen för utrikes- och försvarsministrar)</w:t>
      </w:r>
    </w:p>
    <w:p w:rsidR="00143092" w:rsidRPr="004778A9" w:rsidRDefault="00143092" w:rsidP="00143092">
      <w:pPr>
        <w:rPr>
          <w:rFonts w:ascii="Garamond" w:hAnsi="Garamond"/>
          <w:i/>
          <w:sz w:val="24"/>
          <w:szCs w:val="24"/>
        </w:rPr>
      </w:pPr>
    </w:p>
    <w:p w:rsidR="00143092" w:rsidRPr="004778A9" w:rsidRDefault="00143092" w:rsidP="00143092">
      <w:pPr>
        <w:pStyle w:val="RKnormal"/>
        <w:rPr>
          <w:rFonts w:ascii="Garamond" w:hAnsi="Garamond"/>
          <w:szCs w:val="24"/>
        </w:rPr>
      </w:pPr>
      <w:r w:rsidRPr="004778A9">
        <w:rPr>
          <w:rFonts w:ascii="Garamond" w:hAnsi="Garamond"/>
          <w:szCs w:val="24"/>
        </w:rPr>
        <w:t xml:space="preserve">Diskussioner förväntas om det spanska ordförandeskapsinitativet avseende maritim säkerhet. Försvarsministrarna förväntas bl.a. diskutera möjligheter att finna synergier mellan EU:s integrerade havspolitik (IMP) och EU:s gemensamma säkerhets- och försvarspolitik (GSFP). Det spanska initiativet är delvis en uppföljning av det arbete som bedrevs under svenska ordförandeskapet avseende sjöövervakning. Rådet förväntas anta slutsatser där man refererar till Kommissionens pågående arbete med att ta fram en roadmap för genomförandet av en integrerad sjöövervakning (ett arbete som inleddes under det svenska ordförandeskapet). </w:t>
      </w:r>
    </w:p>
    <w:p w:rsidR="00143092" w:rsidRPr="004778A9" w:rsidRDefault="00143092" w:rsidP="00143092">
      <w:pPr>
        <w:pStyle w:val="RKnormal"/>
        <w:rPr>
          <w:rFonts w:ascii="Garamond" w:hAnsi="Garamond"/>
          <w:szCs w:val="24"/>
        </w:rPr>
      </w:pPr>
    </w:p>
    <w:p w:rsidR="00143092" w:rsidRPr="004778A9" w:rsidRDefault="00143092" w:rsidP="00143092">
      <w:pPr>
        <w:pStyle w:val="RKnormal"/>
        <w:rPr>
          <w:rFonts w:ascii="Garamond" w:hAnsi="Garamond"/>
          <w:szCs w:val="24"/>
        </w:rPr>
      </w:pPr>
      <w:r w:rsidRPr="004778A9">
        <w:rPr>
          <w:rFonts w:ascii="Garamond" w:hAnsi="Garamond"/>
          <w:szCs w:val="24"/>
        </w:rPr>
        <w:t xml:space="preserve">Regeringen stödjer att arbete fortsätter för att finna synergier mellan den verksamhet som bedrivs av Kommissionen och det arbete som bedrivs av medlemsstaterna respektive andra aktörer på detta område. </w:t>
      </w:r>
    </w:p>
    <w:p w:rsidR="00143092" w:rsidRPr="004778A9" w:rsidRDefault="00143092" w:rsidP="00143092">
      <w:pPr>
        <w:rPr>
          <w:rFonts w:ascii="Garamond" w:hAnsi="Garamond"/>
          <w:sz w:val="24"/>
          <w:szCs w:val="24"/>
        </w:rPr>
      </w:pPr>
    </w:p>
    <w:p w:rsidR="00143092" w:rsidRPr="004778A9" w:rsidRDefault="00143092" w:rsidP="00143092">
      <w:pPr>
        <w:rPr>
          <w:rFonts w:ascii="Garamond" w:hAnsi="Garamond"/>
          <w:b/>
          <w:i/>
          <w:sz w:val="24"/>
          <w:szCs w:val="24"/>
        </w:rPr>
      </w:pPr>
      <w:r w:rsidRPr="004778A9">
        <w:rPr>
          <w:rFonts w:ascii="Garamond" w:hAnsi="Garamond"/>
          <w:b/>
          <w:i/>
          <w:sz w:val="24"/>
          <w:szCs w:val="24"/>
        </w:rPr>
        <w:t xml:space="preserve">- Uppdatering om pågående arbete avseende EU:s hantering av naturkatastrofer, inklusive med militära medel </w:t>
      </w:r>
    </w:p>
    <w:p w:rsidR="00143092" w:rsidRPr="004778A9" w:rsidRDefault="00143092" w:rsidP="00143092">
      <w:pPr>
        <w:rPr>
          <w:rFonts w:ascii="Garamond" w:hAnsi="Garamond"/>
          <w:i/>
          <w:sz w:val="24"/>
          <w:szCs w:val="24"/>
        </w:rPr>
      </w:pPr>
      <w:r w:rsidRPr="004778A9">
        <w:rPr>
          <w:rFonts w:ascii="Garamond" w:hAnsi="Garamond"/>
          <w:i/>
          <w:sz w:val="24"/>
          <w:szCs w:val="24"/>
        </w:rPr>
        <w:t xml:space="preserve">Informations – och eventuell diskussionspunkt </w:t>
      </w:r>
    </w:p>
    <w:p w:rsidR="00143092" w:rsidRPr="004778A9" w:rsidRDefault="00143092" w:rsidP="00143092">
      <w:pPr>
        <w:rPr>
          <w:rFonts w:ascii="Garamond" w:hAnsi="Garamond"/>
          <w:sz w:val="24"/>
          <w:szCs w:val="24"/>
        </w:rPr>
      </w:pPr>
    </w:p>
    <w:p w:rsidR="00143092" w:rsidRPr="004778A9" w:rsidRDefault="00143092" w:rsidP="00143092">
      <w:pPr>
        <w:pStyle w:val="RKnormal"/>
        <w:rPr>
          <w:rFonts w:ascii="Garamond" w:hAnsi="Garamond"/>
        </w:rPr>
      </w:pPr>
      <w:r w:rsidRPr="004778A9">
        <w:rPr>
          <w:rFonts w:ascii="Garamond" w:hAnsi="Garamond"/>
        </w:rPr>
        <w:t xml:space="preserve">I ljuset av katastrofen i Haiti, och de insatser som EU har gjort, förs nu diskussioner om hur EU bör utveckla sin insatskapacitet vid katastrofer. Dessa diskussioner har även behandlat användandet av militära medel, bl.a. EU:s stridsgrupper. Vid rådsmötet förväntas försvarsministrarna framförallt att informeras om aktuella diskussioner och pågående arbete. </w:t>
      </w:r>
    </w:p>
    <w:p w:rsidR="00143092" w:rsidRPr="004778A9" w:rsidRDefault="00143092" w:rsidP="00143092">
      <w:pPr>
        <w:pStyle w:val="RKnormal"/>
        <w:rPr>
          <w:rFonts w:ascii="Garamond" w:hAnsi="Garamond"/>
        </w:rPr>
      </w:pPr>
    </w:p>
    <w:p w:rsidR="00143092" w:rsidRPr="004778A9" w:rsidRDefault="00143092" w:rsidP="00143092">
      <w:pPr>
        <w:pStyle w:val="RKnormal"/>
        <w:rPr>
          <w:rFonts w:ascii="Garamond" w:hAnsi="Garamond"/>
          <w:szCs w:val="24"/>
          <w:lang w:eastAsia="sv-SE"/>
        </w:rPr>
      </w:pPr>
      <w:r w:rsidRPr="004778A9">
        <w:rPr>
          <w:rFonts w:ascii="Garamond" w:hAnsi="Garamond"/>
        </w:rPr>
        <w:t>Regeringen välkomnar att EU utvärderar</w:t>
      </w:r>
      <w:r w:rsidRPr="004778A9">
        <w:rPr>
          <w:rFonts w:ascii="Garamond" w:hAnsi="Garamond"/>
          <w:lang w:eastAsia="sv-SE"/>
        </w:rPr>
        <w:t xml:space="preserve"> hur befintliga instrument har fungerat i hanteringen av katastrofen i Haiti. Regeringen anser att det är de konkreta behoven på marken, samt ett effektivt användande av resurser, som bör avgöra vilka typer av resurser som utnyttjas i responsarbetet. </w:t>
      </w:r>
      <w:r w:rsidRPr="004778A9">
        <w:rPr>
          <w:rFonts w:ascii="Garamond" w:hAnsi="Garamond" w:cs="OrigGarmnd BT"/>
          <w:color w:val="000000"/>
          <w:lang w:eastAsia="sv-SE"/>
        </w:rPr>
        <w:t>Regeringen anser också att man i första hand ska använda medlemsstaternas egna resurser, och bygga vidare och utveckla existerande strukturer och därmed undvika att bygga upp nya instrument eller strukturer på EU-nivå som riskerar att underminera eller komplicera FN:s övergripande samordnande roll i katastrofhanteringen.</w:t>
      </w:r>
    </w:p>
    <w:p w:rsidR="00143092" w:rsidRPr="004778A9" w:rsidRDefault="00143092" w:rsidP="00143092">
      <w:pPr>
        <w:rPr>
          <w:rFonts w:ascii="Garamond" w:hAnsi="Garamond"/>
          <w:sz w:val="24"/>
          <w:szCs w:val="24"/>
        </w:rPr>
      </w:pPr>
    </w:p>
    <w:p w:rsidR="00143092" w:rsidRPr="004778A9" w:rsidRDefault="00143092" w:rsidP="00143092">
      <w:pPr>
        <w:rPr>
          <w:rFonts w:ascii="Garamond" w:hAnsi="Garamond"/>
          <w:sz w:val="24"/>
          <w:szCs w:val="24"/>
        </w:rPr>
      </w:pPr>
    </w:p>
    <w:p w:rsidR="00143092" w:rsidRPr="004778A9" w:rsidRDefault="00143092" w:rsidP="00143092">
      <w:pPr>
        <w:pStyle w:val="RKnormal"/>
        <w:outlineLvl w:val="0"/>
        <w:rPr>
          <w:rFonts w:ascii="Garamond" w:hAnsi="Garamond"/>
          <w:b/>
          <w:szCs w:val="24"/>
          <w:u w:val="single"/>
        </w:rPr>
      </w:pPr>
      <w:r w:rsidRPr="004778A9">
        <w:rPr>
          <w:rFonts w:ascii="Garamond" w:hAnsi="Garamond"/>
          <w:b/>
          <w:szCs w:val="24"/>
          <w:u w:val="single"/>
        </w:rPr>
        <w:t>I anslutning till mötet</w:t>
      </w:r>
    </w:p>
    <w:p w:rsidR="00143092" w:rsidRPr="004778A9" w:rsidRDefault="00143092" w:rsidP="00143092">
      <w:pPr>
        <w:pStyle w:val="RKnormal"/>
        <w:outlineLvl w:val="0"/>
        <w:rPr>
          <w:rFonts w:ascii="Garamond" w:hAnsi="Garamond"/>
          <w:b/>
          <w:szCs w:val="24"/>
          <w:u w:val="single"/>
        </w:rPr>
      </w:pPr>
    </w:p>
    <w:p w:rsidR="00143092" w:rsidRPr="004778A9" w:rsidRDefault="00143092" w:rsidP="00143092">
      <w:pPr>
        <w:rPr>
          <w:rFonts w:ascii="Garamond" w:hAnsi="Garamond"/>
          <w:b/>
          <w:sz w:val="24"/>
          <w:szCs w:val="24"/>
        </w:rPr>
      </w:pPr>
      <w:r w:rsidRPr="004778A9">
        <w:rPr>
          <w:rFonts w:ascii="Garamond" w:hAnsi="Garamond"/>
          <w:b/>
          <w:sz w:val="24"/>
          <w:szCs w:val="24"/>
        </w:rPr>
        <w:t xml:space="preserve">- Informell middag för försvarsministrarna tillsammans med HR/VP Ashton </w:t>
      </w:r>
    </w:p>
    <w:p w:rsidR="00143092" w:rsidRPr="004778A9" w:rsidRDefault="00143092" w:rsidP="00143092">
      <w:pPr>
        <w:rPr>
          <w:rFonts w:ascii="Garamond" w:hAnsi="Garamond"/>
          <w:sz w:val="24"/>
          <w:szCs w:val="24"/>
        </w:rPr>
      </w:pPr>
      <w:r w:rsidRPr="004778A9">
        <w:rPr>
          <w:rFonts w:ascii="Garamond" w:hAnsi="Garamond"/>
          <w:sz w:val="24"/>
          <w:szCs w:val="24"/>
        </w:rPr>
        <w:t xml:space="preserve">Söndagen den 25 april deltar försvarsministrarna i en informell middag tillsammans med den höga representanten. Vid middagen förväntas diskussioner om den europeiska utrikestjänsten (EEAS), samt om hur försvarsministrarnas mötesformer skulle kunna utvecklas. Diskussioner förväntas även om insatser (Operation Atalanta utanför Somalias kust, EUTM Somalia, Operation Althea i Bosnien Hercegovina samt Haiti). </w:t>
      </w:r>
    </w:p>
    <w:p w:rsidR="00143092" w:rsidRPr="004778A9" w:rsidRDefault="00143092" w:rsidP="00143092">
      <w:pPr>
        <w:rPr>
          <w:rFonts w:ascii="Garamond" w:hAnsi="Garamond"/>
          <w:b/>
          <w:sz w:val="24"/>
          <w:szCs w:val="24"/>
          <w:u w:val="single"/>
        </w:rPr>
      </w:pPr>
    </w:p>
    <w:p w:rsidR="00143092" w:rsidRPr="004778A9" w:rsidRDefault="00143092" w:rsidP="00143092">
      <w:pPr>
        <w:pStyle w:val="Brdtext1"/>
        <w:spacing w:line="240" w:lineRule="auto"/>
        <w:rPr>
          <w:rFonts w:ascii="Garamond" w:hAnsi="Garamond"/>
          <w:b/>
          <w:bCs/>
          <w:szCs w:val="24"/>
        </w:rPr>
      </w:pPr>
      <w:r w:rsidRPr="004778A9">
        <w:rPr>
          <w:rFonts w:ascii="Garamond" w:hAnsi="Garamond"/>
          <w:b/>
          <w:bCs/>
          <w:szCs w:val="24"/>
        </w:rPr>
        <w:t>- Europeiska försvarsbyråns styrelsemöte i försvarsministerformat</w:t>
      </w:r>
    </w:p>
    <w:p w:rsidR="00143092" w:rsidRPr="004778A9" w:rsidRDefault="00143092" w:rsidP="00143092">
      <w:pPr>
        <w:rPr>
          <w:rFonts w:ascii="Garamond" w:hAnsi="Garamond"/>
          <w:bCs/>
          <w:sz w:val="24"/>
          <w:szCs w:val="24"/>
        </w:rPr>
      </w:pPr>
      <w:r w:rsidRPr="004778A9">
        <w:rPr>
          <w:rFonts w:ascii="Garamond" w:hAnsi="Garamond"/>
          <w:bCs/>
          <w:sz w:val="24"/>
          <w:szCs w:val="24"/>
        </w:rPr>
        <w:t xml:space="preserve">Europeiska försvarsbyrån (EDA) sammanträder i försvarsministerformat den 26 april i anslutning till rådets möte. EDA:s styrelsemöte i försvarsministerformat syftar till att diskutera och fatta beslut kring frågor som rör EDA:s verksamhet. Frågorna som behandlas rör förmågeutveckling, försvarsmaterielsamarbete, försvarsforskning och industri. Vid mötet den 26 april kommer man bl.a. att diskutera skydd mot improviserade sprängladdningar, sjöövervakning samt samarbete mellan Kommissionen och EDA inom försvarsforskning.   </w:t>
      </w:r>
    </w:p>
    <w:p w:rsidR="00143092" w:rsidRPr="004778A9" w:rsidRDefault="00143092" w:rsidP="00143092">
      <w:pPr>
        <w:rPr>
          <w:rFonts w:ascii="Garamond" w:hAnsi="Garamond"/>
          <w:sz w:val="24"/>
          <w:szCs w:val="24"/>
        </w:rPr>
      </w:pPr>
    </w:p>
    <w:p w:rsidR="00CD7442" w:rsidRPr="004778A9" w:rsidRDefault="00CD7442" w:rsidP="00CD7442">
      <w:pPr>
        <w:jc w:val="both"/>
        <w:outlineLvl w:val="0"/>
      </w:pPr>
    </w:p>
    <w:p w:rsidR="00CD7442" w:rsidRPr="004778A9" w:rsidRDefault="00CD7442" w:rsidP="00CD7442">
      <w:pPr>
        <w:jc w:val="both"/>
        <w:outlineLvl w:val="0"/>
      </w:pPr>
    </w:p>
    <w:p w:rsidR="00CD7442" w:rsidRPr="004778A9" w:rsidRDefault="00CD7442" w:rsidP="00CD7442">
      <w:pPr>
        <w:jc w:val="both"/>
        <w:outlineLvl w:val="0"/>
      </w:pPr>
    </w:p>
    <w:p w:rsidR="00CD7442" w:rsidRPr="004778A9" w:rsidRDefault="00CD7442" w:rsidP="00CD7442">
      <w:pPr>
        <w:jc w:val="both"/>
        <w:outlineLvl w:val="0"/>
      </w:pPr>
    </w:p>
    <w:p w:rsidR="00CD7442" w:rsidRPr="004778A9" w:rsidRDefault="00CD7442" w:rsidP="00CD7442">
      <w:pPr>
        <w:jc w:val="both"/>
        <w:outlineLvl w:val="0"/>
      </w:pPr>
    </w:p>
    <w:p w:rsidR="00CD7442" w:rsidRPr="004778A9" w:rsidRDefault="00CD7442" w:rsidP="00CD7442">
      <w:pPr>
        <w:jc w:val="both"/>
        <w:outlineLvl w:val="0"/>
      </w:pPr>
    </w:p>
    <w:p w:rsidR="00CD7442" w:rsidRPr="004778A9" w:rsidRDefault="00CD7442" w:rsidP="00CD7442">
      <w:pPr>
        <w:jc w:val="both"/>
        <w:outlineLvl w:val="0"/>
      </w:pPr>
    </w:p>
    <w:p w:rsidR="00CD7442" w:rsidRPr="004778A9" w:rsidRDefault="00CD7442" w:rsidP="00CD7442">
      <w:pPr>
        <w:jc w:val="both"/>
        <w:outlineLvl w:val="0"/>
        <w:rPr>
          <w:b/>
          <w:u w:val="single"/>
        </w:rPr>
      </w:pPr>
    </w:p>
    <w:p w:rsidR="00CD7442" w:rsidRPr="004778A9" w:rsidRDefault="00CD7442" w:rsidP="00CD7442">
      <w:pPr>
        <w:jc w:val="both"/>
        <w:outlineLvl w:val="0"/>
        <w:rPr>
          <w:b/>
          <w:i/>
        </w:rPr>
      </w:pPr>
    </w:p>
    <w:p w:rsidR="003B6D4F" w:rsidRPr="004778A9" w:rsidRDefault="003B6D4F" w:rsidP="00CD7442"/>
    <w:sectPr w:rsidR="003B6D4F" w:rsidRPr="004778A9">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778" w:rsidRPr="004778A9" w:rsidRDefault="00233778">
      <w:r w:rsidRPr="004778A9">
        <w:separator/>
      </w:r>
    </w:p>
  </w:endnote>
  <w:endnote w:type="continuationSeparator" w:id="0">
    <w:p w:rsidR="00233778" w:rsidRPr="004778A9" w:rsidRDefault="00233778">
      <w:r w:rsidRPr="004778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ED" w:rsidRPr="004778A9" w:rsidRDefault="006D17ED" w:rsidP="00A1322C">
    <w:pPr>
      <w:pStyle w:val="Sidfot"/>
      <w:framePr w:wrap="around" w:vAnchor="text" w:hAnchor="margin" w:xAlign="right" w:y="1"/>
      <w:rPr>
        <w:rStyle w:val="Sidnummer"/>
      </w:rPr>
    </w:pPr>
    <w:r w:rsidRPr="004778A9">
      <w:rPr>
        <w:rStyle w:val="Sidnummer"/>
      </w:rPr>
      <w:fldChar w:fldCharType="begin" w:fldLock="1"/>
    </w:r>
    <w:r w:rsidRPr="004778A9">
      <w:rPr>
        <w:rStyle w:val="Sidnummer"/>
      </w:rPr>
      <w:instrText xml:space="preserve">PAGE  </w:instrText>
    </w:r>
    <w:r w:rsidRPr="004778A9">
      <w:rPr>
        <w:rStyle w:val="Sidnummer"/>
      </w:rPr>
      <w:fldChar w:fldCharType="end"/>
    </w:r>
  </w:p>
  <w:p w:rsidR="006D17ED" w:rsidRPr="004778A9" w:rsidRDefault="006D17ED" w:rsidP="00A1322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ED" w:rsidRPr="004778A9" w:rsidRDefault="006D17ED" w:rsidP="00A1322C">
    <w:pPr>
      <w:pStyle w:val="Sidfot"/>
      <w:ind w:right="360"/>
    </w:pPr>
    <w:r w:rsidRPr="004778A9">
      <w:rPr>
        <w:rStyle w:val="Sidnummer"/>
      </w:rPr>
      <w:tab/>
    </w:r>
    <w:r w:rsidRPr="004778A9">
      <w:rPr>
        <w:rStyle w:val="Sidnummer"/>
      </w:rPr>
      <w:tab/>
    </w:r>
    <w:r w:rsidRPr="004778A9">
      <w:rPr>
        <w:rStyle w:val="Sidnummer"/>
      </w:rPr>
      <w:fldChar w:fldCharType="begin" w:fldLock="1"/>
    </w:r>
    <w:r w:rsidRPr="004778A9">
      <w:rPr>
        <w:rStyle w:val="Sidnummer"/>
      </w:rPr>
      <w:instrText xml:space="preserve"> PAGE </w:instrText>
    </w:r>
    <w:r w:rsidRPr="004778A9">
      <w:rPr>
        <w:rStyle w:val="Sidnummer"/>
      </w:rPr>
      <w:fldChar w:fldCharType="separate"/>
    </w:r>
    <w:r w:rsidR="00B51897" w:rsidRPr="004778A9">
      <w:rPr>
        <w:rStyle w:val="Sidnummer"/>
      </w:rPr>
      <w:t>1</w:t>
    </w:r>
    <w:r w:rsidRPr="004778A9">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778" w:rsidRPr="004778A9" w:rsidRDefault="00233778">
      <w:r w:rsidRPr="004778A9">
        <w:separator/>
      </w:r>
    </w:p>
  </w:footnote>
  <w:footnote w:type="continuationSeparator" w:id="0">
    <w:p w:rsidR="00233778" w:rsidRPr="004778A9" w:rsidRDefault="00233778">
      <w:r w:rsidRPr="004778A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6E3"/>
    <w:multiLevelType w:val="hybridMultilevel"/>
    <w:tmpl w:val="7B107F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4447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2C"/>
    <w:rsid w:val="0006144E"/>
    <w:rsid w:val="000C5E0C"/>
    <w:rsid w:val="000C7EDD"/>
    <w:rsid w:val="000F1733"/>
    <w:rsid w:val="00120E4C"/>
    <w:rsid w:val="0014017D"/>
    <w:rsid w:val="00143092"/>
    <w:rsid w:val="001803B3"/>
    <w:rsid w:val="0019071D"/>
    <w:rsid w:val="001A333C"/>
    <w:rsid w:val="001F7DB4"/>
    <w:rsid w:val="002331F3"/>
    <w:rsid w:val="00233778"/>
    <w:rsid w:val="00302208"/>
    <w:rsid w:val="0039238F"/>
    <w:rsid w:val="003B6D4F"/>
    <w:rsid w:val="00412BC0"/>
    <w:rsid w:val="004778A9"/>
    <w:rsid w:val="0048427F"/>
    <w:rsid w:val="004D0B99"/>
    <w:rsid w:val="004D56F4"/>
    <w:rsid w:val="004F3887"/>
    <w:rsid w:val="005127CA"/>
    <w:rsid w:val="005D27E4"/>
    <w:rsid w:val="005F069C"/>
    <w:rsid w:val="00686E7E"/>
    <w:rsid w:val="006D17ED"/>
    <w:rsid w:val="006D239B"/>
    <w:rsid w:val="00836134"/>
    <w:rsid w:val="00851C28"/>
    <w:rsid w:val="008956C5"/>
    <w:rsid w:val="008C169B"/>
    <w:rsid w:val="008C206B"/>
    <w:rsid w:val="00920DBF"/>
    <w:rsid w:val="00926709"/>
    <w:rsid w:val="00A1322C"/>
    <w:rsid w:val="00A41040"/>
    <w:rsid w:val="00AA5B65"/>
    <w:rsid w:val="00AC5682"/>
    <w:rsid w:val="00AF28F0"/>
    <w:rsid w:val="00B51897"/>
    <w:rsid w:val="00B931C6"/>
    <w:rsid w:val="00CD7442"/>
    <w:rsid w:val="00DA6CF3"/>
    <w:rsid w:val="00DC4C1B"/>
    <w:rsid w:val="00DD2793"/>
    <w:rsid w:val="00E6471C"/>
    <w:rsid w:val="00EA10DF"/>
    <w:rsid w:val="00EA7A65"/>
    <w:rsid w:val="00EC555F"/>
    <w:rsid w:val="00EE1487"/>
    <w:rsid w:val="00EF4597"/>
    <w:rsid w:val="00F0103A"/>
    <w:rsid w:val="00F47B4F"/>
    <w:rsid w:val="00F817E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1F5F104A-E124-41D5-B4BF-A64DAB99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22C"/>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A1322C"/>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A1322C"/>
  </w:style>
  <w:style w:type="paragraph" w:styleId="Sidfot">
    <w:name w:val="footer"/>
    <w:basedOn w:val="Normal"/>
    <w:rsid w:val="00A1322C"/>
    <w:pPr>
      <w:tabs>
        <w:tab w:val="center" w:pos="4153"/>
        <w:tab w:val="right" w:pos="8306"/>
      </w:tabs>
    </w:pPr>
    <w:rPr>
      <w:sz w:val="24"/>
    </w:rPr>
  </w:style>
  <w:style w:type="paragraph" w:customStyle="1" w:styleId="UDrubrik">
    <w:name w:val="UDrubrik"/>
    <w:basedOn w:val="Normal"/>
    <w:next w:val="Normal"/>
    <w:rsid w:val="00A1322C"/>
    <w:pPr>
      <w:spacing w:line="320" w:lineRule="exact"/>
    </w:pPr>
    <w:rPr>
      <w:rFonts w:ascii="Arial" w:hAnsi="Arial"/>
      <w:b/>
      <w:sz w:val="22"/>
    </w:rPr>
  </w:style>
  <w:style w:type="paragraph" w:customStyle="1" w:styleId="Brdtext1">
    <w:name w:val="Brödtext1"/>
    <w:basedOn w:val="Normal"/>
    <w:link w:val="Brdtext1Char"/>
    <w:rsid w:val="00A1322C"/>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A1322C"/>
    <w:rPr>
      <w:rFonts w:ascii="OrigGarmnd BT" w:hAnsi="OrigGarmnd BT"/>
      <w:sz w:val="24"/>
      <w:lang w:val="sv-SE" w:eastAsia="en-US" w:bidi="ar-SA"/>
    </w:rPr>
  </w:style>
  <w:style w:type="paragraph" w:customStyle="1" w:styleId="RKnormal">
    <w:name w:val="RKnormal"/>
    <w:basedOn w:val="Normal"/>
    <w:link w:val="RKnormalChar"/>
    <w:rsid w:val="00EA7A65"/>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EA7A65"/>
    <w:rPr>
      <w:rFonts w:ascii="OrigGarmnd BT" w:hAnsi="OrigGarmnd BT"/>
      <w:sz w:val="24"/>
      <w:lang w:val="sv-SE" w:eastAsia="en-US" w:bidi="ar-SA"/>
    </w:rPr>
  </w:style>
  <w:style w:type="paragraph" w:customStyle="1" w:styleId="Brdtexthuvud">
    <w:name w:val="Brödtext huvud"/>
    <w:basedOn w:val="Brdtext1"/>
    <w:rsid w:val="00EA7A65"/>
    <w:pPr>
      <w:framePr w:w="4570" w:h="1701" w:hRule="exact" w:hSpace="181" w:wrap="around" w:vAnchor="page" w:hAnchor="page" w:x="6697" w:y="6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1261</Words>
  <Characters>8127</Characters>
  <Application>Microsoft Office Word</Application>
  <DocSecurity>4</DocSecurity>
  <Lines>203</Lines>
  <Paragraphs>65</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2010-04-19T11:33:00Z</cp:lastPrinted>
  <dcterms:created xsi:type="dcterms:W3CDTF">2025-12-18T00:02:00Z</dcterms:created>
  <dcterms:modified xsi:type="dcterms:W3CDTF">2025-12-18T00:02:00Z</dcterms:modified>
</cp:coreProperties>
</file>