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AC0254A52C044BCBEBC29F7A85E5208"/>
        </w:placeholder>
        <w:text/>
      </w:sdtPr>
      <w:sdtEndPr/>
      <w:sdtContent>
        <w:p w:rsidRPr="009B062B" w:rsidR="00AF30DD" w:rsidP="00C13057" w:rsidRDefault="00AF30DD" w14:paraId="7F907364" w14:textId="77777777">
          <w:pPr>
            <w:pStyle w:val="Rubrik1"/>
            <w:spacing w:after="300"/>
          </w:pPr>
          <w:r w:rsidRPr="009B062B">
            <w:t>Förslag till riksdagsbeslut</w:t>
          </w:r>
        </w:p>
      </w:sdtContent>
    </w:sdt>
    <w:sdt>
      <w:sdtPr>
        <w:alias w:val="Yrkande 1"/>
        <w:tag w:val="505058ef-7787-4f29-b9a8-bb439ddd1509"/>
        <w:id w:val="-563563039"/>
        <w:lock w:val="sdtLocked"/>
      </w:sdtPr>
      <w:sdtEndPr/>
      <w:sdtContent>
        <w:p w:rsidR="0076013C" w:rsidRDefault="005A5B77" w14:paraId="63A7B5D1" w14:textId="77777777">
          <w:pPr>
            <w:pStyle w:val="Frslagstext"/>
            <w:numPr>
              <w:ilvl w:val="0"/>
              <w:numId w:val="0"/>
            </w:numPr>
          </w:pPr>
          <w:r>
            <w:t>Riksdagen ställer sig bakom det som anförs i motionen om att ta regional hänsyn vid fördelning av högskoleprogram och platser till högskolorna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914F994FEDE4034B23673EE0733551A"/>
        </w:placeholder>
        <w:text/>
      </w:sdtPr>
      <w:sdtEndPr/>
      <w:sdtContent>
        <w:p w:rsidRPr="009B062B" w:rsidR="006D79C9" w:rsidP="00333E95" w:rsidRDefault="006D79C9" w14:paraId="33F701BF" w14:textId="77777777">
          <w:pPr>
            <w:pStyle w:val="Rubrik1"/>
          </w:pPr>
          <w:r>
            <w:t>Motivering</w:t>
          </w:r>
        </w:p>
      </w:sdtContent>
    </w:sdt>
    <w:p w:rsidRPr="00C13057" w:rsidR="00C13057" w:rsidP="00ED14F6" w:rsidRDefault="00BA1942" w14:paraId="260AC8AA" w14:textId="11830BF9">
      <w:pPr>
        <w:pStyle w:val="Normalutanindragellerluft"/>
      </w:pPr>
      <w:r w:rsidRPr="00C13057">
        <w:t>Geografisk närhet och tillgång till program och platser på högskolor är avgörande för att utjämna skillnader i utbildningsnivån i vårt land. Utbildningsbakgrund är en vattendel</w:t>
      </w:r>
      <w:r w:rsidR="00ED14F6">
        <w:softHyphen/>
      </w:r>
      <w:r w:rsidRPr="00C13057">
        <w:t xml:space="preserve">are när det gäller flera aspekter när det kommer till utveckling av en region. </w:t>
      </w:r>
    </w:p>
    <w:p w:rsidRPr="00ED14F6" w:rsidR="00C13057" w:rsidP="00ED14F6" w:rsidRDefault="00BA1942" w14:paraId="06C0F827" w14:textId="0AE0C287">
      <w:pPr>
        <w:rPr>
          <w:spacing w:val="-1"/>
        </w:rPr>
      </w:pPr>
      <w:r w:rsidRPr="00ED14F6">
        <w:rPr>
          <w:spacing w:val="-1"/>
        </w:rPr>
        <w:t>Vi vet att i regioner där utbildningsbakgrunden är låg och få har en eftergymnasial utbildning har befolkningen kortare livslängd, högre grad av ohälsa och lägre självför</w:t>
      </w:r>
      <w:r w:rsidRPr="00ED14F6" w:rsidR="00ED14F6">
        <w:rPr>
          <w:spacing w:val="-1"/>
        </w:rPr>
        <w:softHyphen/>
      </w:r>
      <w:r w:rsidRPr="00ED14F6">
        <w:rPr>
          <w:spacing w:val="-1"/>
        </w:rPr>
        <w:t>sörjningsgrad både under det yrkesverksamma livet och som pensionärer. Den ojämlik</w:t>
      </w:r>
      <w:r w:rsidRPr="00ED14F6" w:rsidR="00ED14F6">
        <w:rPr>
          <w:spacing w:val="-1"/>
        </w:rPr>
        <w:softHyphen/>
      </w:r>
      <w:r w:rsidRPr="00ED14F6">
        <w:rPr>
          <w:spacing w:val="-1"/>
        </w:rPr>
        <w:t>heten kan minskas med en mer offensiv fördelning av högskoleprogram och utbildnings</w:t>
      </w:r>
      <w:r w:rsidRPr="00ED14F6" w:rsidR="00ED14F6">
        <w:rPr>
          <w:spacing w:val="-1"/>
        </w:rPr>
        <w:softHyphen/>
      </w:r>
      <w:r w:rsidRPr="00ED14F6">
        <w:rPr>
          <w:spacing w:val="-1"/>
        </w:rPr>
        <w:t xml:space="preserve">platser. </w:t>
      </w:r>
    </w:p>
    <w:p w:rsidRPr="00ED14F6" w:rsidR="00C13057" w:rsidP="00ED14F6" w:rsidRDefault="00BA1942" w14:paraId="33FCB434" w14:textId="406A2777">
      <w:r w:rsidRPr="00ED14F6">
        <w:t>Tillgång till regionala högskolor och utbildningar som utbildar till den regionala ar</w:t>
      </w:r>
      <w:r w:rsidR="00ED14F6">
        <w:softHyphen/>
      </w:r>
      <w:r w:rsidRPr="00ED14F6">
        <w:t>betsmarknadens efterfrågan är också en avgörande faktor för att bättre svara upp mot både näringslivets och den gemensamma sektorns behov och långsiktigt säkra kompe</w:t>
      </w:r>
      <w:r w:rsidR="00ED14F6">
        <w:softHyphen/>
      </w:r>
      <w:r w:rsidRPr="00ED14F6">
        <w:t xml:space="preserve">tensförsörjningen. Detta är i förlängningen också avgörande för en regions tillväxt när det gäller </w:t>
      </w:r>
      <w:r w:rsidRPr="00ED14F6" w:rsidR="00EF1CAE">
        <w:t xml:space="preserve">både </w:t>
      </w:r>
      <w:r w:rsidRPr="00ED14F6">
        <w:t>befolkningstal och regionalekonomisk utveckling.</w:t>
      </w:r>
    </w:p>
    <w:p w:rsidRPr="00C13057" w:rsidR="00C13057" w:rsidP="00ED14F6" w:rsidRDefault="00BA1942" w14:paraId="009A0609" w14:textId="4378E90E">
      <w:r w:rsidRPr="00C13057">
        <w:t>En av de största anledningarna till att färre unga väljer att studera vidare efter avslut</w:t>
      </w:r>
      <w:r w:rsidR="00ED14F6">
        <w:softHyphen/>
      </w:r>
      <w:bookmarkStart w:name="_GoBack" w:id="1"/>
      <w:bookmarkEnd w:id="1"/>
      <w:r w:rsidRPr="00C13057">
        <w:t xml:space="preserve">at gymnasium är att vi efter några få år blir ortsbundna och avstår </w:t>
      </w:r>
      <w:r w:rsidR="00EF1CAE">
        <w:t xml:space="preserve">från </w:t>
      </w:r>
      <w:r w:rsidRPr="00C13057">
        <w:t>att studera om det innebär att flytta från orten där vi bor. Särskilt gäller detta unga med föräldrar som inte har egen eftergymnasial utbildning. Här vet vi också att tillgång till lokala lärcentra är en utjämnande faktor och att tröskeln är lägre om möjlighet finns att studera på lokala lärcentra.</w:t>
      </w:r>
    </w:p>
    <w:p w:rsidRPr="00C13057" w:rsidR="00BA1942" w:rsidP="00ED14F6" w:rsidRDefault="00BA1942" w14:paraId="2FE64443" w14:textId="77777777">
      <w:r w:rsidRPr="00C13057">
        <w:lastRenderedPageBreak/>
        <w:t>För att få en mer jämlik utveckling av utbildningsnivån i landet samt för att säkra regional kompetensförsörjning och tillväxt bör regeringen överväga att utreda hur en mer jämlik fördelning av högskoleprogram, utbildningsplatser och tillgång till lokala lärcentra kan ske.</w:t>
      </w:r>
    </w:p>
    <w:sdt>
      <w:sdtPr>
        <w:rPr>
          <w:i/>
          <w:noProof/>
        </w:rPr>
        <w:alias w:val="CC_Underskrifter"/>
        <w:tag w:val="CC_Underskrifter"/>
        <w:id w:val="583496634"/>
        <w:lock w:val="sdtContentLocked"/>
        <w:placeholder>
          <w:docPart w:val="E7DC7E6F4430441C8EB0F459F538CDE3"/>
        </w:placeholder>
      </w:sdtPr>
      <w:sdtEndPr>
        <w:rPr>
          <w:i w:val="0"/>
          <w:noProof w:val="0"/>
        </w:rPr>
      </w:sdtEndPr>
      <w:sdtContent>
        <w:p w:rsidR="00C13057" w:rsidP="00C13057" w:rsidRDefault="00C13057" w14:paraId="2FD592A3" w14:textId="77777777"/>
        <w:p w:rsidRPr="008E0FE2" w:rsidR="004801AC" w:rsidP="00C13057" w:rsidRDefault="00ED14F6" w14:paraId="2F6743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Lindestam (S)</w:t>
            </w:r>
          </w:p>
        </w:tc>
        <w:tc>
          <w:tcPr>
            <w:tcW w:w="50" w:type="pct"/>
            <w:vAlign w:val="bottom"/>
          </w:tcPr>
          <w:p>
            <w:pPr>
              <w:pStyle w:val="Underskrifter"/>
            </w:pPr>
            <w:r>
              <w:t> </w:t>
            </w:r>
          </w:p>
        </w:tc>
      </w:tr>
    </w:tbl>
    <w:p w:rsidR="00E000CB" w:rsidRDefault="00E000CB" w14:paraId="2B016BB2" w14:textId="77777777"/>
    <w:sectPr w:rsidR="00E000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532BE" w14:textId="77777777" w:rsidR="002640F4" w:rsidRDefault="002640F4" w:rsidP="000C1CAD">
      <w:pPr>
        <w:spacing w:line="240" w:lineRule="auto"/>
      </w:pPr>
      <w:r>
        <w:separator/>
      </w:r>
    </w:p>
  </w:endnote>
  <w:endnote w:type="continuationSeparator" w:id="0">
    <w:p w14:paraId="525EEF8A" w14:textId="77777777" w:rsidR="002640F4" w:rsidRDefault="002640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60E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0F5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23F56" w14:textId="77777777" w:rsidR="00262EA3" w:rsidRPr="00C13057" w:rsidRDefault="00262EA3" w:rsidP="00C130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0432A" w14:textId="77777777" w:rsidR="002640F4" w:rsidRDefault="002640F4" w:rsidP="000C1CAD">
      <w:pPr>
        <w:spacing w:line="240" w:lineRule="auto"/>
      </w:pPr>
      <w:r>
        <w:separator/>
      </w:r>
    </w:p>
  </w:footnote>
  <w:footnote w:type="continuationSeparator" w:id="0">
    <w:p w14:paraId="7D714275" w14:textId="77777777" w:rsidR="002640F4" w:rsidRDefault="002640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4967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454F5D" wp14:anchorId="3967E8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D14F6" w14:paraId="2E7AC2F3" w14:textId="77777777">
                          <w:pPr>
                            <w:jc w:val="right"/>
                          </w:pPr>
                          <w:sdt>
                            <w:sdtPr>
                              <w:alias w:val="CC_Noformat_Partikod"/>
                              <w:tag w:val="CC_Noformat_Partikod"/>
                              <w:id w:val="-53464382"/>
                              <w:placeholder>
                                <w:docPart w:val="E9AF4389D693402DB6A75D0495827032"/>
                              </w:placeholder>
                              <w:text/>
                            </w:sdtPr>
                            <w:sdtEndPr/>
                            <w:sdtContent>
                              <w:r w:rsidR="00BA1942">
                                <w:t>S</w:t>
                              </w:r>
                            </w:sdtContent>
                          </w:sdt>
                          <w:sdt>
                            <w:sdtPr>
                              <w:alias w:val="CC_Noformat_Partinummer"/>
                              <w:tag w:val="CC_Noformat_Partinummer"/>
                              <w:id w:val="-1709555926"/>
                              <w:placeholder>
                                <w:docPart w:val="A38BEB043C434A4B8E35F0F326E08A6E"/>
                              </w:placeholder>
                              <w:text/>
                            </w:sdtPr>
                            <w:sdtEndPr/>
                            <w:sdtContent>
                              <w:r w:rsidR="00BA1942">
                                <w:t>1518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67E8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D14F6" w14:paraId="2E7AC2F3" w14:textId="77777777">
                    <w:pPr>
                      <w:jc w:val="right"/>
                    </w:pPr>
                    <w:sdt>
                      <w:sdtPr>
                        <w:alias w:val="CC_Noformat_Partikod"/>
                        <w:tag w:val="CC_Noformat_Partikod"/>
                        <w:id w:val="-53464382"/>
                        <w:placeholder>
                          <w:docPart w:val="E9AF4389D693402DB6A75D0495827032"/>
                        </w:placeholder>
                        <w:text/>
                      </w:sdtPr>
                      <w:sdtEndPr/>
                      <w:sdtContent>
                        <w:r w:rsidR="00BA1942">
                          <w:t>S</w:t>
                        </w:r>
                      </w:sdtContent>
                    </w:sdt>
                    <w:sdt>
                      <w:sdtPr>
                        <w:alias w:val="CC_Noformat_Partinummer"/>
                        <w:tag w:val="CC_Noformat_Partinummer"/>
                        <w:id w:val="-1709555926"/>
                        <w:placeholder>
                          <w:docPart w:val="A38BEB043C434A4B8E35F0F326E08A6E"/>
                        </w:placeholder>
                        <w:text/>
                      </w:sdtPr>
                      <w:sdtEndPr/>
                      <w:sdtContent>
                        <w:r w:rsidR="00BA1942">
                          <w:t>1518</w:t>
                        </w:r>
                      </w:sdtContent>
                    </w:sdt>
                  </w:p>
                </w:txbxContent>
              </v:textbox>
              <w10:wrap anchorx="page"/>
            </v:shape>
          </w:pict>
        </mc:Fallback>
      </mc:AlternateContent>
    </w:r>
  </w:p>
  <w:p w:rsidRPr="00293C4F" w:rsidR="00262EA3" w:rsidP="00776B74" w:rsidRDefault="00262EA3" w14:paraId="030FED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D3D8A8" w14:textId="77777777">
    <w:pPr>
      <w:jc w:val="right"/>
    </w:pPr>
  </w:p>
  <w:p w:rsidR="00262EA3" w:rsidP="00776B74" w:rsidRDefault="00262EA3" w14:paraId="722B8E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D14F6" w14:paraId="071FA99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483735" wp14:anchorId="18028F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D14F6" w14:paraId="64B9D67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A1942">
          <w:t>S</w:t>
        </w:r>
      </w:sdtContent>
    </w:sdt>
    <w:sdt>
      <w:sdtPr>
        <w:alias w:val="CC_Noformat_Partinummer"/>
        <w:tag w:val="CC_Noformat_Partinummer"/>
        <w:id w:val="-2014525982"/>
        <w:text/>
      </w:sdtPr>
      <w:sdtEndPr/>
      <w:sdtContent>
        <w:r w:rsidR="00BA1942">
          <w:t>1518</w:t>
        </w:r>
      </w:sdtContent>
    </w:sdt>
  </w:p>
  <w:p w:rsidRPr="008227B3" w:rsidR="00262EA3" w:rsidP="008227B3" w:rsidRDefault="00ED14F6" w14:paraId="4865F1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D14F6" w14:paraId="09E4B91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:864</w:t>
        </w:r>
      </w:sdtContent>
    </w:sdt>
  </w:p>
  <w:p w:rsidR="00262EA3" w:rsidP="00E03A3D" w:rsidRDefault="00ED14F6" w14:paraId="269D2123" w14:textId="77777777">
    <w:pPr>
      <w:pStyle w:val="Motionr"/>
    </w:pPr>
    <w:sdt>
      <w:sdtPr>
        <w:alias w:val="CC_Noformat_Avtext"/>
        <w:tag w:val="CC_Noformat_Avtext"/>
        <w:id w:val="-2020768203"/>
        <w:lock w:val="sdtContentLocked"/>
        <w15:appearance w15:val="hidden"/>
        <w:text/>
      </w:sdtPr>
      <w:sdtEndPr/>
      <w:sdtContent>
        <w:r>
          <w:t>av Åsa Lindestam (S)</w:t>
        </w:r>
      </w:sdtContent>
    </w:sdt>
  </w:p>
  <w:sdt>
    <w:sdtPr>
      <w:alias w:val="CC_Noformat_Rubtext"/>
      <w:tag w:val="CC_Noformat_Rubtext"/>
      <w:id w:val="-218060500"/>
      <w:lock w:val="sdtLocked"/>
      <w:text/>
    </w:sdtPr>
    <w:sdtEndPr/>
    <w:sdtContent>
      <w:p w:rsidR="00262EA3" w:rsidP="00283E0F" w:rsidRDefault="005A5B77" w14:paraId="750D12A1" w14:textId="77777777">
        <w:pPr>
          <w:pStyle w:val="FSHRub2"/>
        </w:pPr>
        <w:r>
          <w:t>Regional hänsyn vid fördelning av högskoleprogram, platser till högskolan och lärcentrum</w:t>
        </w:r>
      </w:p>
    </w:sdtContent>
  </w:sdt>
  <w:sdt>
    <w:sdtPr>
      <w:alias w:val="CC_Boilerplate_3"/>
      <w:tag w:val="CC_Boilerplate_3"/>
      <w:id w:val="1606463544"/>
      <w:lock w:val="sdtContentLocked"/>
      <w15:appearance w15:val="hidden"/>
      <w:text w:multiLine="1"/>
    </w:sdtPr>
    <w:sdtEndPr/>
    <w:sdtContent>
      <w:p w:rsidR="00262EA3" w:rsidP="00283E0F" w:rsidRDefault="00262EA3" w14:paraId="11909F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A19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74D"/>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316"/>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0F4"/>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B77"/>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13C"/>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FB0"/>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942"/>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57"/>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6A3"/>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220"/>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0CB"/>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4F6"/>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CAE"/>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0E05ACB"/>
  <w15:chartTrackingRefBased/>
  <w15:docId w15:val="{4CC63A5E-8FF7-4D4A-99BF-EE655367F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863949">
      <w:bodyDiv w:val="1"/>
      <w:marLeft w:val="0"/>
      <w:marRight w:val="0"/>
      <w:marTop w:val="0"/>
      <w:marBottom w:val="0"/>
      <w:divBdr>
        <w:top w:val="none" w:sz="0" w:space="0" w:color="auto"/>
        <w:left w:val="none" w:sz="0" w:space="0" w:color="auto"/>
        <w:bottom w:val="none" w:sz="0" w:space="0" w:color="auto"/>
        <w:right w:val="none" w:sz="0" w:space="0" w:color="auto"/>
      </w:divBdr>
      <w:divsChild>
        <w:div w:id="1530337400">
          <w:marLeft w:val="0"/>
          <w:marRight w:val="0"/>
          <w:marTop w:val="0"/>
          <w:marBottom w:val="300"/>
          <w:divBdr>
            <w:top w:val="single" w:sz="6" w:space="0" w:color="DDDDDD"/>
            <w:left w:val="single" w:sz="6" w:space="0" w:color="DDDDDD"/>
            <w:bottom w:val="single" w:sz="6" w:space="0" w:color="DDDDDD"/>
            <w:right w:val="single" w:sz="6" w:space="0" w:color="DDDDDD"/>
          </w:divBdr>
          <w:divsChild>
            <w:div w:id="459614286">
              <w:marLeft w:val="0"/>
              <w:marRight w:val="0"/>
              <w:marTop w:val="0"/>
              <w:marBottom w:val="0"/>
              <w:divBdr>
                <w:top w:val="none" w:sz="0" w:space="0" w:color="auto"/>
                <w:left w:val="none" w:sz="0" w:space="0" w:color="auto"/>
                <w:bottom w:val="none" w:sz="0" w:space="0" w:color="auto"/>
                <w:right w:val="none" w:sz="0" w:space="0" w:color="auto"/>
              </w:divBdr>
              <w:divsChild>
                <w:div w:id="1595896597">
                  <w:marLeft w:val="0"/>
                  <w:marRight w:val="0"/>
                  <w:marTop w:val="0"/>
                  <w:marBottom w:val="225"/>
                  <w:divBdr>
                    <w:top w:val="none" w:sz="0" w:space="0" w:color="auto"/>
                    <w:left w:val="none" w:sz="0" w:space="0" w:color="auto"/>
                    <w:bottom w:val="none" w:sz="0" w:space="0" w:color="auto"/>
                    <w:right w:val="none" w:sz="0" w:space="0" w:color="auto"/>
                  </w:divBdr>
                </w:div>
                <w:div w:id="299307460">
                  <w:marLeft w:val="0"/>
                  <w:marRight w:val="0"/>
                  <w:marTop w:val="0"/>
                  <w:marBottom w:val="225"/>
                  <w:divBdr>
                    <w:top w:val="none" w:sz="0" w:space="0" w:color="auto"/>
                    <w:left w:val="none" w:sz="0" w:space="0" w:color="auto"/>
                    <w:bottom w:val="none" w:sz="0" w:space="0" w:color="auto"/>
                    <w:right w:val="none" w:sz="0" w:space="0" w:color="auto"/>
                  </w:divBdr>
                </w:div>
                <w:div w:id="421992930">
                  <w:marLeft w:val="0"/>
                  <w:marRight w:val="0"/>
                  <w:marTop w:val="0"/>
                  <w:marBottom w:val="225"/>
                  <w:divBdr>
                    <w:top w:val="none" w:sz="0" w:space="0" w:color="auto"/>
                    <w:left w:val="none" w:sz="0" w:space="0" w:color="auto"/>
                    <w:bottom w:val="none" w:sz="0" w:space="0" w:color="auto"/>
                    <w:right w:val="none" w:sz="0" w:space="0" w:color="auto"/>
                  </w:divBdr>
                </w:div>
                <w:div w:id="192553207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C0254A52C044BCBEBC29F7A85E5208"/>
        <w:category>
          <w:name w:val="Allmänt"/>
          <w:gallery w:val="placeholder"/>
        </w:category>
        <w:types>
          <w:type w:val="bbPlcHdr"/>
        </w:types>
        <w:behaviors>
          <w:behavior w:val="content"/>
        </w:behaviors>
        <w:guid w:val="{E20EE75D-D43E-463D-B30D-DDFBF341BE4E}"/>
      </w:docPartPr>
      <w:docPartBody>
        <w:p w:rsidR="00520844" w:rsidRDefault="00FE1145">
          <w:pPr>
            <w:pStyle w:val="1AC0254A52C044BCBEBC29F7A85E5208"/>
          </w:pPr>
          <w:r w:rsidRPr="005A0A93">
            <w:rPr>
              <w:rStyle w:val="Platshllartext"/>
            </w:rPr>
            <w:t>Förslag till riksdagsbeslut</w:t>
          </w:r>
        </w:p>
      </w:docPartBody>
    </w:docPart>
    <w:docPart>
      <w:docPartPr>
        <w:name w:val="4914F994FEDE4034B23673EE0733551A"/>
        <w:category>
          <w:name w:val="Allmänt"/>
          <w:gallery w:val="placeholder"/>
        </w:category>
        <w:types>
          <w:type w:val="bbPlcHdr"/>
        </w:types>
        <w:behaviors>
          <w:behavior w:val="content"/>
        </w:behaviors>
        <w:guid w:val="{F337F68D-69C4-48F4-AB67-68814D835E0F}"/>
      </w:docPartPr>
      <w:docPartBody>
        <w:p w:rsidR="00520844" w:rsidRDefault="00FE1145">
          <w:pPr>
            <w:pStyle w:val="4914F994FEDE4034B23673EE0733551A"/>
          </w:pPr>
          <w:r w:rsidRPr="005A0A93">
            <w:rPr>
              <w:rStyle w:val="Platshllartext"/>
            </w:rPr>
            <w:t>Motivering</w:t>
          </w:r>
        </w:p>
      </w:docPartBody>
    </w:docPart>
    <w:docPart>
      <w:docPartPr>
        <w:name w:val="E9AF4389D693402DB6A75D0495827032"/>
        <w:category>
          <w:name w:val="Allmänt"/>
          <w:gallery w:val="placeholder"/>
        </w:category>
        <w:types>
          <w:type w:val="bbPlcHdr"/>
        </w:types>
        <w:behaviors>
          <w:behavior w:val="content"/>
        </w:behaviors>
        <w:guid w:val="{758C6949-BB02-49F5-9301-A3ACDC8F1B4B}"/>
      </w:docPartPr>
      <w:docPartBody>
        <w:p w:rsidR="00520844" w:rsidRDefault="00FE1145">
          <w:pPr>
            <w:pStyle w:val="E9AF4389D693402DB6A75D0495827032"/>
          </w:pPr>
          <w:r>
            <w:rPr>
              <w:rStyle w:val="Platshllartext"/>
            </w:rPr>
            <w:t xml:space="preserve"> </w:t>
          </w:r>
        </w:p>
      </w:docPartBody>
    </w:docPart>
    <w:docPart>
      <w:docPartPr>
        <w:name w:val="A38BEB043C434A4B8E35F0F326E08A6E"/>
        <w:category>
          <w:name w:val="Allmänt"/>
          <w:gallery w:val="placeholder"/>
        </w:category>
        <w:types>
          <w:type w:val="bbPlcHdr"/>
        </w:types>
        <w:behaviors>
          <w:behavior w:val="content"/>
        </w:behaviors>
        <w:guid w:val="{C8AADA0A-D1B2-4DBF-9FEE-A990977AAA49}"/>
      </w:docPartPr>
      <w:docPartBody>
        <w:p w:rsidR="00520844" w:rsidRDefault="00FE1145">
          <w:pPr>
            <w:pStyle w:val="A38BEB043C434A4B8E35F0F326E08A6E"/>
          </w:pPr>
          <w:r>
            <w:t xml:space="preserve"> </w:t>
          </w:r>
        </w:p>
      </w:docPartBody>
    </w:docPart>
    <w:docPart>
      <w:docPartPr>
        <w:name w:val="E7DC7E6F4430441C8EB0F459F538CDE3"/>
        <w:category>
          <w:name w:val="Allmänt"/>
          <w:gallery w:val="placeholder"/>
        </w:category>
        <w:types>
          <w:type w:val="bbPlcHdr"/>
        </w:types>
        <w:behaviors>
          <w:behavior w:val="content"/>
        </w:behaviors>
        <w:guid w:val="{93BCFBD4-6004-401B-9BF8-422F7557367F}"/>
      </w:docPartPr>
      <w:docPartBody>
        <w:p w:rsidR="00337194" w:rsidRDefault="003371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145"/>
    <w:rsid w:val="00337194"/>
    <w:rsid w:val="00520844"/>
    <w:rsid w:val="00FE11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C0254A52C044BCBEBC29F7A85E5208">
    <w:name w:val="1AC0254A52C044BCBEBC29F7A85E5208"/>
  </w:style>
  <w:style w:type="paragraph" w:customStyle="1" w:styleId="CA0CF8F66514433B8D1D2BE317CC5B1F">
    <w:name w:val="CA0CF8F66514433B8D1D2BE317CC5B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D31EB8146A40158AD16120077B1935">
    <w:name w:val="52D31EB8146A40158AD16120077B1935"/>
  </w:style>
  <w:style w:type="paragraph" w:customStyle="1" w:styleId="4914F994FEDE4034B23673EE0733551A">
    <w:name w:val="4914F994FEDE4034B23673EE0733551A"/>
  </w:style>
  <w:style w:type="paragraph" w:customStyle="1" w:styleId="D229C36666404A23B5FFB8AEEC84E053">
    <w:name w:val="D229C36666404A23B5FFB8AEEC84E053"/>
  </w:style>
  <w:style w:type="paragraph" w:customStyle="1" w:styleId="4323459C749E44F8985BDDA3C12221E4">
    <w:name w:val="4323459C749E44F8985BDDA3C12221E4"/>
  </w:style>
  <w:style w:type="paragraph" w:customStyle="1" w:styleId="E9AF4389D693402DB6A75D0495827032">
    <w:name w:val="E9AF4389D693402DB6A75D0495827032"/>
  </w:style>
  <w:style w:type="paragraph" w:customStyle="1" w:styleId="A38BEB043C434A4B8E35F0F326E08A6E">
    <w:name w:val="A38BEB043C434A4B8E35F0F326E08A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84C96E-12B2-478F-82CE-98C3855200AE}"/>
</file>

<file path=customXml/itemProps2.xml><?xml version="1.0" encoding="utf-8"?>
<ds:datastoreItem xmlns:ds="http://schemas.openxmlformats.org/officeDocument/2006/customXml" ds:itemID="{E75779F3-DCCA-4AA3-9A1D-F422D6EC76A3}"/>
</file>

<file path=customXml/itemProps3.xml><?xml version="1.0" encoding="utf-8"?>
<ds:datastoreItem xmlns:ds="http://schemas.openxmlformats.org/officeDocument/2006/customXml" ds:itemID="{072899BD-F2BC-4A20-BC05-EA861A56607C}"/>
</file>

<file path=docProps/app.xml><?xml version="1.0" encoding="utf-8"?>
<Properties xmlns="http://schemas.openxmlformats.org/officeDocument/2006/extended-properties" xmlns:vt="http://schemas.openxmlformats.org/officeDocument/2006/docPropsVTypes">
  <Template>Normal</Template>
  <TotalTime>8</TotalTime>
  <Pages>2</Pages>
  <Words>292</Words>
  <Characters>1708</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S1518 Regional hänsyn vid fördelning av högskoleprogram  platser till högskolan och lärcentra</vt:lpstr>
      <vt:lpstr>
      </vt:lpstr>
    </vt:vector>
  </TitlesOfParts>
  <Company>Sveriges riksdag</Company>
  <LinksUpToDate>false</LinksUpToDate>
  <CharactersWithSpaces>1990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