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C0451EF8D54FD8ADEFCC68E099F1FF"/>
        </w:placeholder>
        <w:text/>
      </w:sdtPr>
      <w:sdtEndPr/>
      <w:sdtContent>
        <w:p w:rsidRPr="009B062B" w:rsidR="00AF30DD" w:rsidP="00DA28CE" w:rsidRDefault="00AF30DD" w14:paraId="7B96FB68" w14:textId="77777777">
          <w:pPr>
            <w:pStyle w:val="Rubrik1"/>
            <w:spacing w:after="300"/>
          </w:pPr>
          <w:r w:rsidRPr="009B062B">
            <w:t>Förslag till riksdagsbeslut</w:t>
          </w:r>
        </w:p>
      </w:sdtContent>
    </w:sdt>
    <w:sdt>
      <w:sdtPr>
        <w:alias w:val="Yrkande 1"/>
        <w:tag w:val="6c195b6c-eb8c-4e88-9859-ced088ffeabf"/>
        <w:id w:val="-1919546448"/>
        <w:lock w:val="sdtLocked"/>
      </w:sdtPr>
      <w:sdtEndPr/>
      <w:sdtContent>
        <w:p w:rsidR="001218BD" w:rsidRDefault="00F46295" w14:paraId="6A37B8D8" w14:textId="77777777">
          <w:pPr>
            <w:pStyle w:val="Frslagstext"/>
            <w:numPr>
              <w:ilvl w:val="0"/>
              <w:numId w:val="0"/>
            </w:numPr>
          </w:pPr>
          <w:r>
            <w:t>Riksdagen ställer sig bakom det som anförs i motionen om att utreda orsakerna till minskningen av ledsagning för synskadade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AD25D0E7C74E4983DB8B0154F79112"/>
        </w:placeholder>
        <w:text/>
      </w:sdtPr>
      <w:sdtEndPr/>
      <w:sdtContent>
        <w:p w:rsidRPr="009B062B" w:rsidR="006D79C9" w:rsidP="00333E95" w:rsidRDefault="006D79C9" w14:paraId="76BB1E3E" w14:textId="77777777">
          <w:pPr>
            <w:pStyle w:val="Rubrik1"/>
          </w:pPr>
          <w:r>
            <w:t>Motivering</w:t>
          </w:r>
        </w:p>
      </w:sdtContent>
    </w:sdt>
    <w:p w:rsidR="00D56497" w:rsidP="00A32244" w:rsidRDefault="00D56497" w14:paraId="03842052" w14:textId="478FA5F9">
      <w:pPr>
        <w:pStyle w:val="Normalutanindragellerluft"/>
      </w:pPr>
      <w:r>
        <w:t>Personer som saknar ledsyn behöver ledsagning i miljöer som är okända eller där man inte lärt sig orientera sig på egen hand. Det kan också handla om miljöer som är farliga, exempelvis olika trafikmiljöer. Ledsagning behövs alltså. Men för att vara delaktig och leva som andra behöver man lära känna sin hemmiljö och också nya miljöer. Därför behöver ledsagningen (förflyttning från punkt</w:t>
      </w:r>
      <w:r w:rsidR="00250ADF">
        <w:t> </w:t>
      </w:r>
      <w:r>
        <w:t>A till punkt</w:t>
      </w:r>
      <w:r w:rsidR="00250ADF">
        <w:t> </w:t>
      </w:r>
      <w:r>
        <w:t xml:space="preserve">B) kompletteras med vardagssyntolkning av omgivningen motsvarande att den som kan använda synen ser sig omkring: Vad </w:t>
      </w:r>
      <w:r w:rsidR="00250ADF">
        <w:t xml:space="preserve">som </w:t>
      </w:r>
      <w:r>
        <w:t>finns i form av offentlig service, vilka rekreationsmöjligheter, vilka affärer och så vidare</w:t>
      </w:r>
      <w:r w:rsidR="00250ADF">
        <w:t>.</w:t>
      </w:r>
    </w:p>
    <w:p w:rsidR="00D56497" w:rsidP="00A32244" w:rsidRDefault="00D56497" w14:paraId="7ED89D90" w14:textId="0E893F3F">
      <w:r>
        <w:t>Om man vill handla saknas ofta personlig service i affärerna. Som gravt synskadad, blind eller dövblind behöver man inte bara hjälp att hitta varor, man behöver få sortiment beskrivna och ha möjlighet att göra prisjämförelser och dylikt. Ibland måste man använda automater, exempelvis biljettautomater, och dessa är i dagsläget inte möjliga att använda utan syn.</w:t>
      </w:r>
    </w:p>
    <w:p w:rsidR="00D56497" w:rsidP="00A32244" w:rsidRDefault="00D56497" w14:paraId="57218ADB" w14:textId="424C1F31">
      <w:r>
        <w:t>Ledsagarservice är också viktigt för att möjliggöra för synskadade att motionera genom promenader, besöka simhallar, gym etc. För synskadades hälsa är det viktigt att få sådana möjligheter.</w:t>
      </w:r>
    </w:p>
    <w:p w:rsidR="00D56497" w:rsidP="00A32244" w:rsidRDefault="00D56497" w14:paraId="3CD8E2FA" w14:textId="7D556354">
      <w:r>
        <w:t>Det framgår av propositionen från 1993, som låg till grund för LSS-lagstiftningen, att personer som har ”återkommande behov av annan persons hjälp för den dagliga livsföringen i boendet, i utbildningssituationen, på arbetet, på fritiden eller för att förflytta sig, för att meddela sig med andra eller för att ta emot information” ingår i personkretstillhörigheten. </w:t>
      </w:r>
    </w:p>
    <w:p w:rsidRPr="00D56497" w:rsidR="00D56497" w:rsidP="00A32244" w:rsidRDefault="00D56497" w14:paraId="67886E7B" w14:textId="4FD08720">
      <w:r>
        <w:lastRenderedPageBreak/>
        <w:t xml:space="preserve">De senaste 10 åren har ledsagning enligt </w:t>
      </w:r>
      <w:r w:rsidR="00250ADF">
        <w:t xml:space="preserve">lagen </w:t>
      </w:r>
      <w:r>
        <w:t>om stöd och service till vissa funktionshindrade (LSS) minskat med 26 procent. Över 40 procent i personkrets</w:t>
      </w:r>
      <w:r w:rsidR="00250ADF">
        <w:t> </w:t>
      </w:r>
      <w:r>
        <w:t>3 har förlorat sin ledsagning</w:t>
      </w:r>
      <w:r w:rsidR="00250ADF">
        <w:t>, a</w:t>
      </w:r>
      <w:r>
        <w:t>lltså en ledsagning som enligt lag inte kostar brukaren något. Gravt synskadade och blinda tillhör personkrets</w:t>
      </w:r>
      <w:r w:rsidR="00250ADF">
        <w:t> </w:t>
      </w:r>
      <w:r>
        <w:t xml:space="preserve">3 i LSS. Landets domstolar väljer ofta att avslå synskadades begäran </w:t>
      </w:r>
      <w:r w:rsidR="00250ADF">
        <w:t>om</w:t>
      </w:r>
      <w:r>
        <w:t xml:space="preserve"> ledsagarservice enligt LSS.</w:t>
      </w:r>
    </w:p>
    <w:p w:rsidRPr="00422B9E" w:rsidR="00422B9E" w:rsidP="00A32244" w:rsidRDefault="00D56497" w14:paraId="78034078" w14:textId="0DDCA8F9">
      <w:r>
        <w:t>Vi måste se över detta i syfte att förtydliga lagstiftningen så att minskningen av ledsagningen inte fortsätter,</w:t>
      </w:r>
      <w:r w:rsidR="00250ADF">
        <w:t xml:space="preserve"> för</w:t>
      </w:r>
      <w:r>
        <w:t xml:space="preserve"> behovet kvarstår.</w:t>
      </w:r>
    </w:p>
    <w:bookmarkStart w:name="_GoBack" w:displacedByCustomXml="next" w:id="1"/>
    <w:bookmarkEnd w:displacedByCustomXml="next" w:id="1"/>
    <w:sdt>
      <w:sdtPr>
        <w:alias w:val="CC_Underskrifter"/>
        <w:tag w:val="CC_Underskrifter"/>
        <w:id w:val="583496634"/>
        <w:lock w:val="sdtContentLocked"/>
        <w:placeholder>
          <w:docPart w:val="1BD6F1B978A14326BAA8BFAEA6BC4990"/>
        </w:placeholder>
      </w:sdtPr>
      <w:sdtEndPr>
        <w:rPr>
          <w:i/>
          <w:noProof/>
        </w:rPr>
      </w:sdtEndPr>
      <w:sdtContent>
        <w:p w:rsidR="00D56497" w:rsidP="00D56497" w:rsidRDefault="00D56497" w14:paraId="6CAA533D" w14:textId="77777777"/>
        <w:p w:rsidR="00CC11BF" w:rsidP="00D56497" w:rsidRDefault="00A32244" w14:paraId="5D4849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8E0FE2" w:rsidR="004801AC" w:rsidP="00DF3554" w:rsidRDefault="004801AC" w14:paraId="11AFD8C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DDA6" w14:textId="77777777" w:rsidR="00D56497" w:rsidRDefault="00D56497" w:rsidP="000C1CAD">
      <w:pPr>
        <w:spacing w:line="240" w:lineRule="auto"/>
      </w:pPr>
      <w:r>
        <w:separator/>
      </w:r>
    </w:p>
  </w:endnote>
  <w:endnote w:type="continuationSeparator" w:id="0">
    <w:p w14:paraId="1FC69E89" w14:textId="77777777" w:rsidR="00D56497" w:rsidRDefault="00D56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D9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07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64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7AC5" w14:textId="77777777" w:rsidR="00E55482" w:rsidRDefault="00E554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45FBD" w14:textId="77777777" w:rsidR="00D56497" w:rsidRDefault="00D56497" w:rsidP="000C1CAD">
      <w:pPr>
        <w:spacing w:line="240" w:lineRule="auto"/>
      </w:pPr>
      <w:r>
        <w:separator/>
      </w:r>
    </w:p>
  </w:footnote>
  <w:footnote w:type="continuationSeparator" w:id="0">
    <w:p w14:paraId="76568F38" w14:textId="77777777" w:rsidR="00D56497" w:rsidRDefault="00D564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CA7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A49661" wp14:anchorId="3A2013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244" w14:paraId="7BC968A6" w14:textId="77777777">
                          <w:pPr>
                            <w:jc w:val="right"/>
                          </w:pPr>
                          <w:sdt>
                            <w:sdtPr>
                              <w:alias w:val="CC_Noformat_Partikod"/>
                              <w:tag w:val="CC_Noformat_Partikod"/>
                              <w:id w:val="-53464382"/>
                              <w:placeholder>
                                <w:docPart w:val="BEC35380FA2F4F04939DDC3C6DC512BA"/>
                              </w:placeholder>
                              <w:text/>
                            </w:sdtPr>
                            <w:sdtEndPr/>
                            <w:sdtContent>
                              <w:r w:rsidR="00D56497">
                                <w:t>KD</w:t>
                              </w:r>
                            </w:sdtContent>
                          </w:sdt>
                          <w:sdt>
                            <w:sdtPr>
                              <w:alias w:val="CC_Noformat_Partinummer"/>
                              <w:tag w:val="CC_Noformat_Partinummer"/>
                              <w:id w:val="-1709555926"/>
                              <w:placeholder>
                                <w:docPart w:val="511FB866658345BA9F5F7A4C455D04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2013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244" w14:paraId="7BC968A6" w14:textId="77777777">
                    <w:pPr>
                      <w:jc w:val="right"/>
                    </w:pPr>
                    <w:sdt>
                      <w:sdtPr>
                        <w:alias w:val="CC_Noformat_Partikod"/>
                        <w:tag w:val="CC_Noformat_Partikod"/>
                        <w:id w:val="-53464382"/>
                        <w:placeholder>
                          <w:docPart w:val="BEC35380FA2F4F04939DDC3C6DC512BA"/>
                        </w:placeholder>
                        <w:text/>
                      </w:sdtPr>
                      <w:sdtEndPr/>
                      <w:sdtContent>
                        <w:r w:rsidR="00D56497">
                          <w:t>KD</w:t>
                        </w:r>
                      </w:sdtContent>
                    </w:sdt>
                    <w:sdt>
                      <w:sdtPr>
                        <w:alias w:val="CC_Noformat_Partinummer"/>
                        <w:tag w:val="CC_Noformat_Partinummer"/>
                        <w:id w:val="-1709555926"/>
                        <w:placeholder>
                          <w:docPart w:val="511FB866658345BA9F5F7A4C455D04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56D1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343433" w14:textId="77777777">
    <w:pPr>
      <w:jc w:val="right"/>
    </w:pPr>
  </w:p>
  <w:p w:rsidR="00262EA3" w:rsidP="00776B74" w:rsidRDefault="00262EA3" w14:paraId="74C34B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2244" w14:paraId="5B72D2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F05A6B" wp14:anchorId="742A11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244" w14:paraId="5EFB56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649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2244" w14:paraId="6B3CE9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244" w14:paraId="1ADACC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:627</w:t>
        </w:r>
      </w:sdtContent>
    </w:sdt>
  </w:p>
  <w:p w:rsidR="00262EA3" w:rsidP="00E03A3D" w:rsidRDefault="00A32244" w14:paraId="56F49669"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F46295" w14:paraId="003B0CB8" w14:textId="77777777">
        <w:pPr>
          <w:pStyle w:val="FSHRub2"/>
        </w:pPr>
        <w:r>
          <w:t>Lagen om stöd och service till vissa funktionshindrade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7463A8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56497"/>
    <w:rsid w:val="000000E0"/>
    <w:rsid w:val="000000E4"/>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72"/>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8BD"/>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AD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4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497"/>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48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295"/>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9CF7F7"/>
  <w15:chartTrackingRefBased/>
  <w15:docId w15:val="{CE8797C8-2C71-48BF-AD8F-500A7D55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C0451EF8D54FD8ADEFCC68E099F1FF"/>
        <w:category>
          <w:name w:val="Allmänt"/>
          <w:gallery w:val="placeholder"/>
        </w:category>
        <w:types>
          <w:type w:val="bbPlcHdr"/>
        </w:types>
        <w:behaviors>
          <w:behavior w:val="content"/>
        </w:behaviors>
        <w:guid w:val="{A7309492-1E28-4187-8999-0BDAFE5715DD}"/>
      </w:docPartPr>
      <w:docPartBody>
        <w:p w:rsidR="002F0464" w:rsidRDefault="002F0464">
          <w:pPr>
            <w:pStyle w:val="6CC0451EF8D54FD8ADEFCC68E099F1FF"/>
          </w:pPr>
          <w:r w:rsidRPr="005A0A93">
            <w:rPr>
              <w:rStyle w:val="Platshllartext"/>
            </w:rPr>
            <w:t>Förslag till riksdagsbeslut</w:t>
          </w:r>
        </w:p>
      </w:docPartBody>
    </w:docPart>
    <w:docPart>
      <w:docPartPr>
        <w:name w:val="E7AD25D0E7C74E4983DB8B0154F79112"/>
        <w:category>
          <w:name w:val="Allmänt"/>
          <w:gallery w:val="placeholder"/>
        </w:category>
        <w:types>
          <w:type w:val="bbPlcHdr"/>
        </w:types>
        <w:behaviors>
          <w:behavior w:val="content"/>
        </w:behaviors>
        <w:guid w:val="{868FB310-D6AB-40C1-B56F-96341AB4CE77}"/>
      </w:docPartPr>
      <w:docPartBody>
        <w:p w:rsidR="002F0464" w:rsidRDefault="002F0464">
          <w:pPr>
            <w:pStyle w:val="E7AD25D0E7C74E4983DB8B0154F79112"/>
          </w:pPr>
          <w:r w:rsidRPr="005A0A93">
            <w:rPr>
              <w:rStyle w:val="Platshllartext"/>
            </w:rPr>
            <w:t>Motivering</w:t>
          </w:r>
        </w:p>
      </w:docPartBody>
    </w:docPart>
    <w:docPart>
      <w:docPartPr>
        <w:name w:val="BEC35380FA2F4F04939DDC3C6DC512BA"/>
        <w:category>
          <w:name w:val="Allmänt"/>
          <w:gallery w:val="placeholder"/>
        </w:category>
        <w:types>
          <w:type w:val="bbPlcHdr"/>
        </w:types>
        <w:behaviors>
          <w:behavior w:val="content"/>
        </w:behaviors>
        <w:guid w:val="{7BD9CC5C-9133-4921-8ED5-F1D0713C908E}"/>
      </w:docPartPr>
      <w:docPartBody>
        <w:p w:rsidR="002F0464" w:rsidRDefault="002F0464">
          <w:pPr>
            <w:pStyle w:val="BEC35380FA2F4F04939DDC3C6DC512BA"/>
          </w:pPr>
          <w:r>
            <w:rPr>
              <w:rStyle w:val="Platshllartext"/>
            </w:rPr>
            <w:t xml:space="preserve"> </w:t>
          </w:r>
        </w:p>
      </w:docPartBody>
    </w:docPart>
    <w:docPart>
      <w:docPartPr>
        <w:name w:val="511FB866658345BA9F5F7A4C455D0425"/>
        <w:category>
          <w:name w:val="Allmänt"/>
          <w:gallery w:val="placeholder"/>
        </w:category>
        <w:types>
          <w:type w:val="bbPlcHdr"/>
        </w:types>
        <w:behaviors>
          <w:behavior w:val="content"/>
        </w:behaviors>
        <w:guid w:val="{010BB89D-5238-4CF2-8879-6BB7006AA9E6}"/>
      </w:docPartPr>
      <w:docPartBody>
        <w:p w:rsidR="002F0464" w:rsidRDefault="002F0464">
          <w:pPr>
            <w:pStyle w:val="511FB866658345BA9F5F7A4C455D0425"/>
          </w:pPr>
          <w:r>
            <w:t xml:space="preserve"> </w:t>
          </w:r>
        </w:p>
      </w:docPartBody>
    </w:docPart>
    <w:docPart>
      <w:docPartPr>
        <w:name w:val="1BD6F1B978A14326BAA8BFAEA6BC4990"/>
        <w:category>
          <w:name w:val="Allmänt"/>
          <w:gallery w:val="placeholder"/>
        </w:category>
        <w:types>
          <w:type w:val="bbPlcHdr"/>
        </w:types>
        <w:behaviors>
          <w:behavior w:val="content"/>
        </w:behaviors>
        <w:guid w:val="{524313CE-0109-48F4-A4CA-541DDE50EE6A}"/>
      </w:docPartPr>
      <w:docPartBody>
        <w:p w:rsidR="006E05CC" w:rsidRDefault="006E05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64"/>
    <w:rsid w:val="002F0464"/>
    <w:rsid w:val="006E0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C0451EF8D54FD8ADEFCC68E099F1FF">
    <w:name w:val="6CC0451EF8D54FD8ADEFCC68E099F1FF"/>
  </w:style>
  <w:style w:type="paragraph" w:customStyle="1" w:styleId="33177452C7F146CFBB861E4ABFFD1884">
    <w:name w:val="33177452C7F146CFBB861E4ABFFD18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FC8D972FE74FC6BB4C061EEC36C5E3">
    <w:name w:val="8BFC8D972FE74FC6BB4C061EEC36C5E3"/>
  </w:style>
  <w:style w:type="paragraph" w:customStyle="1" w:styleId="E7AD25D0E7C74E4983DB8B0154F79112">
    <w:name w:val="E7AD25D0E7C74E4983DB8B0154F79112"/>
  </w:style>
  <w:style w:type="paragraph" w:customStyle="1" w:styleId="A2B8105F4B1F434692A0CD8AE357115E">
    <w:name w:val="A2B8105F4B1F434692A0CD8AE357115E"/>
  </w:style>
  <w:style w:type="paragraph" w:customStyle="1" w:styleId="668A1080EB804E9A8DFE811DCFF81D31">
    <w:name w:val="668A1080EB804E9A8DFE811DCFF81D31"/>
  </w:style>
  <w:style w:type="paragraph" w:customStyle="1" w:styleId="BEC35380FA2F4F04939DDC3C6DC512BA">
    <w:name w:val="BEC35380FA2F4F04939DDC3C6DC512BA"/>
  </w:style>
  <w:style w:type="paragraph" w:customStyle="1" w:styleId="511FB866658345BA9F5F7A4C455D0425">
    <w:name w:val="511FB866658345BA9F5F7A4C455D0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2F8F7-E5FA-4E06-860E-60CCC285BF40}"/>
</file>

<file path=customXml/itemProps2.xml><?xml version="1.0" encoding="utf-8"?>
<ds:datastoreItem xmlns:ds="http://schemas.openxmlformats.org/officeDocument/2006/customXml" ds:itemID="{CECEFBFB-C945-4851-92B5-DA8859FB5891}"/>
</file>

<file path=customXml/itemProps3.xml><?xml version="1.0" encoding="utf-8"?>
<ds:datastoreItem xmlns:ds="http://schemas.openxmlformats.org/officeDocument/2006/customXml" ds:itemID="{2FE57BF3-5501-4A17-87E8-645D9C07C98E}"/>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1957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Lagen om stöd och service till vissa funktionshindrade  LSS</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