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79F7" w:rsidRPr="00223CD8" w:rsidRDefault="001D79F7">
      <w:pPr>
        <w:pStyle w:val="Frslagsrubrik"/>
      </w:pPr>
      <w:r w:rsidRPr="00223CD8">
        <w:t>Förslag till riksdagsbeslut</w:t>
      </w:r>
    </w:p>
    <w:p w:rsidR="001D79F7" w:rsidRPr="00223CD8" w:rsidRDefault="001D79F7">
      <w:pPr>
        <w:pStyle w:val="Hemstlatt"/>
        <w:numPr>
          <w:ilvl w:val="0"/>
          <w:numId w:val="0"/>
        </w:numPr>
      </w:pPr>
      <w:r w:rsidRPr="00223CD8">
        <w:t>Riksdagen tillkännager för regeringen som sin mening vad som anförs i motionen om redovisningsprinciper i bistå</w:t>
      </w:r>
      <w:r w:rsidRPr="00223CD8">
        <w:t>n</w:t>
      </w:r>
      <w:r w:rsidRPr="00223CD8">
        <w:t>det.</w:t>
      </w:r>
    </w:p>
    <w:p w:rsidR="001D79F7" w:rsidRPr="00223CD8" w:rsidRDefault="001D79F7">
      <w:pPr>
        <w:pStyle w:val="Rubrik1"/>
      </w:pPr>
      <w:r w:rsidRPr="00223CD8">
        <w:t>Motivering</w:t>
      </w:r>
    </w:p>
    <w:p w:rsidR="001D79F7" w:rsidRPr="00223CD8" w:rsidRDefault="001D79F7">
      <w:r w:rsidRPr="00223CD8">
        <w:t>Att mäta resultat i biståndet är viktigt. Att se till att skattemedel (och insaml</w:t>
      </w:r>
      <w:r w:rsidRPr="00223CD8">
        <w:t>a</w:t>
      </w:r>
      <w:r w:rsidRPr="00223CD8">
        <w:t>de medel) går till det de är avsedda för likaså. Sedan ett antal år mäter rege</w:t>
      </w:r>
      <w:r w:rsidRPr="00223CD8">
        <w:t>r</w:t>
      </w:r>
      <w:r w:rsidRPr="00223CD8">
        <w:t>ingen biståndets resultat uppdelat i områden. Den senaste skrivelsen handlade om miljö och klimat. Skrivelserna visar dock mer på regeringens eget arbete i form av styrdokument etc. än på konkreta resultat för fattiga människor i fattiga länder eller på hur demokratin faktiskt förbättras i de länder där vi verkar.</w:t>
      </w:r>
    </w:p>
    <w:p w:rsidR="001D79F7" w:rsidRPr="00223CD8" w:rsidRDefault="001D79F7">
      <w:pPr>
        <w:pStyle w:val="Normaltindrag"/>
      </w:pPr>
      <w:r w:rsidRPr="00223CD8">
        <w:t>Regeringen lägger fokus på den ekonomiska redovisningen, som är mycket viktig, dock inte den enda. Biståndet genomgå</w:t>
      </w:r>
      <w:r w:rsidRPr="00223CD8">
        <w:t>r en betydande förändringspr</w:t>
      </w:r>
      <w:r w:rsidRPr="00223CD8">
        <w:t>o</w:t>
      </w:r>
      <w:r w:rsidRPr="00223CD8">
        <w:t>cess med nya riktlinjer som för både Sida och för frivilligorganisationerna innebär en betydande skillnad i arbetssätt förutom stora tolkningsproblem.</w:t>
      </w:r>
    </w:p>
    <w:p w:rsidR="001D79F7" w:rsidRPr="00223CD8" w:rsidRDefault="001D79F7">
      <w:pPr>
        <w:pStyle w:val="Normaltindrag"/>
      </w:pPr>
      <w:r w:rsidRPr="00223CD8">
        <w:t>Att t.ex. enbart 8 procent får gå till administration låter självklart vettigt, men kan i praktiken innebära att frivilligorganisationerna inte kan ha personal anställd i mottagarlandet eftersom det då räknas som administration. Som regeringen är väl medveten om är det inte lämpligt att i alla länder skicka pengar direkt till en m</w:t>
      </w:r>
      <w:r w:rsidRPr="00223CD8">
        <w:t>ottagande organisation på grund av brister i den ek</w:t>
      </w:r>
      <w:r w:rsidRPr="00223CD8">
        <w:t>o</w:t>
      </w:r>
      <w:r w:rsidRPr="00223CD8">
        <w:t>nomiska redovisningen, korruptionsrisk etc. Det nya systemet visar sig vara oflexibelt och svårt att tillämpa i praktiken. Det får till följd att svenska org</w:t>
      </w:r>
      <w:r w:rsidRPr="00223CD8">
        <w:t>a</w:t>
      </w:r>
      <w:r w:rsidRPr="00223CD8">
        <w:t>nisationer drar sig för att ens ansöka om medel till angelägna projekt och att väl fungerande projekt läggs ned.</w:t>
      </w:r>
    </w:p>
    <w:p w:rsidR="001D79F7" w:rsidRPr="00223CD8" w:rsidRDefault="001D79F7">
      <w:pPr>
        <w:pStyle w:val="Normaltindrag"/>
      </w:pPr>
      <w:r w:rsidRPr="00223CD8">
        <w:t>Kraven på revision har också ökat utan hänsyn till att vissa organisationer är små och andra stora. Vissa har anställda – men andra inte. Vissa söker stora summor – andra små. Organisatione</w:t>
      </w:r>
      <w:r w:rsidRPr="00223CD8">
        <w:t>r vittnar om att de avslutar projekt ef</w:t>
      </w:r>
      <w:r w:rsidRPr="00223CD8">
        <w:lastRenderedPageBreak/>
        <w:t>te</w:t>
      </w:r>
      <w:r w:rsidRPr="00223CD8">
        <w:t>r</w:t>
      </w:r>
      <w:r w:rsidRPr="00223CD8">
        <w:t>som det kostar mer med revisionen än vad de kan lägga i själva projektet. Det kan naturligtvis inte vara meningen att svenskt bistånd i små projekt i första hand ska gå till svenska revisorer och först i andra hand till att bekämpa fa</w:t>
      </w:r>
      <w:r w:rsidRPr="00223CD8">
        <w:t>t</w:t>
      </w:r>
      <w:r w:rsidRPr="00223CD8">
        <w:t>tigdom. De mindre organisationerna är lika viktiga som de stora och når andra målgrupper.</w:t>
      </w:r>
    </w:p>
    <w:p w:rsidR="001D79F7" w:rsidRPr="00223CD8" w:rsidRDefault="001D79F7">
      <w:pPr>
        <w:pStyle w:val="Normaltindrag"/>
      </w:pPr>
      <w:r w:rsidRPr="00223CD8">
        <w:t>Miljöpartiet de gröna menar att redovisningen av biståndets resultat ska utgå mer från konkreta resultat för de människor som är mottagare av bis</w:t>
      </w:r>
      <w:r w:rsidRPr="00223CD8">
        <w:t>tå</w:t>
      </w:r>
      <w:r w:rsidRPr="00223CD8">
        <w:t>n</w:t>
      </w:r>
      <w:r w:rsidRPr="00223CD8">
        <w:t>det än huruvida regeringen författat styrdokument eller ej samt att kraven på ekonomisk redovisning måste vara mer flexibla.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3CD8">
        <w:trPr>
          <w:cantSplit/>
        </w:trPr>
        <w:tc>
          <w:tcPr>
            <w:tcW w:w="3046" w:type="dxa"/>
          </w:tcPr>
          <w:p w:rsidR="001D79F7" w:rsidRPr="00223CD8" w:rsidRDefault="001D79F7">
            <w:pPr>
              <w:pStyle w:val="UnderskriftDatum"/>
              <w:spacing w:before="240"/>
            </w:pPr>
            <w:r w:rsidRPr="00223CD8">
              <w:t>Stockholm den 25 oktober 2010</w:t>
            </w:r>
          </w:p>
        </w:tc>
        <w:tc>
          <w:tcPr>
            <w:tcW w:w="3047" w:type="dxa"/>
          </w:tcPr>
          <w:p w:rsidR="001D79F7" w:rsidRPr="00223CD8" w:rsidRDefault="001D79F7">
            <w:pPr>
              <w:pStyle w:val="Underskrifter"/>
              <w:spacing w:before="240"/>
            </w:pPr>
          </w:p>
        </w:tc>
      </w:tr>
      <w:tr w:rsidR="00000000" w:rsidRPr="00223CD8">
        <w:trPr>
          <w:cantSplit/>
        </w:trPr>
        <w:tc>
          <w:tcPr>
            <w:tcW w:w="3046" w:type="dxa"/>
          </w:tcPr>
          <w:p w:rsidR="001D79F7" w:rsidRPr="00223CD8" w:rsidRDefault="001D79F7">
            <w:pPr>
              <w:pStyle w:val="Underskrifter"/>
            </w:pPr>
            <w:r w:rsidRPr="00223CD8">
              <w:t>Bodil Ceballos (MP)</w:t>
            </w:r>
          </w:p>
        </w:tc>
        <w:tc>
          <w:tcPr>
            <w:tcW w:w="3046" w:type="dxa"/>
          </w:tcPr>
          <w:p w:rsidR="001D79F7" w:rsidRPr="00223CD8" w:rsidRDefault="001D79F7">
            <w:pPr>
              <w:pStyle w:val="Underskrifter"/>
            </w:pPr>
          </w:p>
        </w:tc>
      </w:tr>
    </w:tbl>
    <w:p w:rsidR="001D79F7" w:rsidRPr="00223CD8" w:rsidRDefault="001D79F7">
      <w:pPr>
        <w:pStyle w:val="Normaltindrag"/>
      </w:pPr>
    </w:p>
    <w:sectPr w:rsidR="001D79F7" w:rsidRPr="00223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9F7" w:rsidRPr="00223CD8" w:rsidRDefault="001D79F7">
      <w:r w:rsidRPr="00223CD8">
        <w:separator/>
      </w:r>
    </w:p>
  </w:endnote>
  <w:endnote w:type="continuationSeparator" w:id="0">
    <w:p w:rsidR="001D79F7" w:rsidRPr="00223CD8" w:rsidRDefault="001D79F7">
      <w:r w:rsidRPr="00223C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79F7" w:rsidRPr="00223CD8" w:rsidRDefault="00223CD8">
    <w:pPr>
      <w:pStyle w:val="Sidfot"/>
    </w:pPr>
    <w:r w:rsidRPr="00223C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63682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F7" w:rsidRDefault="001D79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79F7" w:rsidRDefault="001D79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79F7" w:rsidRPr="00223CD8" w:rsidRDefault="00223CD8">
    <w:pPr>
      <w:pStyle w:val="Sidfot"/>
    </w:pPr>
    <w:r w:rsidRPr="00223C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41484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F7" w:rsidRDefault="001D79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79F7" w:rsidRDefault="001D79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79F7" w:rsidRPr="00223CD8" w:rsidRDefault="00223CD8">
    <w:pPr>
      <w:pStyle w:val="Sidfot"/>
    </w:pPr>
    <w:r w:rsidRPr="00223C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30485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F7" w:rsidRDefault="001D79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79F7" w:rsidRDefault="001D79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9F7" w:rsidRPr="00223CD8" w:rsidRDefault="001D79F7">
      <w:r w:rsidRPr="00223CD8">
        <w:separator/>
      </w:r>
    </w:p>
  </w:footnote>
  <w:footnote w:type="continuationSeparator" w:id="0">
    <w:p w:rsidR="001D79F7" w:rsidRPr="00223CD8" w:rsidRDefault="001D79F7">
      <w:r w:rsidRPr="00223C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79F7" w:rsidRPr="00223CD8" w:rsidRDefault="00223CD8">
    <w:pPr>
      <w:pStyle w:val="Sidhuvud"/>
    </w:pPr>
    <w:r w:rsidRPr="00223C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20243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F7" w:rsidRDefault="001D79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79F7" w:rsidRDefault="001D79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79F7" w:rsidRPr="00223CD8" w:rsidRDefault="00223CD8">
    <w:pPr>
      <w:pStyle w:val="Sidhuvud"/>
    </w:pPr>
    <w:r w:rsidRPr="00223C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12847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F7" w:rsidRDefault="001D79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79F7" w:rsidRDefault="001D79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79F7" w:rsidRPr="00223CD8" w:rsidRDefault="001D79F7">
    <w:pPr>
      <w:pStyle w:val="FSHNormal"/>
      <w:tabs>
        <w:tab w:val="right" w:pos="5840"/>
      </w:tabs>
    </w:pPr>
    <w:r w:rsidRPr="00223CD8">
      <w:br/>
    </w:r>
    <w:r w:rsidRPr="00223CD8">
      <w:fldChar w:fldCharType="begin" w:fldLock="1"/>
    </w:r>
    <w:r w:rsidRPr="00223CD8">
      <w:instrText xml:space="preserve"> DOCPROPERTY</w:instrText>
    </w:r>
    <w:r w:rsidRPr="00223CD8">
      <w:rPr>
        <w:sz w:val="18"/>
      </w:rPr>
      <w:instrText xml:space="preserve"> "YearUser" *\charformat </w:instrText>
    </w:r>
    <w:r w:rsidRPr="00223CD8">
      <w:fldChar w:fldCharType="separate"/>
    </w:r>
    <w:r w:rsidRPr="00223CD8">
      <w:t>2010/11</w:t>
    </w:r>
    <w:r w:rsidRPr="00223CD8">
      <w:fldChar w:fldCharType="end"/>
    </w:r>
    <w:r w:rsidRPr="00223CD8">
      <w:t xml:space="preserve"> </w:t>
    </w:r>
    <w:r w:rsidRPr="00223CD8">
      <w:tab/>
      <w:t xml:space="preserve">mnr: </w:t>
    </w:r>
    <w:r w:rsidRPr="00223CD8">
      <w:fldChar w:fldCharType="begin" w:fldLock="1"/>
    </w:r>
    <w:r w:rsidRPr="00223CD8">
      <w:instrText xml:space="preserve"> DOCPROPERTY</w:instrText>
    </w:r>
    <w:r w:rsidRPr="00223CD8">
      <w:rPr>
        <w:sz w:val="18"/>
      </w:rPr>
      <w:instrText xml:space="preserve"> "Motionsnummer" *\charformat </w:instrText>
    </w:r>
    <w:r w:rsidRPr="00223CD8">
      <w:fldChar w:fldCharType="separate"/>
    </w:r>
    <w:r w:rsidRPr="00223CD8">
      <w:t>U225</w:t>
    </w:r>
    <w:r w:rsidRPr="00223CD8">
      <w:fldChar w:fldCharType="end"/>
    </w:r>
    <w:r w:rsidRPr="00223CD8">
      <w:br/>
    </w:r>
    <w:r w:rsidRPr="00223CD8">
      <w:fldChar w:fldCharType="begin" w:fldLock="1"/>
    </w:r>
    <w:r w:rsidRPr="00223CD8">
      <w:instrText xml:space="preserve"> DOCPROPERTY</w:instrText>
    </w:r>
    <w:r w:rsidRPr="00223CD8">
      <w:rPr>
        <w:sz w:val="18"/>
      </w:rPr>
      <w:instrText xml:space="preserve"> "Samling" *\charformat </w:instrText>
    </w:r>
    <w:r w:rsidRPr="00223CD8">
      <w:fldChar w:fldCharType="end"/>
    </w:r>
    <w:r w:rsidRPr="00223CD8">
      <w:tab/>
      <w:t xml:space="preserve">pnr: </w:t>
    </w:r>
    <w:r w:rsidRPr="00223CD8">
      <w:fldChar w:fldCharType="begin" w:fldLock="1"/>
    </w:r>
    <w:r w:rsidRPr="00223CD8">
      <w:instrText xml:space="preserve"> DOCPROPERTY</w:instrText>
    </w:r>
    <w:r w:rsidRPr="00223CD8">
      <w:rPr>
        <w:sz w:val="18"/>
      </w:rPr>
      <w:instrText xml:space="preserve"> "Partinummer" *\charformat </w:instrText>
    </w:r>
    <w:r w:rsidRPr="00223CD8">
      <w:fldChar w:fldCharType="separate"/>
    </w:r>
    <w:r w:rsidRPr="00223CD8">
      <w:t>MP1411</w:t>
    </w:r>
    <w:r w:rsidRPr="00223CD8">
      <w:fldChar w:fldCharType="end"/>
    </w:r>
  </w:p>
  <w:p w:rsidR="001D79F7" w:rsidRPr="00223CD8" w:rsidRDefault="001D79F7">
    <w:pPr>
      <w:pStyle w:val="FSHRub1"/>
    </w:pPr>
    <w:r w:rsidRPr="00223CD8">
      <w:t>Motion till riksdagen</w:t>
    </w:r>
    <w:r w:rsidRPr="00223CD8">
      <w:br/>
    </w:r>
    <w:r w:rsidRPr="00223CD8">
      <w:fldChar w:fldCharType="begin" w:fldLock="1"/>
    </w:r>
    <w:r w:rsidRPr="00223CD8">
      <w:instrText xml:space="preserve"> DOCPROPERTY "YearUser" *\charformat </w:instrText>
    </w:r>
    <w:r w:rsidRPr="00223CD8">
      <w:fldChar w:fldCharType="separate"/>
    </w:r>
    <w:r w:rsidRPr="00223CD8">
      <w:t>2010/11</w:t>
    </w:r>
    <w:r w:rsidRPr="00223CD8">
      <w:fldChar w:fldCharType="end"/>
    </w:r>
    <w:r w:rsidRPr="00223CD8">
      <w:t>:</w:t>
    </w:r>
    <w:r w:rsidRPr="00223CD8">
      <w:fldChar w:fldCharType="begin" w:fldLock="1"/>
    </w:r>
    <w:r w:rsidRPr="00223CD8">
      <w:instrText xml:space="preserve"> DOCPROPERTY "Motionsnummer" *\charformat </w:instrText>
    </w:r>
    <w:r w:rsidRPr="00223CD8">
      <w:fldChar w:fldCharType="separate"/>
    </w:r>
    <w:r w:rsidRPr="00223CD8">
      <w:t>U225</w:t>
    </w:r>
    <w:r w:rsidRPr="00223CD8">
      <w:fldChar w:fldCharType="end"/>
    </w:r>
  </w:p>
  <w:p w:rsidR="001D79F7" w:rsidRPr="00223CD8" w:rsidRDefault="001D79F7">
    <w:pPr>
      <w:pStyle w:val="FSHNormalS5"/>
    </w:pPr>
    <w:r w:rsidRPr="00223CD8">
      <w:fldChar w:fldCharType="begin" w:fldLock="1"/>
    </w:r>
    <w:r w:rsidRPr="00223CD8">
      <w:instrText xml:space="preserve"> DOCPROPERTY "MotionarText" *\charformat </w:instrText>
    </w:r>
    <w:r w:rsidRPr="00223CD8">
      <w:fldChar w:fldCharType="separate"/>
    </w:r>
    <w:r w:rsidRPr="00223CD8">
      <w:t>av Bodil Ceballos (MP)</w:t>
    </w:r>
    <w:r w:rsidRPr="00223CD8">
      <w:fldChar w:fldCharType="end"/>
    </w:r>
    <w:r w:rsidRPr="00223CD8">
      <w:br/>
    </w:r>
    <w:r w:rsidRPr="00223CD8">
      <w:fldChar w:fldCharType="begin" w:fldLock="1"/>
    </w:r>
    <w:r w:rsidRPr="00223CD8">
      <w:instrText xml:space="preserve"> DOCPROPERTY "SvarFrasKort" *\charformat </w:instrText>
    </w:r>
    <w:r w:rsidRPr="00223CD8">
      <w:fldChar w:fldCharType="end"/>
    </w:r>
  </w:p>
  <w:p w:rsidR="001D79F7" w:rsidRPr="00223CD8" w:rsidRDefault="001D79F7">
    <w:pPr>
      <w:pStyle w:val="FSHTitel"/>
    </w:pPr>
    <w:r w:rsidRPr="00223CD8">
      <w:fldChar w:fldCharType="begin" w:fldLock="1"/>
    </w:r>
    <w:r w:rsidRPr="00223CD8">
      <w:instrText xml:space="preserve"> DOCPROPERTY</w:instrText>
    </w:r>
    <w:r w:rsidRPr="00223CD8">
      <w:rPr>
        <w:sz w:val="18"/>
      </w:rPr>
      <w:instrText xml:space="preserve"> "RubrikSvar" *\charformat </w:instrText>
    </w:r>
    <w:r w:rsidRPr="00223CD8">
      <w:fldChar w:fldCharType="separate"/>
    </w:r>
    <w:r w:rsidRPr="00223CD8">
      <w:t>Redovisningsprinciper i biståndet</w:t>
    </w:r>
    <w:r w:rsidRPr="00223CD8">
      <w:fldChar w:fldCharType="end"/>
    </w:r>
  </w:p>
  <w:p w:rsidR="001D79F7" w:rsidRPr="00223CD8" w:rsidRDefault="001D79F7">
    <w:pPr>
      <w:pStyle w:val="Normal00"/>
    </w:pPr>
  </w:p>
  <w:p w:rsidR="001D79F7" w:rsidRPr="00223CD8" w:rsidRDefault="001D79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9CF5019"/>
    <w:multiLevelType w:val="hybridMultilevel"/>
    <w:tmpl w:val="4860EBD0"/>
    <w:lvl w:ilvl="0" w:tplc="BBA0A0D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93527535">
    <w:abstractNumId w:val="3"/>
  </w:num>
  <w:num w:numId="2" w16cid:durableId="7490016">
    <w:abstractNumId w:val="2"/>
  </w:num>
  <w:num w:numId="3" w16cid:durableId="1743063448">
    <w:abstractNumId w:val="1"/>
  </w:num>
  <w:num w:numId="4" w16cid:durableId="973218466">
    <w:abstractNumId w:val="0"/>
  </w:num>
  <w:num w:numId="5" w16cid:durableId="1439449956">
    <w:abstractNumId w:val="7"/>
  </w:num>
  <w:num w:numId="6" w16cid:durableId="248125601">
    <w:abstractNumId w:val="6"/>
  </w:num>
  <w:num w:numId="7" w16cid:durableId="107051440">
    <w:abstractNumId w:val="5"/>
  </w:num>
  <w:num w:numId="8" w16cid:durableId="448818354">
    <w:abstractNumId w:val="4"/>
  </w:num>
  <w:num w:numId="9" w16cid:durableId="1013000075">
    <w:abstractNumId w:val="8"/>
  </w:num>
  <w:num w:numId="10" w16cid:durableId="744229622">
    <w:abstractNumId w:val="9"/>
  </w:num>
  <w:num w:numId="11" w16cid:durableId="628319045">
    <w:abstractNumId w:val="10"/>
  </w:num>
  <w:num w:numId="12" w16cid:durableId="286935097">
    <w:abstractNumId w:val="13"/>
  </w:num>
  <w:num w:numId="13" w16cid:durableId="1785424762">
    <w:abstractNumId w:val="15"/>
  </w:num>
  <w:num w:numId="14" w16cid:durableId="1905598290">
    <w:abstractNumId w:val="17"/>
  </w:num>
  <w:num w:numId="15" w16cid:durableId="1169059310">
    <w:abstractNumId w:val="11"/>
  </w:num>
  <w:num w:numId="16" w16cid:durableId="168564075">
    <w:abstractNumId w:val="19"/>
  </w:num>
  <w:num w:numId="17" w16cid:durableId="1867407711">
    <w:abstractNumId w:val="18"/>
  </w:num>
  <w:num w:numId="18" w16cid:durableId="940187332">
    <w:abstractNumId w:val="14"/>
  </w:num>
  <w:num w:numId="19" w16cid:durableId="201092466">
    <w:abstractNumId w:val="12"/>
  </w:num>
  <w:num w:numId="20" w16cid:durableId="19611100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6"/>
    <w:docVar w:name="PersonGUIDs" w:val="{8B79F084-2FE8-43FE-81EC-B454DB4AAA24}"/>
  </w:docVars>
  <w:rsids>
    <w:rsidRoot w:val="00E46368"/>
    <w:rsid w:val="001D79F7"/>
    <w:rsid w:val="00223CD8"/>
    <w:rsid w:val="00E4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38AA2F4-31BE-4C54-84C4-0298ED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2090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mp1411</vt:lpstr>
    </vt:vector>
  </TitlesOfParts>
  <Company>Riksdagen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mp1411</dc:title>
  <dc:subject>mp1411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2010-11-26T06:51:00Z</cp:lastPrinted>
  <dcterms:created xsi:type="dcterms:W3CDTF">2025-12-17T17:51:00Z</dcterms:created>
  <dcterms:modified xsi:type="dcterms:W3CDTF">2025-12-17T17:51:00Z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mot2000_530_2010-11-26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Redovisningsprinciper i biståndet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Redovisningsprinciper i biståndet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MP1411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Bodil Ceballos (MP)</vt:lpwstr>
  </property>
  <property fmtid="{D5CDD505-2E9C-101B-9397-08002B2CF9AE}" pid="26" name="MotionarLista">
    <vt:lpwstr>Ceballos, Bodil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Bodil Ceballos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20102011000001090112000014110069</vt:lpwstr>
  </property>
  <property fmtid="{D5CDD505-2E9C-101B-9397-08002B2CF9AE}" pid="47" name="datum">
    <vt:lpwstr>101025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20102011000001090112000014110069</vt:lpwstr>
  </property>
  <property fmtid="{D5CDD505-2E9C-101B-9397-08002B2CF9AE}" pid="50" name="nummer">
    <vt:lpwstr>225</vt:lpwstr>
  </property>
  <property fmtid="{D5CDD505-2E9C-101B-9397-08002B2CF9AE}" pid="51" name="utskottsbeteckning">
    <vt:lpwstr>U</vt:lpwstr>
  </property>
  <property fmtid="{D5CDD505-2E9C-101B-9397-08002B2CF9AE}" pid="52" name="GlobalUID">
    <vt:lpwstr>{6FC60061-E425-4CE5-BA29-2EFA84BE0F9B}</vt:lpwstr>
  </property>
  <property fmtid="{D5CDD505-2E9C-101B-9397-08002B2CF9AE}" pid="53" name="Överföringar">
    <vt:i4>0</vt:i4>
  </property>
  <property fmtid="{D5CDD505-2E9C-101B-9397-08002B2CF9AE}" pid="54" name="Checksum">
    <vt:lpwstr>*0005255343995*</vt:lpwstr>
  </property>
  <property fmtid="{D5CDD505-2E9C-101B-9397-08002B2CF9AE}" pid="55" name="skuggnummer">
    <vt:lpwstr>901</vt:lpwstr>
  </property>
  <property fmtid="{D5CDD505-2E9C-101B-9397-08002B2CF9AE}" pid="56" name="urixVersion">
    <vt:lpwstr>4.3.0.0</vt:lpwstr>
  </property>
  <property fmtid="{D5CDD505-2E9C-101B-9397-08002B2CF9AE}" pid="57" name="urixOrigin">
    <vt:lpwstr>101126 07:51:22.781</vt:lpwstr>
  </property>
  <property fmtid="{D5CDD505-2E9C-101B-9397-08002B2CF9AE}" pid="58" name="urixGuid">
    <vt:lpwstr>{4D709971-0A9C-4DFD-821E-E1791ABD8FF0}</vt:lpwstr>
  </property>
</Properties>
</file>