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819" w:rsidRPr="008B2819" w:rsidRDefault="008B2819">
      <w:pPr>
        <w:pStyle w:val="Frslagsrubrik"/>
      </w:pPr>
      <w:r w:rsidRPr="008B2819">
        <w:t>Förslag till riksdagsbeslut</w:t>
      </w:r>
    </w:p>
    <w:p w:rsidR="008B2819" w:rsidRPr="008B2819" w:rsidRDefault="008B2819">
      <w:pPr>
        <w:pStyle w:val="Hemstlatt"/>
      </w:pPr>
      <w:r w:rsidRPr="008B2819">
        <w:t xml:space="preserve">Riksdagen tillkännager för regeringen som sin mening vad som anförs i motionen om </w:t>
      </w:r>
      <w:r w:rsidRPr="008B2819">
        <w:rPr>
          <w:szCs w:val="24"/>
        </w:rPr>
        <w:t>att barn alltid ska ges rätt till ett särskilt biträde i alla mål om vårdnad, boende och umgänge.</w:t>
      </w:r>
    </w:p>
    <w:p w:rsidR="008B2819" w:rsidRPr="008B2819" w:rsidRDefault="008B2819">
      <w:pPr>
        <w:pStyle w:val="Rubrik1"/>
      </w:pPr>
      <w:r w:rsidRPr="008B2819">
        <w:t>Motivering</w:t>
      </w:r>
    </w:p>
    <w:p w:rsidR="008B2819" w:rsidRPr="008B2819" w:rsidRDefault="008B2819">
      <w:pPr>
        <w:rPr>
          <w:rStyle w:val="Stark"/>
          <w:b w:val="0"/>
          <w:szCs w:val="24"/>
        </w:rPr>
      </w:pPr>
      <w:r w:rsidRPr="008B2819">
        <w:rPr>
          <w:rStyle w:val="Stark"/>
          <w:b w:val="0"/>
          <w:szCs w:val="24"/>
        </w:rPr>
        <w:t>Varje år är ca 50 000 barn i Sverige med om att föräldrarna skiljer sig. Idag har nästan en tredjedel av alla barn i Sverige skilda föräldrar.</w:t>
      </w:r>
    </w:p>
    <w:p w:rsidR="008B2819" w:rsidRPr="008B2819" w:rsidRDefault="008B2819">
      <w:pPr>
        <w:pStyle w:val="Normaltindrag"/>
      </w:pPr>
      <w:r w:rsidRPr="008B2819">
        <w:rPr>
          <w:rStyle w:val="Stark"/>
          <w:b w:val="0"/>
          <w:szCs w:val="24"/>
        </w:rPr>
        <w:t>Sedan den nya föräldrabalken inträdde gäller att gemensam vårdnad inte längre är en självklarhet när föräldrar tvistar om vårdnad, boende och u</w:t>
      </w:r>
      <w:r w:rsidRPr="008B2819">
        <w:rPr>
          <w:rStyle w:val="Stark"/>
          <w:b w:val="0"/>
          <w:szCs w:val="24"/>
        </w:rPr>
        <w:t>m</w:t>
      </w:r>
      <w:r w:rsidRPr="008B2819">
        <w:rPr>
          <w:rStyle w:val="Stark"/>
          <w:b w:val="0"/>
          <w:szCs w:val="24"/>
        </w:rPr>
        <w:t>gänge. Varje enskilt fall ska bedömas utifrån det enskilda barnets behov. I mål om vårdnad, boende och umgänge uppstår e</w:t>
      </w:r>
      <w:r w:rsidRPr="008B2819">
        <w:t>n intressekonflikt oberoende av om barnet är part i målet eller inte. Barnet är ytterst utsatt när föräldrarna separ</w:t>
      </w:r>
      <w:r w:rsidRPr="008B2819">
        <w:t>e</w:t>
      </w:r>
      <w:r w:rsidRPr="008B2819">
        <w:t>rar. Barnet, som oftast känner stark lojalitet gentemot båda föräldrarna, slits av konflikten mellan dem. Barnets intressen står i strid med den ena eller båda föräldrarnas intressen. Även när föräldrarna har kommit överens om vårdnad, boende och umgänge kan man inte föruts</w:t>
      </w:r>
      <w:r w:rsidRPr="008B2819">
        <w:t>ätta att barnets bästa är det enda som föräldrarna har tagit hänsyn till. Socialtjänsten kan också stå i i</w:t>
      </w:r>
      <w:r w:rsidRPr="008B2819">
        <w:t>n</w:t>
      </w:r>
      <w:r w:rsidRPr="008B2819">
        <w:t>tressekonflikt med barnet eftersom det är i socialtjänstens intresse att föräl</w:t>
      </w:r>
      <w:r w:rsidRPr="008B2819">
        <w:t>d</w:t>
      </w:r>
      <w:r w:rsidRPr="008B2819">
        <w:t xml:space="preserve">rarna når ett samarbetsavtal. </w:t>
      </w:r>
    </w:p>
    <w:p w:rsidR="008B2819" w:rsidRPr="008B2819" w:rsidRDefault="008B2819">
      <w:pPr>
        <w:pStyle w:val="Normaltindrag"/>
      </w:pPr>
      <w:r w:rsidRPr="008B2819">
        <w:t>Enligt artikel 4 i Europarådskonventionen har barnet rätt att begära en sä</w:t>
      </w:r>
      <w:r w:rsidRPr="008B2819">
        <w:t>r</w:t>
      </w:r>
      <w:r w:rsidRPr="008B2819">
        <w:t xml:space="preserve">skild företrädare i mål som angår barnet och där föräldrarna är förhindrade att företräda barnet på grund av en intressekonflikt med barnet. När föräldrarna inte är överens föreligger det alltid en konflikt mellan barnet och åtminstone en av föräldrarna. </w:t>
      </w:r>
      <w:r w:rsidRPr="008B2819">
        <w:rPr>
          <w:rStyle w:val="Stark"/>
          <w:b w:val="0"/>
          <w:szCs w:val="24"/>
        </w:rPr>
        <w:t>Ett</w:t>
      </w:r>
      <w:r w:rsidRPr="008B2819">
        <w:rPr>
          <w:rStyle w:val="Stark"/>
          <w:szCs w:val="24"/>
        </w:rPr>
        <w:t xml:space="preserve"> </w:t>
      </w:r>
      <w:r w:rsidRPr="008B2819">
        <w:t xml:space="preserve">barn bör därför alltid ha rätt att begära att ett särskilt biträde ska förordnas i mål om vårdnad, boende och umgänge och domstol ska ha rätt att alltid förordna ett sådant biträde. Denna rätt ska inte begränsas </w:t>
      </w:r>
      <w:r w:rsidRPr="008B2819">
        <w:lastRenderedPageBreak/>
        <w:t xml:space="preserve">till särskilt konfliktfyllda mål. Varje </w:t>
      </w:r>
      <w:r w:rsidRPr="008B2819">
        <w:t>barn behöver någon som tar ställning för barnet utan att styras av känslor. Biträdet ska lyssna på barnet och se till att barnets behov tas tillvara innan domstolen beslutar om vårdnad, boende och umgänge. Förslaget om särskilt biträde för barn behöver snarast läggas till bestämmelserna i föräldrabalken för att på allvar stärka barnets rättigheter.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819">
        <w:trPr>
          <w:cantSplit/>
        </w:trPr>
        <w:tc>
          <w:tcPr>
            <w:tcW w:w="3046" w:type="dxa"/>
          </w:tcPr>
          <w:p w:rsidR="008B2819" w:rsidRPr="008B2819" w:rsidRDefault="008B2819">
            <w:pPr>
              <w:pStyle w:val="UnderskriftDatum"/>
              <w:spacing w:before="240"/>
            </w:pPr>
            <w:r w:rsidRPr="008B2819">
              <w:t>Stockholm den 6 oktober 2009</w:t>
            </w:r>
          </w:p>
        </w:tc>
        <w:tc>
          <w:tcPr>
            <w:tcW w:w="3047" w:type="dxa"/>
          </w:tcPr>
          <w:p w:rsidR="008B2819" w:rsidRPr="008B2819" w:rsidRDefault="008B2819">
            <w:pPr>
              <w:pStyle w:val="Underskrifter"/>
              <w:spacing w:before="240"/>
            </w:pPr>
          </w:p>
        </w:tc>
      </w:tr>
      <w:tr w:rsidR="00000000" w:rsidRPr="008B2819">
        <w:trPr>
          <w:cantSplit/>
        </w:trPr>
        <w:tc>
          <w:tcPr>
            <w:tcW w:w="3046" w:type="dxa"/>
          </w:tcPr>
          <w:p w:rsidR="008B2819" w:rsidRPr="008B2819" w:rsidRDefault="008B2819">
            <w:pPr>
              <w:pStyle w:val="Underskrifter"/>
            </w:pPr>
            <w:r w:rsidRPr="008B2819">
              <w:t>Agneta Berliner (fp)</w:t>
            </w:r>
          </w:p>
        </w:tc>
        <w:tc>
          <w:tcPr>
            <w:tcW w:w="3046" w:type="dxa"/>
          </w:tcPr>
          <w:p w:rsidR="008B2819" w:rsidRPr="008B2819" w:rsidRDefault="008B2819">
            <w:pPr>
              <w:pStyle w:val="Underskrifter"/>
            </w:pPr>
          </w:p>
        </w:tc>
      </w:tr>
    </w:tbl>
    <w:p w:rsidR="008B2819" w:rsidRPr="008B2819" w:rsidRDefault="008B2819">
      <w:pPr>
        <w:pStyle w:val="Normaltindrag"/>
      </w:pPr>
    </w:p>
    <w:sectPr w:rsidR="00000000" w:rsidRPr="008B28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819" w:rsidRPr="008B2819" w:rsidRDefault="008B2819">
      <w:r w:rsidRPr="008B2819">
        <w:separator/>
      </w:r>
    </w:p>
  </w:endnote>
  <w:endnote w:type="continuationSeparator" w:id="0">
    <w:p w:rsidR="008B2819" w:rsidRPr="008B2819" w:rsidRDefault="008B2819">
      <w:r w:rsidRPr="008B28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19" w:rsidRPr="008B2819" w:rsidRDefault="008B2819">
    <w:pPr>
      <w:pStyle w:val="Sidfot"/>
    </w:pPr>
    <w:r w:rsidRPr="008B28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493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19" w:rsidRDefault="008B28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819" w:rsidRDefault="008B28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19" w:rsidRPr="008B2819" w:rsidRDefault="008B2819">
    <w:pPr>
      <w:pStyle w:val="Sidfot"/>
    </w:pPr>
    <w:r w:rsidRPr="008B28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143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19" w:rsidRDefault="008B28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819" w:rsidRDefault="008B28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19" w:rsidRPr="008B2819" w:rsidRDefault="008B2819">
    <w:pPr>
      <w:pStyle w:val="Sidfot"/>
    </w:pPr>
    <w:r w:rsidRPr="008B28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413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19" w:rsidRDefault="008B28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819" w:rsidRDefault="008B28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819" w:rsidRPr="008B2819" w:rsidRDefault="008B2819">
      <w:r w:rsidRPr="008B2819">
        <w:separator/>
      </w:r>
    </w:p>
  </w:footnote>
  <w:footnote w:type="continuationSeparator" w:id="0">
    <w:p w:rsidR="008B2819" w:rsidRPr="008B2819" w:rsidRDefault="008B2819">
      <w:r w:rsidRPr="008B28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19" w:rsidRPr="008B2819" w:rsidRDefault="008B2819">
    <w:pPr>
      <w:pStyle w:val="Sidhuvud"/>
    </w:pPr>
    <w:r w:rsidRPr="008B28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3015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19" w:rsidRDefault="008B28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819" w:rsidRDefault="008B28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19" w:rsidRPr="008B2819" w:rsidRDefault="008B2819">
    <w:pPr>
      <w:pStyle w:val="Sidhuvud"/>
    </w:pPr>
    <w:r w:rsidRPr="008B28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8656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19" w:rsidRDefault="008B28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819" w:rsidRDefault="008B28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19" w:rsidRPr="008B2819" w:rsidRDefault="008B2819">
    <w:pPr>
      <w:pStyle w:val="FSHNormal"/>
      <w:tabs>
        <w:tab w:val="right" w:pos="5840"/>
      </w:tabs>
    </w:pPr>
    <w:r w:rsidRPr="008B2819">
      <w:br/>
    </w:r>
    <w:r w:rsidRPr="008B2819">
      <w:fldChar w:fldCharType="begin" w:fldLock="1"/>
    </w:r>
    <w:r w:rsidRPr="008B2819">
      <w:instrText xml:space="preserve"> DOCPROPERTY</w:instrText>
    </w:r>
    <w:r w:rsidRPr="008B2819">
      <w:rPr>
        <w:sz w:val="18"/>
      </w:rPr>
      <w:instrText xml:space="preserve"> "YearUser" *\charformat </w:instrText>
    </w:r>
    <w:r w:rsidRPr="008B2819">
      <w:fldChar w:fldCharType="separate"/>
    </w:r>
    <w:r w:rsidRPr="008B2819">
      <w:t>2009/10</w:t>
    </w:r>
    <w:r w:rsidRPr="008B2819">
      <w:fldChar w:fldCharType="end"/>
    </w:r>
    <w:r w:rsidRPr="008B2819">
      <w:t xml:space="preserve"> </w:t>
    </w:r>
    <w:r w:rsidRPr="008B2819">
      <w:tab/>
      <w:t xml:space="preserve">mnr: </w:t>
    </w:r>
    <w:r w:rsidRPr="008B2819">
      <w:fldChar w:fldCharType="begin" w:fldLock="1"/>
    </w:r>
    <w:r w:rsidRPr="008B2819">
      <w:instrText xml:space="preserve"> DOCPROPERTY</w:instrText>
    </w:r>
    <w:r w:rsidRPr="008B2819">
      <w:rPr>
        <w:sz w:val="18"/>
      </w:rPr>
      <w:instrText xml:space="preserve"> "Motionsnummer" *\charformat </w:instrText>
    </w:r>
    <w:r w:rsidRPr="008B2819">
      <w:fldChar w:fldCharType="separate"/>
    </w:r>
    <w:r w:rsidRPr="008B2819">
      <w:t>C484</w:t>
    </w:r>
    <w:r w:rsidRPr="008B2819">
      <w:fldChar w:fldCharType="end"/>
    </w:r>
    <w:r w:rsidRPr="008B2819">
      <w:br/>
    </w:r>
    <w:r w:rsidRPr="008B2819">
      <w:fldChar w:fldCharType="begin" w:fldLock="1"/>
    </w:r>
    <w:r w:rsidRPr="008B2819">
      <w:instrText xml:space="preserve"> DOCPROPERTY</w:instrText>
    </w:r>
    <w:r w:rsidRPr="008B2819">
      <w:rPr>
        <w:sz w:val="18"/>
      </w:rPr>
      <w:instrText xml:space="preserve"> "Samling" *\charformat </w:instrText>
    </w:r>
    <w:r w:rsidRPr="008B2819">
      <w:fldChar w:fldCharType="end"/>
    </w:r>
    <w:r w:rsidRPr="008B2819">
      <w:tab/>
      <w:t xml:space="preserve">pnr: </w:t>
    </w:r>
    <w:r w:rsidRPr="008B2819">
      <w:fldChar w:fldCharType="begin" w:fldLock="1"/>
    </w:r>
    <w:r w:rsidRPr="008B2819">
      <w:instrText xml:space="preserve"> DOCPROPERTY</w:instrText>
    </w:r>
    <w:r w:rsidRPr="008B2819">
      <w:rPr>
        <w:sz w:val="18"/>
      </w:rPr>
      <w:instrText xml:space="preserve"> "Partinummer" *\charformat </w:instrText>
    </w:r>
    <w:r w:rsidRPr="008B2819">
      <w:fldChar w:fldCharType="separate"/>
    </w:r>
    <w:r w:rsidRPr="008B2819">
      <w:t>fp1412</w:t>
    </w:r>
    <w:r w:rsidRPr="008B2819">
      <w:fldChar w:fldCharType="end"/>
    </w:r>
  </w:p>
  <w:p w:rsidR="008B2819" w:rsidRPr="008B2819" w:rsidRDefault="008B2819">
    <w:pPr>
      <w:pStyle w:val="FSHRub1"/>
    </w:pPr>
    <w:r w:rsidRPr="008B2819">
      <w:t>Motion till riksdagen</w:t>
    </w:r>
    <w:r w:rsidRPr="008B2819">
      <w:br/>
    </w:r>
    <w:r w:rsidRPr="008B2819">
      <w:fldChar w:fldCharType="begin" w:fldLock="1"/>
    </w:r>
    <w:r w:rsidRPr="008B2819">
      <w:instrText xml:space="preserve"> DOCPROPERTY "YearUser" *\charformat </w:instrText>
    </w:r>
    <w:r w:rsidRPr="008B2819">
      <w:fldChar w:fldCharType="separate"/>
    </w:r>
    <w:r w:rsidRPr="008B2819">
      <w:t>2009/10</w:t>
    </w:r>
    <w:r w:rsidRPr="008B2819">
      <w:fldChar w:fldCharType="end"/>
    </w:r>
    <w:r w:rsidRPr="008B2819">
      <w:t>:</w:t>
    </w:r>
    <w:r w:rsidRPr="008B2819">
      <w:fldChar w:fldCharType="begin" w:fldLock="1"/>
    </w:r>
    <w:r w:rsidRPr="008B2819">
      <w:instrText xml:space="preserve"> DOCPROPERTY "Motionsnummer" *\charformat </w:instrText>
    </w:r>
    <w:r w:rsidRPr="008B2819">
      <w:fldChar w:fldCharType="separate"/>
    </w:r>
    <w:r w:rsidRPr="008B2819">
      <w:t>C484</w:t>
    </w:r>
    <w:r w:rsidRPr="008B2819">
      <w:fldChar w:fldCharType="end"/>
    </w:r>
  </w:p>
  <w:p w:rsidR="008B2819" w:rsidRPr="008B2819" w:rsidRDefault="008B2819">
    <w:pPr>
      <w:pStyle w:val="FSHNormalS5"/>
    </w:pPr>
    <w:r w:rsidRPr="008B2819">
      <w:fldChar w:fldCharType="begin" w:fldLock="1"/>
    </w:r>
    <w:r w:rsidRPr="008B2819">
      <w:instrText xml:space="preserve"> DOCPROPERTY "MotionarText" *\charformat </w:instrText>
    </w:r>
    <w:r w:rsidRPr="008B2819">
      <w:fldChar w:fldCharType="separate"/>
    </w:r>
    <w:r w:rsidRPr="008B2819">
      <w:t>av Agneta Berliner (fp)</w:t>
    </w:r>
    <w:r w:rsidRPr="008B2819">
      <w:fldChar w:fldCharType="end"/>
    </w:r>
    <w:r w:rsidRPr="008B2819">
      <w:br/>
    </w:r>
    <w:r w:rsidRPr="008B2819">
      <w:fldChar w:fldCharType="begin" w:fldLock="1"/>
    </w:r>
    <w:r w:rsidRPr="008B2819">
      <w:instrText xml:space="preserve"> DOCPROPERTY "SvarFrasKort" *\charformat </w:instrText>
    </w:r>
    <w:r w:rsidRPr="008B2819">
      <w:fldChar w:fldCharType="end"/>
    </w:r>
  </w:p>
  <w:p w:rsidR="008B2819" w:rsidRPr="008B2819" w:rsidRDefault="008B2819">
    <w:pPr>
      <w:pStyle w:val="FSHTitel"/>
    </w:pPr>
    <w:r w:rsidRPr="008B2819">
      <w:fldChar w:fldCharType="begin" w:fldLock="1"/>
    </w:r>
    <w:r w:rsidRPr="008B2819">
      <w:instrText xml:space="preserve"> DOCPROPERTY</w:instrText>
    </w:r>
    <w:r w:rsidRPr="008B2819">
      <w:rPr>
        <w:sz w:val="18"/>
      </w:rPr>
      <w:instrText xml:space="preserve"> "RubrikSvar" *\charformat </w:instrText>
    </w:r>
    <w:r w:rsidRPr="008B2819">
      <w:fldChar w:fldCharType="separate"/>
    </w:r>
    <w:r w:rsidRPr="008B2819">
      <w:t>Särskilda företrädare för barn vid vårdnadstvister</w:t>
    </w:r>
    <w:r w:rsidRPr="008B2819">
      <w:fldChar w:fldCharType="end"/>
    </w:r>
  </w:p>
  <w:p w:rsidR="008B2819" w:rsidRPr="008B2819" w:rsidRDefault="008B2819">
    <w:pPr>
      <w:pStyle w:val="Normal00"/>
    </w:pPr>
  </w:p>
  <w:p w:rsidR="008B2819" w:rsidRPr="008B2819" w:rsidRDefault="008B28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4323837">
    <w:abstractNumId w:val="8"/>
  </w:num>
  <w:num w:numId="2" w16cid:durableId="813568793">
    <w:abstractNumId w:val="9"/>
  </w:num>
  <w:num w:numId="3" w16cid:durableId="1614432844">
    <w:abstractNumId w:val="8"/>
  </w:num>
  <w:num w:numId="4" w16cid:durableId="331685779">
    <w:abstractNumId w:val="9"/>
  </w:num>
  <w:num w:numId="5" w16cid:durableId="1935169625">
    <w:abstractNumId w:val="13"/>
  </w:num>
  <w:num w:numId="6" w16cid:durableId="463158692">
    <w:abstractNumId w:val="10"/>
  </w:num>
  <w:num w:numId="7" w16cid:durableId="193807680">
    <w:abstractNumId w:val="11"/>
  </w:num>
  <w:num w:numId="8" w16cid:durableId="1762483421">
    <w:abstractNumId w:val="12"/>
  </w:num>
  <w:num w:numId="9" w16cid:durableId="1398895668">
    <w:abstractNumId w:val="8"/>
  </w:num>
  <w:num w:numId="10" w16cid:durableId="1270552503">
    <w:abstractNumId w:val="3"/>
  </w:num>
  <w:num w:numId="11" w16cid:durableId="80032562">
    <w:abstractNumId w:val="2"/>
  </w:num>
  <w:num w:numId="12" w16cid:durableId="1192453682">
    <w:abstractNumId w:val="1"/>
  </w:num>
  <w:num w:numId="13" w16cid:durableId="1636569547">
    <w:abstractNumId w:val="0"/>
  </w:num>
  <w:num w:numId="14" w16cid:durableId="1590118239">
    <w:abstractNumId w:val="9"/>
  </w:num>
  <w:num w:numId="15" w16cid:durableId="1558392890">
    <w:abstractNumId w:val="7"/>
  </w:num>
  <w:num w:numId="16" w16cid:durableId="1813063766">
    <w:abstractNumId w:val="6"/>
  </w:num>
  <w:num w:numId="17" w16cid:durableId="435097855">
    <w:abstractNumId w:val="5"/>
  </w:num>
  <w:num w:numId="18" w16cid:durableId="1262177229">
    <w:abstractNumId w:val="4"/>
  </w:num>
  <w:num w:numId="19" w16cid:durableId="773213116">
    <w:abstractNumId w:val="11"/>
  </w:num>
  <w:num w:numId="20" w16cid:durableId="678700799">
    <w:abstractNumId w:val="10"/>
  </w:num>
  <w:num w:numId="21" w16cid:durableId="1288897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DAD98723-96A2-4811-813A-08D52AC9C422}"/>
  </w:docVars>
  <w:rsids>
    <w:rsidRoot w:val="00407E3D"/>
    <w:rsid w:val="00407E3D"/>
    <w:rsid w:val="008B28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4784A64-A098-4924-B53E-2A3DD5CD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1916</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fp1412</vt:lpstr>
    </vt:vector>
  </TitlesOfParts>
  <Company>Riksdagen</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fp1412</dc:title>
  <dc:subject>fp1412</dc:subject>
  <dc:creator>Riksdagen</dc:creator>
  <cp:keywords>Riksdagen</cp:keywords>
  <dc:description>Nya formatmallshantering för förslag+urix bakåtkomp+könamn</dc:description>
  <cp:lastModifiedBy>Lars Brink</cp:lastModifiedBy>
  <cp:revision>2</cp:revision>
  <cp:lastPrinted>2010-01-13T11:14:00Z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Särskilda företrädare för barn vid vårdnadstvister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Särskilda företrädare för barn vid vårdnadstvister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20092010000001020112000014120069</vt:lpwstr>
  </property>
  <property fmtid="{D5CDD505-2E9C-101B-9397-08002B2CF9AE}" pid="47" name="datum">
    <vt:lpwstr>091006</vt:lpwstr>
  </property>
  <property fmtid="{D5CDD505-2E9C-101B-9397-08002B2CF9AE}" pid="48" name="avsändar-e-post">
    <vt:lpwstr>avni.dervishi@riksdagen.se</vt:lpwstr>
  </property>
  <property fmtid="{D5CDD505-2E9C-101B-9397-08002B2CF9AE}" pid="49" name="id">
    <vt:lpwstr>20092010000001020112000014120069</vt:lpwstr>
  </property>
  <property fmtid="{D5CDD505-2E9C-101B-9397-08002B2CF9AE}" pid="50" name="nummer">
    <vt:lpwstr>484</vt:lpwstr>
  </property>
  <property fmtid="{D5CDD505-2E9C-101B-9397-08002B2CF9AE}" pid="51" name="utskottsbeteckning">
    <vt:lpwstr>C</vt:lpwstr>
  </property>
  <property fmtid="{D5CDD505-2E9C-101B-9397-08002B2CF9AE}" pid="52" name="GlobalUID">
    <vt:lpwstr>{774B4770-413D-495E-A61A-E18DDEAAFF8D}</vt:lpwstr>
  </property>
  <property fmtid="{D5CDD505-2E9C-101B-9397-08002B2CF9AE}" pid="53" name="Överföringar">
    <vt:i4>0</vt:i4>
  </property>
  <property fmtid="{D5CDD505-2E9C-101B-9397-08002B2CF9AE}" pid="54" name="Checksum">
    <vt:lpwstr>*0010334767111*</vt:lpwstr>
  </property>
  <property fmtid="{D5CDD505-2E9C-101B-9397-08002B2CF9AE}" pid="55" name="skuggnummer">
    <vt:lpwstr>3394</vt:lpwstr>
  </property>
  <property fmtid="{D5CDD505-2E9C-101B-9397-08002B2CF9AE}" pid="56" name="urixVersion">
    <vt:lpwstr>4.0.0.9</vt:lpwstr>
  </property>
  <property fmtid="{D5CDD505-2E9C-101B-9397-08002B2CF9AE}" pid="57" name="urixOrigin">
    <vt:lpwstr>100113 12:14:36.288</vt:lpwstr>
  </property>
  <property fmtid="{D5CDD505-2E9C-101B-9397-08002B2CF9AE}" pid="58" name="urixGuid">
    <vt:lpwstr>{75FDAE1E-BE6D-4798-B1EE-915D24ECB379}</vt:lpwstr>
  </property>
</Properties>
</file>