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915" w:rsidRPr="006F1F00" w:rsidRDefault="00057915">
      <w:pPr>
        <w:pStyle w:val="Frslagsrubrik"/>
      </w:pPr>
      <w:r w:rsidRPr="006F1F00">
        <w:t>Förslag till riksdagsbeslut</w:t>
      </w:r>
    </w:p>
    <w:p w:rsidR="00057915" w:rsidRPr="006F1F00" w:rsidRDefault="00057915">
      <w:pPr>
        <w:pStyle w:val="Hemstlatt"/>
      </w:pPr>
      <w:r w:rsidRPr="006F1F00">
        <w:t>Riksdagen tillkännager för regeringen som sin mening vad som anförs i motionen om ett starkare lagstöd för att AP-fondernas pen</w:t>
      </w:r>
      <w:r w:rsidRPr="006F1F00">
        <w:t>g</w:t>
      </w:r>
      <w:r w:rsidRPr="006F1F00">
        <w:t>ar inte får användas till investeringar för annat än sådant som är till långsiktig nytta för kommande pensionsutbetalningar och behovet av ett buffertkap</w:t>
      </w:r>
      <w:r w:rsidRPr="006F1F00">
        <w:t>i</w:t>
      </w:r>
      <w:r w:rsidRPr="006F1F00">
        <w:t>tal.</w:t>
      </w:r>
    </w:p>
    <w:p w:rsidR="00057915" w:rsidRPr="006F1F00" w:rsidRDefault="00057915">
      <w:pPr>
        <w:pStyle w:val="Rubrik1"/>
      </w:pPr>
      <w:r w:rsidRPr="006F1F00">
        <w:t>Motivering</w:t>
      </w:r>
    </w:p>
    <w:p w:rsidR="00057915" w:rsidRPr="006F1F00" w:rsidRDefault="00057915">
      <w:r w:rsidRPr="006F1F00">
        <w:t>AP-fonderna uppges för närvarande ha ett samlat värde av runt 870 miljarder kronor. Ytterst är det en buffert och ett samlat kapital för att täcka nuvarande och framtida pensionsutbetalningar.</w:t>
      </w:r>
    </w:p>
    <w:p w:rsidR="00057915" w:rsidRPr="006F1F00" w:rsidRDefault="00057915">
      <w:pPr>
        <w:pStyle w:val="Normaltindrag"/>
      </w:pPr>
      <w:r w:rsidRPr="006F1F00">
        <w:t>En sådan stor och imponerande summa väcker naturligtvis lystna blickar och intresse. I debatten har redan framförts tankar på att AP-fondernas pengar kan användas till olika projekt, allt från bostadsbyggande till klimatsatsnin</w:t>
      </w:r>
      <w:r w:rsidRPr="006F1F00">
        <w:t>g</w:t>
      </w:r>
      <w:r w:rsidRPr="006F1F00">
        <w:t>ar. Varje enskild idé kan i sig vara vällovlig men riskerar att snabbt erodera r</w:t>
      </w:r>
      <w:r w:rsidRPr="006F1F00">
        <w:t>e</w:t>
      </w:r>
      <w:r w:rsidRPr="006F1F00">
        <w:t>spekten för AP-fondernas grundläggande syfte. Har ett undantag medgetts från principen att se till de kommande pensionärernas bästa är risken stor att fler undantag också kommer att accepteras. Därmed riskerar resurser att a</w:t>
      </w:r>
      <w:r w:rsidRPr="006F1F00">
        <w:t>n</w:t>
      </w:r>
      <w:r w:rsidRPr="006F1F00">
        <w:t>vändas till annat än pensionsutbetalningar och som en pensionsbuffert. Den enda begränsning som kan vara rimlig är att investeringar och allokeringar sker inom ramen för ett etiskt ramverk.</w:t>
      </w:r>
    </w:p>
    <w:p w:rsidR="00057915" w:rsidRPr="006F1F00" w:rsidRDefault="00057915">
      <w:pPr>
        <w:pStyle w:val="Normaltindrag"/>
      </w:pPr>
      <w:r w:rsidRPr="006F1F00">
        <w:t>Det finns anled</w:t>
      </w:r>
      <w:r w:rsidRPr="006F1F00">
        <w:t>ning att se över de rättsliga förutsättningarna för att säkra att AP-fonderna inte brukas till annat än det som i förlängningen är bra för de kommande pensionsutbetalningarna. För det kan behövas ett uttryckligt stöd i lag att AP-fondernas pengar endast ska användas för investeringar och allok</w:t>
      </w:r>
      <w:r w:rsidRPr="006F1F00">
        <w:t>e</w:t>
      </w:r>
      <w:r w:rsidRPr="006F1F00">
        <w:t>ringar så att pensionärernas långsiktiga intressen säkras. Fonderna ska inte brukas för andra projekt.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1F00">
        <w:trPr>
          <w:cantSplit/>
        </w:trPr>
        <w:tc>
          <w:tcPr>
            <w:tcW w:w="3046" w:type="dxa"/>
          </w:tcPr>
          <w:p w:rsidR="00057915" w:rsidRPr="006F1F00" w:rsidRDefault="00057915">
            <w:pPr>
              <w:pStyle w:val="UnderskriftDatum"/>
              <w:spacing w:before="240"/>
            </w:pPr>
            <w:r w:rsidRPr="006F1F00">
              <w:lastRenderedPageBreak/>
              <w:t>Stockholm den 4 oktober 2012</w:t>
            </w:r>
          </w:p>
        </w:tc>
        <w:tc>
          <w:tcPr>
            <w:tcW w:w="3047" w:type="dxa"/>
          </w:tcPr>
          <w:p w:rsidR="00057915" w:rsidRPr="006F1F00" w:rsidRDefault="00057915">
            <w:pPr>
              <w:pStyle w:val="Underskrifter"/>
              <w:spacing w:before="240"/>
            </w:pPr>
          </w:p>
        </w:tc>
      </w:tr>
      <w:tr w:rsidR="00000000" w:rsidRPr="006F1F00">
        <w:trPr>
          <w:cantSplit/>
        </w:trPr>
        <w:tc>
          <w:tcPr>
            <w:tcW w:w="3046" w:type="dxa"/>
          </w:tcPr>
          <w:p w:rsidR="00057915" w:rsidRPr="006F1F00" w:rsidRDefault="00057915">
            <w:pPr>
              <w:pStyle w:val="Underskrifter"/>
            </w:pPr>
            <w:r w:rsidRPr="006F1F00">
              <w:t>Hans Wallmark (M)</w:t>
            </w:r>
          </w:p>
        </w:tc>
        <w:tc>
          <w:tcPr>
            <w:tcW w:w="3046" w:type="dxa"/>
          </w:tcPr>
          <w:p w:rsidR="00057915" w:rsidRPr="006F1F00" w:rsidRDefault="00057915">
            <w:pPr>
              <w:pStyle w:val="Underskrifter"/>
            </w:pPr>
          </w:p>
        </w:tc>
      </w:tr>
    </w:tbl>
    <w:p w:rsidR="00057915" w:rsidRPr="006F1F00" w:rsidRDefault="00057915">
      <w:pPr>
        <w:pStyle w:val="Normaltindrag"/>
      </w:pPr>
    </w:p>
    <w:sectPr w:rsidR="00057915" w:rsidRPr="006F1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915" w:rsidRPr="006F1F00" w:rsidRDefault="00057915">
      <w:r w:rsidRPr="006F1F00">
        <w:separator/>
      </w:r>
    </w:p>
  </w:endnote>
  <w:endnote w:type="continuationSeparator" w:id="0">
    <w:p w:rsidR="00057915" w:rsidRPr="006F1F00" w:rsidRDefault="00057915">
      <w:r w:rsidRPr="006F1F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6F1F00">
    <w:pPr>
      <w:pStyle w:val="Sidfot"/>
    </w:pPr>
    <w:r w:rsidRPr="006F1F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5082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915" w:rsidRDefault="000579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7915" w:rsidRDefault="000579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6F1F00">
    <w:pPr>
      <w:pStyle w:val="Sidfot"/>
    </w:pPr>
    <w:r w:rsidRPr="006F1F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541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915" w:rsidRDefault="000579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915" w:rsidRDefault="000579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6F1F00">
    <w:pPr>
      <w:pStyle w:val="Sidfot"/>
    </w:pPr>
    <w:r w:rsidRPr="006F1F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469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915" w:rsidRDefault="000579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915" w:rsidRDefault="000579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915" w:rsidRPr="006F1F00" w:rsidRDefault="00057915">
      <w:r w:rsidRPr="006F1F00">
        <w:separator/>
      </w:r>
    </w:p>
  </w:footnote>
  <w:footnote w:type="continuationSeparator" w:id="0">
    <w:p w:rsidR="00057915" w:rsidRPr="006F1F00" w:rsidRDefault="00057915">
      <w:r w:rsidRPr="006F1F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6F1F00">
    <w:pPr>
      <w:pStyle w:val="Sidhuvud"/>
    </w:pPr>
    <w:r w:rsidRPr="006F1F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7537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915" w:rsidRDefault="000579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7915" w:rsidRDefault="000579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6F1F00">
    <w:pPr>
      <w:pStyle w:val="Sidhuvud"/>
    </w:pPr>
    <w:r w:rsidRPr="006F1F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870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915" w:rsidRDefault="000579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7915" w:rsidRDefault="000579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15" w:rsidRPr="006F1F00" w:rsidRDefault="00057915">
    <w:pPr>
      <w:pStyle w:val="FSHNormal"/>
      <w:tabs>
        <w:tab w:val="right" w:pos="5840"/>
      </w:tabs>
    </w:pPr>
    <w:r w:rsidRPr="006F1F00">
      <w:br/>
    </w:r>
    <w:r w:rsidRPr="006F1F00">
      <w:fldChar w:fldCharType="begin" w:fldLock="1"/>
    </w:r>
    <w:r w:rsidRPr="006F1F00">
      <w:instrText xml:space="preserve"> DOCPROPERTY</w:instrText>
    </w:r>
    <w:r w:rsidRPr="006F1F00">
      <w:rPr>
        <w:sz w:val="18"/>
      </w:rPr>
      <w:instrText xml:space="preserve"> "YearUser" *\charformat </w:instrText>
    </w:r>
    <w:r w:rsidRPr="006F1F00">
      <w:fldChar w:fldCharType="separate"/>
    </w:r>
    <w:r w:rsidRPr="006F1F00">
      <w:t>2012/13</w:t>
    </w:r>
    <w:r w:rsidRPr="006F1F00">
      <w:fldChar w:fldCharType="end"/>
    </w:r>
    <w:r w:rsidRPr="006F1F00">
      <w:t xml:space="preserve"> </w:t>
    </w:r>
    <w:r w:rsidRPr="006F1F00">
      <w:tab/>
      <w:t xml:space="preserve">mnr: </w:t>
    </w:r>
    <w:r w:rsidRPr="006F1F00">
      <w:fldChar w:fldCharType="begin" w:fldLock="1"/>
    </w:r>
    <w:r w:rsidRPr="006F1F00">
      <w:instrText xml:space="preserve"> DOCPROPERTY</w:instrText>
    </w:r>
    <w:r w:rsidRPr="006F1F00">
      <w:rPr>
        <w:sz w:val="18"/>
      </w:rPr>
      <w:instrText xml:space="preserve"> "Motionsnummer" *\charformat </w:instrText>
    </w:r>
    <w:r w:rsidRPr="006F1F00">
      <w:fldChar w:fldCharType="separate"/>
    </w:r>
    <w:r w:rsidRPr="006F1F00">
      <w:t>Fi234</w:t>
    </w:r>
    <w:r w:rsidRPr="006F1F00">
      <w:fldChar w:fldCharType="end"/>
    </w:r>
    <w:r w:rsidRPr="006F1F00">
      <w:br/>
    </w:r>
    <w:r w:rsidRPr="006F1F00">
      <w:fldChar w:fldCharType="begin" w:fldLock="1"/>
    </w:r>
    <w:r w:rsidRPr="006F1F00">
      <w:instrText xml:space="preserve"> DOCPROPERTY</w:instrText>
    </w:r>
    <w:r w:rsidRPr="006F1F00">
      <w:rPr>
        <w:sz w:val="18"/>
      </w:rPr>
      <w:instrText xml:space="preserve"> "Samling" *\charformat </w:instrText>
    </w:r>
    <w:r w:rsidRPr="006F1F00">
      <w:fldChar w:fldCharType="end"/>
    </w:r>
    <w:r w:rsidRPr="006F1F00">
      <w:tab/>
      <w:t xml:space="preserve">pnr: </w:t>
    </w:r>
    <w:r w:rsidRPr="006F1F00">
      <w:fldChar w:fldCharType="begin" w:fldLock="1"/>
    </w:r>
    <w:r w:rsidRPr="006F1F00">
      <w:instrText xml:space="preserve"> DOCPROPERTY</w:instrText>
    </w:r>
    <w:r w:rsidRPr="006F1F00">
      <w:rPr>
        <w:sz w:val="18"/>
      </w:rPr>
      <w:instrText xml:space="preserve"> "Partinummer" *\charformat </w:instrText>
    </w:r>
    <w:r w:rsidRPr="006F1F00">
      <w:fldChar w:fldCharType="separate"/>
    </w:r>
    <w:r w:rsidRPr="006F1F00">
      <w:t>M1688</w:t>
    </w:r>
    <w:r w:rsidRPr="006F1F00">
      <w:fldChar w:fldCharType="end"/>
    </w:r>
  </w:p>
  <w:p w:rsidR="00057915" w:rsidRPr="006F1F00" w:rsidRDefault="00057915">
    <w:pPr>
      <w:pStyle w:val="FSHRub1"/>
    </w:pPr>
    <w:r w:rsidRPr="006F1F00">
      <w:t>Motion till riksdagen</w:t>
    </w:r>
    <w:r w:rsidRPr="006F1F00">
      <w:br/>
    </w:r>
    <w:r w:rsidRPr="006F1F00">
      <w:fldChar w:fldCharType="begin" w:fldLock="1"/>
    </w:r>
    <w:r w:rsidRPr="006F1F00">
      <w:instrText xml:space="preserve"> DOCPROPERTY "YearUser" *\charformat </w:instrText>
    </w:r>
    <w:r w:rsidRPr="006F1F00">
      <w:fldChar w:fldCharType="separate"/>
    </w:r>
    <w:r w:rsidRPr="006F1F00">
      <w:t>2012/13</w:t>
    </w:r>
    <w:r w:rsidRPr="006F1F00">
      <w:fldChar w:fldCharType="end"/>
    </w:r>
    <w:r w:rsidRPr="006F1F00">
      <w:t>:</w:t>
    </w:r>
    <w:r w:rsidRPr="006F1F00">
      <w:fldChar w:fldCharType="begin" w:fldLock="1"/>
    </w:r>
    <w:r w:rsidRPr="006F1F00">
      <w:instrText xml:space="preserve"> DOCPROPERTY "Motionsnummer" *\charformat </w:instrText>
    </w:r>
    <w:r w:rsidRPr="006F1F00">
      <w:fldChar w:fldCharType="separate"/>
    </w:r>
    <w:r w:rsidRPr="006F1F00">
      <w:t>Fi234</w:t>
    </w:r>
    <w:r w:rsidRPr="006F1F00">
      <w:fldChar w:fldCharType="end"/>
    </w:r>
  </w:p>
  <w:p w:rsidR="00057915" w:rsidRPr="006F1F00" w:rsidRDefault="00057915">
    <w:pPr>
      <w:pStyle w:val="FSHNormalS5"/>
    </w:pPr>
    <w:r w:rsidRPr="006F1F00">
      <w:fldChar w:fldCharType="begin" w:fldLock="1"/>
    </w:r>
    <w:r w:rsidRPr="006F1F00">
      <w:instrText xml:space="preserve"> DOCPROPERTY "MotionarText" *\charformat </w:instrText>
    </w:r>
    <w:r w:rsidRPr="006F1F00">
      <w:fldChar w:fldCharType="separate"/>
    </w:r>
    <w:r w:rsidRPr="006F1F00">
      <w:t>av Hans Wallmark (M)</w:t>
    </w:r>
    <w:r w:rsidRPr="006F1F00">
      <w:fldChar w:fldCharType="end"/>
    </w:r>
    <w:r w:rsidRPr="006F1F00">
      <w:br/>
    </w:r>
    <w:r w:rsidRPr="006F1F00">
      <w:fldChar w:fldCharType="begin" w:fldLock="1"/>
    </w:r>
    <w:r w:rsidRPr="006F1F00">
      <w:instrText xml:space="preserve"> DOCPROPERTY "SvarFrasKort" *\charformat </w:instrText>
    </w:r>
    <w:r w:rsidRPr="006F1F00">
      <w:fldChar w:fldCharType="end"/>
    </w:r>
  </w:p>
  <w:p w:rsidR="00057915" w:rsidRPr="006F1F00" w:rsidRDefault="00057915">
    <w:pPr>
      <w:pStyle w:val="FSHTitel"/>
    </w:pPr>
    <w:r w:rsidRPr="006F1F00">
      <w:fldChar w:fldCharType="begin" w:fldLock="1"/>
    </w:r>
    <w:r w:rsidRPr="006F1F00">
      <w:instrText xml:space="preserve"> DOCPROPERTY</w:instrText>
    </w:r>
    <w:r w:rsidRPr="006F1F00">
      <w:rPr>
        <w:sz w:val="18"/>
      </w:rPr>
      <w:instrText xml:space="preserve"> "RubrikSvar" *\charformat </w:instrText>
    </w:r>
    <w:r w:rsidRPr="006F1F00">
      <w:fldChar w:fldCharType="separate"/>
    </w:r>
    <w:r w:rsidRPr="006F1F00">
      <w:t>Äventyra inte pensionärernas pengar</w:t>
    </w:r>
    <w:r w:rsidRPr="006F1F00">
      <w:fldChar w:fldCharType="end"/>
    </w:r>
  </w:p>
  <w:p w:rsidR="00057915" w:rsidRPr="006F1F00" w:rsidRDefault="00057915">
    <w:pPr>
      <w:pStyle w:val="Normal00"/>
    </w:pPr>
  </w:p>
  <w:p w:rsidR="00057915" w:rsidRPr="006F1F00" w:rsidRDefault="000579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19104965">
    <w:abstractNumId w:val="13"/>
  </w:num>
  <w:num w:numId="2" w16cid:durableId="679350624">
    <w:abstractNumId w:val="11"/>
  </w:num>
  <w:num w:numId="3" w16cid:durableId="833684442">
    <w:abstractNumId w:val="14"/>
  </w:num>
  <w:num w:numId="4" w16cid:durableId="1707020523">
    <w:abstractNumId w:val="8"/>
  </w:num>
  <w:num w:numId="5" w16cid:durableId="1163551217">
    <w:abstractNumId w:val="3"/>
  </w:num>
  <w:num w:numId="6" w16cid:durableId="912738077">
    <w:abstractNumId w:val="2"/>
  </w:num>
  <w:num w:numId="7" w16cid:durableId="1659921067">
    <w:abstractNumId w:val="1"/>
  </w:num>
  <w:num w:numId="8" w16cid:durableId="2105609929">
    <w:abstractNumId w:val="0"/>
  </w:num>
  <w:num w:numId="9" w16cid:durableId="2010978955">
    <w:abstractNumId w:val="9"/>
  </w:num>
  <w:num w:numId="10" w16cid:durableId="2073847887">
    <w:abstractNumId w:val="7"/>
  </w:num>
  <w:num w:numId="11" w16cid:durableId="1613171596">
    <w:abstractNumId w:val="6"/>
  </w:num>
  <w:num w:numId="12" w16cid:durableId="555892037">
    <w:abstractNumId w:val="5"/>
  </w:num>
  <w:num w:numId="13" w16cid:durableId="869760634">
    <w:abstractNumId w:val="4"/>
  </w:num>
  <w:num w:numId="14" w16cid:durableId="1436942454">
    <w:abstractNumId w:val="16"/>
  </w:num>
  <w:num w:numId="15" w16cid:durableId="1614482282">
    <w:abstractNumId w:val="12"/>
  </w:num>
  <w:num w:numId="16" w16cid:durableId="612328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7BBF5A05-D401-4E98-91B5-5785C7FE7389}"/>
  </w:docVars>
  <w:rsids>
    <w:rsidRoot w:val="00BB3F6E"/>
    <w:rsid w:val="00057915"/>
    <w:rsid w:val="006F1F00"/>
    <w:rsid w:val="00BB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2CA6C7-BC10-4167-9B49-213E3042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1458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M1688</vt:lpstr>
    </vt:vector>
  </TitlesOfParts>
  <Company>Riksdagen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M1688</dc:title>
  <dc:subject>M1688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2012-12-13T13:35:00Z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HeSj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Äventyra inte pensionärernas pengar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Äventyra inte pensionärernas pengar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henrik.sjostrom@riksdagen.se</vt:lpwstr>
  </property>
  <property fmtid="{D5CDD505-2E9C-101B-9397-08002B2CF9AE}" pid="45" name="ReservUID">
    <vt:lpwstr>hk1123aa</vt:lpwstr>
  </property>
  <property fmtid="{D5CDD505-2E9C-101B-9397-08002B2CF9AE}" pid="46" name="MotionID">
    <vt:lpwstr>20122013000000000077000016880069</vt:lpwstr>
  </property>
  <property fmtid="{D5CDD505-2E9C-101B-9397-08002B2CF9AE}" pid="47" name="datum">
    <vt:lpwstr>121004</vt:lpwstr>
  </property>
  <property fmtid="{D5CDD505-2E9C-101B-9397-08002B2CF9AE}" pid="48" name="avsändar-e-post">
    <vt:lpwstr>henrik.sjostrom@riksdagen.se</vt:lpwstr>
  </property>
  <property fmtid="{D5CDD505-2E9C-101B-9397-08002B2CF9AE}" pid="49" name="id">
    <vt:lpwstr>20122013000000000077000016880069</vt:lpwstr>
  </property>
  <property fmtid="{D5CDD505-2E9C-101B-9397-08002B2CF9AE}" pid="50" name="nummer">
    <vt:lpwstr>234</vt:lpwstr>
  </property>
  <property fmtid="{D5CDD505-2E9C-101B-9397-08002B2CF9AE}" pid="51" name="utskottsbeteckning">
    <vt:lpwstr>Fi</vt:lpwstr>
  </property>
  <property fmtid="{D5CDD505-2E9C-101B-9397-08002B2CF9AE}" pid="52" name="GlobalUID">
    <vt:lpwstr>{3AD46FAA-9C30-41CC-AC12-30AEE2A5FD14}</vt:lpwstr>
  </property>
  <property fmtid="{D5CDD505-2E9C-101B-9397-08002B2CF9AE}" pid="53" name="Överföringar">
    <vt:i4>0</vt:i4>
  </property>
  <property fmtid="{D5CDD505-2E9C-101B-9397-08002B2CF9AE}" pid="54" name="Checksum">
    <vt:lpwstr>*1012616680575*</vt:lpwstr>
  </property>
  <property fmtid="{D5CDD505-2E9C-101B-9397-08002B2CF9AE}" pid="55" name="skuggnummer">
    <vt:lpwstr>1684</vt:lpwstr>
  </property>
  <property fmtid="{D5CDD505-2E9C-101B-9397-08002B2CF9AE}" pid="56" name="urixVersion">
    <vt:lpwstr>4.6.0.0</vt:lpwstr>
  </property>
  <property fmtid="{D5CDD505-2E9C-101B-9397-08002B2CF9AE}" pid="57" name="urixOrigin">
    <vt:lpwstr>121213 14:35:16.009</vt:lpwstr>
  </property>
  <property fmtid="{D5CDD505-2E9C-101B-9397-08002B2CF9AE}" pid="58" name="urixGuid">
    <vt:lpwstr>{90EDAD65-E088-41CA-A244-4A63B0453DA9}</vt:lpwstr>
  </property>
</Properties>
</file>