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AB4A4B" w14:paraId="3D803A6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0E5BEE6A74349B89F575E296B77CA9A"/>
        </w:placeholder>
        <w:text/>
      </w:sdtPr>
      <w:sdtEndPr/>
      <w:sdtContent>
        <w:p w:rsidRPr="009B062B" w:rsidR="00AF30DD" w:rsidP="00DA28CE" w:rsidRDefault="00AF30DD" w14:paraId="7B4DAE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1bdbb8-4ae4-4799-8d64-c3532f5d7bfd"/>
        <w:id w:val="-1062787134"/>
        <w:lock w:val="sdtLocked"/>
      </w:sdtPr>
      <w:sdtEndPr/>
      <w:sdtContent>
        <w:p w:rsidR="004D2FD3" w:rsidRDefault="00CC5CC1" w14:paraId="7FFAB00B" w14:textId="1442800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muntlig handläggning och</w:t>
          </w:r>
          <w:r w:rsidR="003D49E8">
            <w:t xml:space="preserve"> </w:t>
          </w:r>
          <w:bookmarkStart w:name="_GoBack" w:id="0"/>
          <w:bookmarkEnd w:id="0"/>
          <w:r>
            <w:t>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A06ED90E03246DABAEE49984BA1C32C"/>
        </w:placeholder>
        <w:text/>
      </w:sdtPr>
      <w:sdtEndPr/>
      <w:sdtContent>
        <w:p w:rsidRPr="009B062B" w:rsidR="006D79C9" w:rsidP="00333E95" w:rsidRDefault="006D79C9" w14:paraId="4A455509" w14:textId="77777777">
          <w:pPr>
            <w:pStyle w:val="Rubrik1"/>
          </w:pPr>
          <w:r>
            <w:t>Motivering</w:t>
          </w:r>
        </w:p>
      </w:sdtContent>
    </w:sdt>
    <w:p w:rsidR="00BD570E" w:rsidP="00BD570E" w:rsidRDefault="00CD3341" w14:paraId="60DC1109" w14:textId="67590AC1">
      <w:pPr>
        <w:pStyle w:val="Normalutanindragellerluft"/>
      </w:pPr>
      <w:r>
        <w:t xml:space="preserve">Centerpartiet välkomnar de föreslagna ändringarna som föreslås i Proposition 2017/18:288, Förbud mot erkännande av utländska barnäktenskap. Dock </w:t>
      </w:r>
      <w:r w:rsidR="00BD570E">
        <w:t>ser vi att det behövs ett</w:t>
      </w:r>
      <w:r w:rsidR="00746691">
        <w:t xml:space="preserve"> visst</w:t>
      </w:r>
      <w:r w:rsidR="00BD570E">
        <w:t xml:space="preserve"> utökat skydd för de som utsatts för barnäktenskap, men som kommit till Sverige efter att de fyllt 18 år. </w:t>
      </w:r>
    </w:p>
    <w:p w:rsidR="00AA0AF7" w:rsidP="00797B96" w:rsidRDefault="00BD570E" w14:paraId="41160D57" w14:textId="2780FE7D">
      <w:pPr>
        <w:pStyle w:val="Normalutanindragellerluft"/>
      </w:pPr>
      <w:r w:rsidRPr="00BD570E">
        <w:t xml:space="preserve">I det fall en </w:t>
      </w:r>
      <w:r w:rsidR="0092600B">
        <w:t>person, ofta en flicka</w:t>
      </w:r>
      <w:r w:rsidRPr="00BD570E">
        <w:t xml:space="preserve">, som inte har någon tidigare anknytning till Sverige, har ingått äktenskap utomlands när hon var mellan 15−17 år och kommer till Sverige som 18-åring, ska äktenskapet erkännas enligt det nuvarande förslaget. Äktenskapet skulle inte ha kunnat ingås i Sverige och hade hon varit under 18 år vid ankomsten till Sverige hade, med den nu föreslagna lagändringen, äktenskapet inte erkänts. I det fall någon av parterna vid äktenskapets ingående hade anknytning till Sverige hade äktenskapet inte heller erkänts. </w:t>
      </w:r>
      <w:r>
        <w:t>En ung person, ofta rör det sig om en kvinna,</w:t>
      </w:r>
      <w:r w:rsidRPr="00BD570E">
        <w:t xml:space="preserve"> är inte mindre skyddsvärd för att h</w:t>
      </w:r>
      <w:r>
        <w:t>e</w:t>
      </w:r>
      <w:r w:rsidRPr="00BD570E">
        <w:t xml:space="preserve">n har hunnit fylla 18 </w:t>
      </w:r>
      <w:r>
        <w:t xml:space="preserve">år innan ankomst till Sverige. </w:t>
      </w:r>
      <w:r w:rsidR="00A72D10">
        <w:t>D</w:t>
      </w:r>
      <w:r w:rsidR="00AA0AF7">
        <w:t xml:space="preserve">en beslutsprocess som idag föregår beslut om erkännande av utländska äktenskap </w:t>
      </w:r>
      <w:r w:rsidR="00A72D10">
        <w:t xml:space="preserve">ger </w:t>
      </w:r>
      <w:r w:rsidR="00AA0AF7">
        <w:t xml:space="preserve">inte unga människor </w:t>
      </w:r>
      <w:r w:rsidR="0092600B">
        <w:t>ett fullgott</w:t>
      </w:r>
      <w:r w:rsidR="00AA0AF7">
        <w:t xml:space="preserve"> skydd. Beslutet fattas idag av Skatteverket och i de flesta fall efter </w:t>
      </w:r>
      <w:r w:rsidR="0092600B">
        <w:t xml:space="preserve">endast </w:t>
      </w:r>
      <w:r w:rsidR="00AA0AF7">
        <w:t xml:space="preserve">en skriftlig process. Då det föreligger en risk </w:t>
      </w:r>
      <w:r w:rsidR="0089119F">
        <w:t xml:space="preserve">för </w:t>
      </w:r>
      <w:r w:rsidR="00AA0AF7">
        <w:t>att äktenskapet ingått</w:t>
      </w:r>
      <w:r w:rsidR="0092600B">
        <w:t>s</w:t>
      </w:r>
      <w:r w:rsidR="00AA0AF7">
        <w:t xml:space="preserve"> under tvång och </w:t>
      </w:r>
      <w:r w:rsidR="0089119F">
        <w:t xml:space="preserve">för </w:t>
      </w:r>
      <w:r w:rsidR="00AA0AF7">
        <w:t xml:space="preserve">att parternas kunskaper i det svenska språket och regelverket är för bristfälliga för att kunna förstå vilka rättigheter </w:t>
      </w:r>
      <w:r w:rsidR="0092600B">
        <w:t>de har</w:t>
      </w:r>
      <w:r w:rsidR="00AA0AF7">
        <w:t xml:space="preserve"> tror Centerpartiet att det är viktigt att myndigheten försäkrar sig om att partnerna</w:t>
      </w:r>
      <w:r w:rsidR="0092600B">
        <w:t xml:space="preserve"> har relevant kunskap</w:t>
      </w:r>
      <w:r w:rsidR="0089119F">
        <w:t xml:space="preserve"> för att de ska kunna tillvarata sina egna rättigheter</w:t>
      </w:r>
      <w:r w:rsidR="00AA0AF7">
        <w:t xml:space="preserve">. </w:t>
      </w:r>
      <w:r w:rsidR="00001F1B">
        <w:t xml:space="preserve">Centerpartiet föreslår att det ställs ökade </w:t>
      </w:r>
      <w:r w:rsidR="00AA0AF7">
        <w:t>krav på att Skatteverket</w:t>
      </w:r>
      <w:r w:rsidR="00001F1B">
        <w:t>, i fall när det gäller unga människor som kommer hit och där äktenskapet ingåtts när någon av parterna var under arton år,</w:t>
      </w:r>
      <w:r w:rsidR="00AA0AF7">
        <w:t xml:space="preserve"> även ska ha en muntlig kontakt med båda parter enskilt innan beslut tas</w:t>
      </w:r>
      <w:r w:rsidR="00001F1B">
        <w:t>. På så sätt</w:t>
      </w:r>
      <w:r w:rsidR="0092600B">
        <w:t xml:space="preserve"> kan skyddet för unga människor öka</w:t>
      </w:r>
      <w:r w:rsidR="00AA0AF7">
        <w:t>.</w:t>
      </w:r>
      <w:r w:rsidR="0092600B">
        <w:t xml:space="preserve"> Det är i detta sammanhang av största vikt att myndighetsgemensamma rutiner mellan Skatteverket </w:t>
      </w:r>
      <w:r w:rsidR="0092600B">
        <w:lastRenderedPageBreak/>
        <w:t xml:space="preserve">och till exempel Migrationsverket och Socialtjänsten kommer på plats för att tillgodose skyddet mot tvångs- och barnäktenskap. </w:t>
      </w:r>
    </w:p>
    <w:p w:rsidRPr="00BD570E" w:rsidR="00BD570E" w:rsidP="00AA0AF7" w:rsidRDefault="00BD570E" w14:paraId="060AA7D6" w14:textId="77777777"/>
    <w:p w:rsidR="00BB6339" w:rsidP="008E0FE2" w:rsidRDefault="00BB6339" w14:paraId="61D57F6D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F9C5C71DA9304D23B1405DE9DF485AD9"/>
        </w:placeholder>
      </w:sdtPr>
      <w:sdtEndPr/>
      <w:sdtContent>
        <w:p w:rsidR="00032FBB" w:rsidP="00FF3B6D" w:rsidRDefault="00032FBB" w14:paraId="20C25045" w14:textId="77777777"/>
        <w:p w:rsidRPr="008E0FE2" w:rsidR="004801AC" w:rsidP="00FF3B6D" w:rsidRDefault="003D49E8" w14:paraId="1587E6BB" w14:textId="2ACCBE2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AE4207" w:rsidRDefault="00AE4207" w14:paraId="6A237E7C" w14:textId="77777777"/>
    <w:sectPr w:rsidR="00AE42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5105" w14:textId="77777777" w:rsidR="0050745F" w:rsidRDefault="0050745F" w:rsidP="000C1CAD">
      <w:pPr>
        <w:spacing w:line="240" w:lineRule="auto"/>
      </w:pPr>
      <w:r>
        <w:separator/>
      </w:r>
    </w:p>
  </w:endnote>
  <w:endnote w:type="continuationSeparator" w:id="0">
    <w:p w14:paraId="0E65E103" w14:textId="77777777" w:rsidR="0050745F" w:rsidRDefault="005074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31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B9A2" w14:textId="5805A4E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49E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958A" w14:textId="77777777" w:rsidR="003D49E8" w:rsidRDefault="003D49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9222" w14:textId="77777777" w:rsidR="0050745F" w:rsidRDefault="0050745F" w:rsidP="000C1CAD">
      <w:pPr>
        <w:spacing w:line="240" w:lineRule="auto"/>
      </w:pPr>
      <w:r>
        <w:separator/>
      </w:r>
    </w:p>
  </w:footnote>
  <w:footnote w:type="continuationSeparator" w:id="0">
    <w:p w14:paraId="45CCB690" w14:textId="77777777" w:rsidR="0050745F" w:rsidRDefault="005074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5D06D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4DD3BB" wp14:anchorId="386FCE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49E8" w14:paraId="43099B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30292935A846CA9770BF497FF87431"/>
                              </w:placeholder>
                              <w:text/>
                            </w:sdtPr>
                            <w:sdtEndPr/>
                            <w:sdtContent>
                              <w:r w:rsidR="0050745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99021B9B73482FA03ECD768F2CD9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86FCE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119F" w14:paraId="43099B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30292935A846CA9770BF497FF87431"/>
                        </w:placeholder>
                        <w:text/>
                      </w:sdtPr>
                      <w:sdtEndPr/>
                      <w:sdtContent>
                        <w:r w:rsidR="0050745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99021B9B73482FA03ECD768F2CD9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F440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3E9C04B" w14:textId="77777777">
    <w:pPr>
      <w:jc w:val="right"/>
    </w:pPr>
  </w:p>
  <w:p w:rsidR="00262EA3" w:rsidP="00776B74" w:rsidRDefault="00262EA3" w14:paraId="7982D4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D49E8" w14:paraId="51947B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3BDFE7" wp14:anchorId="28C07B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49E8" w14:paraId="484D3ACF" w14:textId="0DD6434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0745F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D49E8" w14:paraId="55D5EE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49E8" w14:paraId="0B2B22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</w:t>
        </w:r>
      </w:sdtContent>
    </w:sdt>
  </w:p>
  <w:p w:rsidR="00262EA3" w:rsidP="00E03A3D" w:rsidRDefault="003D49E8" w14:paraId="10DF1F72" w14:textId="5AB6FB9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Ola Johansson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07410664694A7693A2DB7B3E688BEF"/>
      </w:placeholder>
      <w:text/>
    </w:sdtPr>
    <w:sdtEndPr/>
    <w:sdtContent>
      <w:p w:rsidR="00262EA3" w:rsidP="00283E0F" w:rsidRDefault="00CC5CC1" w14:paraId="5AC619E6" w14:textId="23D381B8">
        <w:pPr>
          <w:pStyle w:val="FSHRub2"/>
        </w:pPr>
        <w:r>
          <w:t xml:space="preserve">med anledning av prop. 2017/18:288 Förbud mot erkännande av utländska barnäktenskap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DC83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0745F"/>
    <w:rsid w:val="000000E0"/>
    <w:rsid w:val="00000761"/>
    <w:rsid w:val="000014AF"/>
    <w:rsid w:val="00001F1B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2FBB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3C2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76E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9E8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FD3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45F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4F7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31C"/>
    <w:rsid w:val="0071143D"/>
    <w:rsid w:val="00711ECC"/>
    <w:rsid w:val="00712851"/>
    <w:rsid w:val="007132A6"/>
    <w:rsid w:val="00713726"/>
    <w:rsid w:val="00714023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69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B96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19F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AC5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0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D10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AF7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207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0E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3D3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910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CC1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341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572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BA4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3B6D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453954"/>
  <w15:chartTrackingRefBased/>
  <w15:docId w15:val="{2E6C96E7-9236-45EE-B7D3-CBF5A05B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381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7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E5BEE6A74349B89F575E296B77C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715FF-AA68-4258-AD11-EF1522F66198}"/>
      </w:docPartPr>
      <w:docPartBody>
        <w:p w:rsidR="00601669" w:rsidRDefault="006119C9">
          <w:pPr>
            <w:pStyle w:val="60E5BEE6A74349B89F575E296B77CA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06ED90E03246DABAEE49984BA1C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6B923-A754-4EE9-AD0F-F60B653FD0FF}"/>
      </w:docPartPr>
      <w:docPartBody>
        <w:p w:rsidR="00601669" w:rsidRDefault="006119C9">
          <w:pPr>
            <w:pStyle w:val="FA06ED90E03246DABAEE49984BA1C3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30292935A846CA9770BF497FF87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9A5AB-80D0-41F0-9A14-52EB8EBD8F4E}"/>
      </w:docPartPr>
      <w:docPartBody>
        <w:p w:rsidR="00601669" w:rsidRDefault="006119C9">
          <w:pPr>
            <w:pStyle w:val="1E30292935A846CA9770BF497FF87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99021B9B73482FA03ECD768F2CD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2A707-0932-455E-982D-9B4C351F3EB5}"/>
      </w:docPartPr>
      <w:docPartBody>
        <w:p w:rsidR="00601669" w:rsidRDefault="006119C9">
          <w:pPr>
            <w:pStyle w:val="0099021B9B73482FA03ECD768F2CD9A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F746D-E171-40A1-9EF4-2C7C3684BAC8}"/>
      </w:docPartPr>
      <w:docPartBody>
        <w:p w:rsidR="00601669" w:rsidRDefault="006119C9">
          <w:r w:rsidRPr="00C6510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07410664694A7693A2DB7B3E688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6A39F-7E1F-4FA5-B9A5-6798B9668DA2}"/>
      </w:docPartPr>
      <w:docPartBody>
        <w:p w:rsidR="00601669" w:rsidRDefault="006119C9">
          <w:r w:rsidRPr="00C6510B">
            <w:rPr>
              <w:rStyle w:val="Platshllartext"/>
            </w:rPr>
            <w:t>[ange din text här]</w:t>
          </w:r>
        </w:p>
      </w:docPartBody>
    </w:docPart>
    <w:docPart>
      <w:docPartPr>
        <w:name w:val="F9C5C71DA9304D23B1405DE9DF485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A8E1B-B73E-4FD9-9F98-49786523F2C8}"/>
      </w:docPartPr>
      <w:docPartBody>
        <w:p w:rsidR="00641625" w:rsidRDefault="006416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C9"/>
    <w:rsid w:val="00601669"/>
    <w:rsid w:val="006119C9"/>
    <w:rsid w:val="006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19C9"/>
    <w:rPr>
      <w:color w:val="F4B083" w:themeColor="accent2" w:themeTint="99"/>
    </w:rPr>
  </w:style>
  <w:style w:type="paragraph" w:customStyle="1" w:styleId="60E5BEE6A74349B89F575E296B77CA9A">
    <w:name w:val="60E5BEE6A74349B89F575E296B77CA9A"/>
  </w:style>
  <w:style w:type="paragraph" w:customStyle="1" w:styleId="D66FBEE8A8F747649DD6CF06387C6BA9">
    <w:name w:val="D66FBEE8A8F747649DD6CF06387C6B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0197CB65B940DE9295D71CDA6D2D30">
    <w:name w:val="7C0197CB65B940DE9295D71CDA6D2D30"/>
  </w:style>
  <w:style w:type="paragraph" w:customStyle="1" w:styleId="FA06ED90E03246DABAEE49984BA1C32C">
    <w:name w:val="FA06ED90E03246DABAEE49984BA1C32C"/>
  </w:style>
  <w:style w:type="paragraph" w:customStyle="1" w:styleId="F9E4C59EF50E4E4AA65BA27724D532E9">
    <w:name w:val="F9E4C59EF50E4E4AA65BA27724D532E9"/>
  </w:style>
  <w:style w:type="paragraph" w:customStyle="1" w:styleId="7712250AA98345A682E247DAE66EE016">
    <w:name w:val="7712250AA98345A682E247DAE66EE016"/>
  </w:style>
  <w:style w:type="paragraph" w:customStyle="1" w:styleId="1E30292935A846CA9770BF497FF87431">
    <w:name w:val="1E30292935A846CA9770BF497FF87431"/>
  </w:style>
  <w:style w:type="paragraph" w:customStyle="1" w:styleId="0099021B9B73482FA03ECD768F2CD9AE">
    <w:name w:val="0099021B9B73482FA03ECD768F2CD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6EA28-0BA2-4E89-82BE-79E07F6A4E30}"/>
</file>

<file path=customXml/itemProps2.xml><?xml version="1.0" encoding="utf-8"?>
<ds:datastoreItem xmlns:ds="http://schemas.openxmlformats.org/officeDocument/2006/customXml" ds:itemID="{C78E3812-ED24-4588-9CF4-12797F39104F}"/>
</file>

<file path=customXml/itemProps3.xml><?xml version="1.0" encoding="utf-8"?>
<ds:datastoreItem xmlns:ds="http://schemas.openxmlformats.org/officeDocument/2006/customXml" ds:itemID="{B456BA88-0C30-401B-BA51-63DAE87BF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1951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Följdmotion Proposition 2017 18 288  Förbud mot erkännande av utländska barnäktenskap</vt:lpstr>
      <vt:lpstr>
      </vt:lpstr>
    </vt:vector>
  </TitlesOfParts>
  <Company>Sveriges riksdag</Company>
  <LinksUpToDate>false</LinksUpToDate>
  <CharactersWithSpaces>2303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