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83029B882B4BDE9C6CEB1E55A52281"/>
        </w:placeholder>
        <w:text/>
      </w:sdtPr>
      <w:sdtEndPr/>
      <w:sdtContent>
        <w:p w:rsidRPr="009B062B" w:rsidR="00AF30DD" w:rsidP="00DA28CE" w:rsidRDefault="00AF30DD" w14:paraId="2EA7851B" w14:textId="77777777">
          <w:pPr>
            <w:pStyle w:val="Rubrik1"/>
            <w:spacing w:after="300"/>
          </w:pPr>
          <w:r w:rsidRPr="009B062B">
            <w:t>Förslag till riksdagsbeslut</w:t>
          </w:r>
        </w:p>
      </w:sdtContent>
    </w:sdt>
    <w:sdt>
      <w:sdtPr>
        <w:alias w:val="Yrkande 1"/>
        <w:tag w:val="c1720adf-1740-4875-92a3-decbb8199c68"/>
        <w:id w:val="-373614202"/>
        <w:lock w:val="sdtLocked"/>
      </w:sdtPr>
      <w:sdtEndPr/>
      <w:sdtContent>
        <w:p w:rsidR="00B56B25" w:rsidRDefault="00DB54B2" w14:paraId="2D2EBB90" w14:textId="2A5E7233">
          <w:pPr>
            <w:pStyle w:val="Frslagstext"/>
            <w:numPr>
              <w:ilvl w:val="0"/>
              <w:numId w:val="0"/>
            </w:numPr>
          </w:pPr>
          <w:r>
            <w:t>Riksdagen ställer sig bakom det som anförs i motionen om att stoppa utbetalningar till Islamic Relief och andra organisationer med kopplingar till Muslimska brödraskapet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F8E7BDFBFF4E4281D48A5F08E74ADA"/>
        </w:placeholder>
        <w:text/>
      </w:sdtPr>
      <w:sdtEndPr/>
      <w:sdtContent>
        <w:p w:rsidRPr="009B062B" w:rsidR="006D79C9" w:rsidP="00333E95" w:rsidRDefault="006D79C9" w14:paraId="78C09559" w14:textId="77777777">
          <w:pPr>
            <w:pStyle w:val="Rubrik1"/>
          </w:pPr>
          <w:r>
            <w:t>Motivering</w:t>
          </w:r>
        </w:p>
      </w:sdtContent>
    </w:sdt>
    <w:p w:rsidR="00CB11EA" w:rsidP="00A238E0" w:rsidRDefault="00CB11EA" w14:paraId="0F2E78E3" w14:textId="79D6ADD1">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w:t>
      </w:r>
      <w:r w:rsidR="00A238E0">
        <w:softHyphen/>
      </w:r>
      <w:r>
        <w:t xml:space="preserve">läggande demokratiska värden. Den 24 februari 2017 publicerades en vetenskaplig förstudie om Muslimska brödraskapet av tre respekterade terrorforskare som tydligt pekade ut det </w:t>
      </w:r>
      <w:r w:rsidR="00444592">
        <w:t xml:space="preserve">av flera länder terrorklassade </w:t>
      </w:r>
      <w:r>
        <w:t xml:space="preserve">Muslimska </w:t>
      </w:r>
      <w:r w:rsidR="005130CF">
        <w:t xml:space="preserve">brödraskapet </w:t>
      </w:r>
      <w:r>
        <w:t xml:space="preserve">som en aktiv och stadigt växande gruppering i det svenska och europeiska samhället. </w:t>
      </w:r>
    </w:p>
    <w:p w:rsidRPr="00A238E0" w:rsidR="00CB11EA" w:rsidP="00A238E0" w:rsidRDefault="00C334F1" w14:paraId="2CBDDE58" w14:textId="489E62BC">
      <w:pPr>
        <w:rPr>
          <w:spacing w:val="-1"/>
        </w:rPr>
      </w:pPr>
      <w:r w:rsidRPr="00A238E0">
        <w:rPr>
          <w:spacing w:val="-1"/>
        </w:rPr>
        <w:t xml:space="preserve">Muslimska </w:t>
      </w:r>
      <w:r w:rsidRPr="00A238E0" w:rsidR="005130CF">
        <w:rPr>
          <w:spacing w:val="-1"/>
        </w:rPr>
        <w:t xml:space="preserve">brödraskapets </w:t>
      </w:r>
      <w:r w:rsidRPr="00A238E0" w:rsidR="00CB11EA">
        <w:rPr>
          <w:spacing w:val="-1"/>
        </w:rPr>
        <w:t>etablering består främst av ett antal associerade organisa</w:t>
      </w:r>
      <w:r w:rsidR="00A238E0">
        <w:rPr>
          <w:spacing w:val="-1"/>
        </w:rPr>
        <w:softHyphen/>
      </w:r>
      <w:r w:rsidRPr="00A238E0" w:rsidR="00CB11EA">
        <w:rPr>
          <w:spacing w:val="-1"/>
        </w:rPr>
        <w:t>tioner som idag får statligt stöd för sina respektive verksamheter</w:t>
      </w:r>
      <w:r w:rsidRPr="00A238E0">
        <w:rPr>
          <w:spacing w:val="-1"/>
        </w:rPr>
        <w:t xml:space="preserve">. Rörelsens mål </w:t>
      </w:r>
      <w:r w:rsidRPr="00A238E0" w:rsidR="00CB11EA">
        <w:rPr>
          <w:spacing w:val="-1"/>
        </w:rPr>
        <w:t>i Europa baseras huvudsakligen på att knyta till sig muslimer snarare än majorite</w:t>
      </w:r>
      <w:r w:rsidRPr="00A238E0">
        <w:rPr>
          <w:spacing w:val="-1"/>
        </w:rPr>
        <w:t xml:space="preserve">tssamhället, som är fallet i aktivisternas ursprungsländer. </w:t>
      </w:r>
      <w:r w:rsidRPr="00A238E0" w:rsidR="00CB11EA">
        <w:rPr>
          <w:spacing w:val="-1"/>
        </w:rPr>
        <w:t>Genom att bygga en ideologiskt uppbyggd rörelse fångar man in medle</w:t>
      </w:r>
      <w:r w:rsidRPr="00A238E0" w:rsidR="00B37C6A">
        <w:rPr>
          <w:spacing w:val="-1"/>
        </w:rPr>
        <w:t>mmar i en introduceringsprocess</w:t>
      </w:r>
      <w:r w:rsidRPr="00A238E0" w:rsidR="00CB11EA">
        <w:rPr>
          <w:spacing w:val="-1"/>
        </w:rPr>
        <w:t xml:space="preserve"> för att sedan förbereda dessa på ett långsiktigt samhällsbygge. Man strävar efter att på sikt bygga en islamisk stat, en utveckling som sker gradvis och delvis genom en viss form av anpassning till det euro</w:t>
      </w:r>
      <w:r w:rsidRPr="00A238E0">
        <w:rPr>
          <w:spacing w:val="-1"/>
        </w:rPr>
        <w:t>peiska värdsamhället.</w:t>
      </w:r>
    </w:p>
    <w:p w:rsidR="00C334F1" w:rsidP="00A238E0" w:rsidRDefault="00CB11EA" w14:paraId="3F977964" w14:textId="7F4CD5CB">
      <w:r>
        <w:t xml:space="preserve">Det finns en hel del internationell forskning om </w:t>
      </w:r>
      <w:r w:rsidR="00C334F1">
        <w:t>nätverket</w:t>
      </w:r>
      <w:r>
        <w:t xml:space="preserve"> samt dess europeiska gren, men i Sverige har denna forskning varit förbunden med olika villkor. Detta har delvis resulterat i att islamismens framfart satts på undantag</w:t>
      </w:r>
      <w:r w:rsidR="00C334F1">
        <w:t>, samtidigt som svenska skatte</w:t>
      </w:r>
      <w:r w:rsidR="00A238E0">
        <w:softHyphen/>
      </w:r>
      <w:r w:rsidR="00C334F1">
        <w:t>medel har kunnat användas av rörelsen</w:t>
      </w:r>
      <w:r>
        <w:t xml:space="preserve">. Förståelsen för rörelsens sätt att arbeta utan tillräcklig kunskap är extra svår då </w:t>
      </w:r>
      <w:r w:rsidR="00C334F1">
        <w:t>de</w:t>
      </w:r>
      <w:r>
        <w:t xml:space="preserve"> mer eller mindre </w:t>
      </w:r>
      <w:r w:rsidR="00444592">
        <w:t xml:space="preserve">har en </w:t>
      </w:r>
      <w:r>
        <w:t xml:space="preserve">dold struktur </w:t>
      </w:r>
      <w:r w:rsidR="00A238E0">
        <w:t>förutom</w:t>
      </w:r>
      <w:r w:rsidR="00A238E0">
        <w:softHyphen/>
      </w:r>
      <w:r>
        <w:t>stående. De är dessutom ett andligt brödraskap med ett globalt nätverk snara</w:t>
      </w:r>
      <w:r w:rsidR="00237C8B">
        <w:t>re än en renodlad organisation.</w:t>
      </w:r>
    </w:p>
    <w:p w:rsidR="00237C8B" w:rsidP="00A238E0" w:rsidRDefault="00CB11EA" w14:paraId="1E84CA50" w14:textId="319055A5">
      <w:r>
        <w:lastRenderedPageBreak/>
        <w:t>Sida fattade under 2013 beslut om att inleda ett strategiskt partnerskap med I</w:t>
      </w:r>
      <w:r w:rsidR="00237C8B">
        <w:t xml:space="preserve">slamic </w:t>
      </w:r>
      <w:r>
        <w:t>R</w:t>
      </w:r>
      <w:r w:rsidR="00237C8B">
        <w:t>elief</w:t>
      </w:r>
      <w:r>
        <w:t xml:space="preserve"> som idag är en stor mottagare av biståndsmedel från bland annat Sida</w:t>
      </w:r>
      <w:r w:rsidR="00237C8B">
        <w:t xml:space="preserve"> och är en del av Muslimska brödraskapets nätverk</w:t>
      </w:r>
      <w:r>
        <w:t>. Organisationens verksamhet består utav olika biståndsprojekt i den muslimska världen</w:t>
      </w:r>
      <w:r w:rsidR="00237C8B">
        <w:t xml:space="preserve"> men även</w:t>
      </w:r>
      <w:r w:rsidR="00444592">
        <w:t xml:space="preserve"> </w:t>
      </w:r>
      <w:r w:rsidR="005130CF">
        <w:t>av</w:t>
      </w:r>
      <w:r w:rsidR="00237C8B">
        <w:t xml:space="preserve"> en organisation ämnad att ge rörelsen</w:t>
      </w:r>
      <w:r>
        <w:t xml:space="preserve"> trovärdighet</w:t>
      </w:r>
      <w:r w:rsidR="00237C8B">
        <w:t xml:space="preserve">. </w:t>
      </w:r>
    </w:p>
    <w:p w:rsidRPr="00CB11EA" w:rsidR="00CB11EA" w:rsidP="00A238E0" w:rsidRDefault="00CB11EA" w14:paraId="56585EDE" w14:textId="09325A09">
      <w:pPr>
        <w:spacing w:after="150"/>
      </w:pPr>
      <w:r>
        <w:t>Nedan presenteras en tabell från Sida över utbetalt bistånd till I</w:t>
      </w:r>
      <w:r w:rsidR="0030107F">
        <w:t xml:space="preserve">slamic </w:t>
      </w:r>
      <w:r>
        <w:t>R</w:t>
      </w:r>
      <w:r w:rsidR="0030107F">
        <w:t>elief</w:t>
      </w:r>
      <w:r>
        <w:t xml:space="preserve"> under 2011–2017 (totalt 360 mnkr), enligt riksdagens utredningstjänst (dnr 2017:1904).</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52"/>
        <w:gridCol w:w="4253"/>
      </w:tblGrid>
      <w:tr w:rsidR="00CB11EA" w:rsidTr="006663C4" w14:paraId="525F3BC6" w14:textId="77777777">
        <w:tc>
          <w:tcPr>
            <w:tcW w:w="3402" w:type="dxa"/>
            <w:tcBorders>
              <w:top w:val="single" w:color="auto" w:sz="4" w:space="0"/>
              <w:bottom w:val="single" w:color="auto" w:sz="4" w:space="0"/>
            </w:tcBorders>
          </w:tcPr>
          <w:p w:rsidRPr="00CB11EA" w:rsidR="00CB11EA" w:rsidP="00A238E0" w:rsidRDefault="00CB11EA" w14:paraId="7FF96B9C" w14:textId="77777777">
            <w:pPr>
              <w:spacing w:before="80" w:line="240" w:lineRule="exact"/>
              <w:ind w:firstLine="0"/>
              <w:rPr>
                <w:b/>
              </w:rPr>
            </w:pPr>
            <w:r w:rsidRPr="00CB11EA">
              <w:rPr>
                <w:b/>
              </w:rPr>
              <w:t>Organisation</w:t>
            </w:r>
          </w:p>
        </w:tc>
        <w:tc>
          <w:tcPr>
            <w:tcW w:w="3402" w:type="dxa"/>
            <w:tcBorders>
              <w:top w:val="single" w:color="auto" w:sz="4" w:space="0"/>
              <w:bottom w:val="single" w:color="auto" w:sz="4" w:space="0"/>
            </w:tcBorders>
            <w:vAlign w:val="bottom"/>
          </w:tcPr>
          <w:p w:rsidRPr="00CB11EA" w:rsidR="00CB11EA" w:rsidP="00A238E0" w:rsidRDefault="00CB11EA" w14:paraId="1EA245DF" w14:textId="77777777">
            <w:pPr>
              <w:spacing w:before="80" w:line="240" w:lineRule="exact"/>
              <w:ind w:firstLine="0"/>
              <w:jc w:val="right"/>
              <w:rPr>
                <w:b/>
              </w:rPr>
            </w:pPr>
            <w:r w:rsidRPr="00CB11EA">
              <w:rPr>
                <w:b/>
              </w:rPr>
              <w:t>Belopp</w:t>
            </w:r>
          </w:p>
        </w:tc>
      </w:tr>
      <w:tr w:rsidRPr="00CB11EA" w:rsidR="00CB11EA" w:rsidTr="006663C4" w14:paraId="6C0D324B" w14:textId="77777777">
        <w:tc>
          <w:tcPr>
            <w:tcW w:w="3402" w:type="dxa"/>
            <w:tcBorders>
              <w:top w:val="single" w:color="auto" w:sz="4" w:space="0"/>
            </w:tcBorders>
          </w:tcPr>
          <w:p w:rsidRPr="00CB11EA" w:rsidR="00CB11EA" w:rsidP="00A238E0" w:rsidRDefault="00CB11EA" w14:paraId="2A850AE0" w14:textId="77777777">
            <w:pPr>
              <w:spacing w:before="80" w:line="240" w:lineRule="exact"/>
              <w:ind w:firstLine="0"/>
              <w:rPr>
                <w:lang w:val="en-US"/>
              </w:rPr>
            </w:pPr>
            <w:r w:rsidRPr="00CB11EA">
              <w:rPr>
                <w:lang w:val="en-US"/>
              </w:rPr>
              <w:t>Islamic Relief</w:t>
            </w:r>
          </w:p>
        </w:tc>
        <w:tc>
          <w:tcPr>
            <w:tcW w:w="3402" w:type="dxa"/>
            <w:tcBorders>
              <w:top w:val="single" w:color="auto" w:sz="4" w:space="0"/>
            </w:tcBorders>
            <w:vAlign w:val="bottom"/>
          </w:tcPr>
          <w:p w:rsidRPr="00CB11EA" w:rsidR="00CB11EA" w:rsidP="00A238E0" w:rsidRDefault="00CB11EA" w14:paraId="4CFEF516" w14:textId="77777777">
            <w:pPr>
              <w:spacing w:before="80" w:line="240" w:lineRule="exact"/>
              <w:ind w:firstLine="0"/>
              <w:jc w:val="right"/>
              <w:rPr>
                <w:lang w:val="en-US"/>
              </w:rPr>
            </w:pPr>
            <w:r>
              <w:rPr>
                <w:lang w:val="en-US"/>
              </w:rPr>
              <w:t xml:space="preserve">329 </w:t>
            </w:r>
            <w:proofErr w:type="spellStart"/>
            <w:r>
              <w:rPr>
                <w:lang w:val="en-US"/>
              </w:rPr>
              <w:t>mnkr</w:t>
            </w:r>
            <w:proofErr w:type="spellEnd"/>
          </w:p>
        </w:tc>
      </w:tr>
      <w:tr w:rsidRPr="00CB11EA" w:rsidR="00CB11EA" w:rsidTr="006663C4" w14:paraId="2EF334A8" w14:textId="77777777">
        <w:tc>
          <w:tcPr>
            <w:tcW w:w="3402" w:type="dxa"/>
          </w:tcPr>
          <w:p w:rsidRPr="00CB11EA" w:rsidR="00CB11EA" w:rsidP="00A238E0" w:rsidRDefault="00CB11EA" w14:paraId="514F5743" w14:textId="77777777">
            <w:pPr>
              <w:spacing w:before="80" w:line="240" w:lineRule="exact"/>
              <w:ind w:firstLine="0"/>
              <w:rPr>
                <w:lang w:val="en-US"/>
              </w:rPr>
            </w:pPr>
            <w:r w:rsidRPr="00CB11EA">
              <w:rPr>
                <w:lang w:val="en-US"/>
              </w:rPr>
              <w:t xml:space="preserve">Islamic Relief </w:t>
            </w:r>
            <w:proofErr w:type="spellStart"/>
            <w:r w:rsidRPr="00CB11EA">
              <w:rPr>
                <w:lang w:val="en-US"/>
              </w:rPr>
              <w:t>Libanon</w:t>
            </w:r>
            <w:proofErr w:type="spellEnd"/>
          </w:p>
        </w:tc>
        <w:tc>
          <w:tcPr>
            <w:tcW w:w="3402" w:type="dxa"/>
            <w:vAlign w:val="bottom"/>
          </w:tcPr>
          <w:p w:rsidRPr="00CB11EA" w:rsidR="00CB11EA" w:rsidP="00A238E0" w:rsidRDefault="00CB11EA" w14:paraId="6BD39475" w14:textId="77777777">
            <w:pPr>
              <w:spacing w:before="80" w:line="240" w:lineRule="exact"/>
              <w:ind w:firstLine="0"/>
              <w:jc w:val="right"/>
              <w:rPr>
                <w:lang w:val="en-US"/>
              </w:rPr>
            </w:pPr>
            <w:r>
              <w:rPr>
                <w:lang w:val="en-US"/>
              </w:rPr>
              <w:t xml:space="preserve">2 </w:t>
            </w:r>
            <w:proofErr w:type="spellStart"/>
            <w:r>
              <w:rPr>
                <w:lang w:val="en-US"/>
              </w:rPr>
              <w:t>mnkr</w:t>
            </w:r>
            <w:proofErr w:type="spellEnd"/>
          </w:p>
        </w:tc>
      </w:tr>
      <w:tr w:rsidR="00CB11EA" w:rsidTr="006663C4" w14:paraId="43E665D4" w14:textId="77777777">
        <w:tc>
          <w:tcPr>
            <w:tcW w:w="3402" w:type="dxa"/>
          </w:tcPr>
          <w:p w:rsidR="00CB11EA" w:rsidP="00A238E0" w:rsidRDefault="00CB11EA" w14:paraId="4337D717" w14:textId="77777777">
            <w:pPr>
              <w:spacing w:before="80" w:line="240" w:lineRule="exact"/>
              <w:ind w:firstLine="0"/>
            </w:pPr>
            <w:r>
              <w:t>Islamic Relief Mali</w:t>
            </w:r>
          </w:p>
        </w:tc>
        <w:tc>
          <w:tcPr>
            <w:tcW w:w="3402" w:type="dxa"/>
            <w:vAlign w:val="bottom"/>
          </w:tcPr>
          <w:p w:rsidR="00CB11EA" w:rsidP="00A238E0" w:rsidRDefault="00CB11EA" w14:paraId="504360D3" w14:textId="77777777">
            <w:pPr>
              <w:spacing w:before="80" w:line="240" w:lineRule="exact"/>
              <w:ind w:firstLine="0"/>
              <w:jc w:val="right"/>
            </w:pPr>
            <w:r>
              <w:t>4</w:t>
            </w:r>
            <w:r>
              <w:rPr>
                <w:lang w:val="en-US"/>
              </w:rPr>
              <w:t xml:space="preserve"> </w:t>
            </w:r>
            <w:proofErr w:type="spellStart"/>
            <w:r>
              <w:rPr>
                <w:lang w:val="en-US"/>
              </w:rPr>
              <w:t>mnkr</w:t>
            </w:r>
            <w:proofErr w:type="spellEnd"/>
          </w:p>
        </w:tc>
      </w:tr>
      <w:tr w:rsidR="00CB11EA" w:rsidTr="006663C4" w14:paraId="41B92A3B" w14:textId="77777777">
        <w:tc>
          <w:tcPr>
            <w:tcW w:w="3402" w:type="dxa"/>
          </w:tcPr>
          <w:p w:rsidR="00CB11EA" w:rsidP="00A238E0" w:rsidRDefault="00CB11EA" w14:paraId="78DD546C" w14:textId="77777777">
            <w:pPr>
              <w:spacing w:before="80" w:line="240" w:lineRule="exact"/>
              <w:ind w:firstLine="0"/>
            </w:pPr>
            <w:r>
              <w:t>Islamic Relief Pakistan</w:t>
            </w:r>
          </w:p>
        </w:tc>
        <w:tc>
          <w:tcPr>
            <w:tcW w:w="3402" w:type="dxa"/>
            <w:vAlign w:val="bottom"/>
          </w:tcPr>
          <w:p w:rsidR="00CB11EA" w:rsidP="00A238E0" w:rsidRDefault="00CB11EA" w14:paraId="5DFCAE57" w14:textId="77777777">
            <w:pPr>
              <w:spacing w:before="80" w:line="240" w:lineRule="exact"/>
              <w:ind w:firstLine="0"/>
              <w:jc w:val="right"/>
            </w:pPr>
            <w:r>
              <w:t>9</w:t>
            </w:r>
            <w:r>
              <w:rPr>
                <w:lang w:val="en-US"/>
              </w:rPr>
              <w:t xml:space="preserve"> </w:t>
            </w:r>
            <w:proofErr w:type="spellStart"/>
            <w:r>
              <w:rPr>
                <w:lang w:val="en-US"/>
              </w:rPr>
              <w:t>mnkr</w:t>
            </w:r>
            <w:proofErr w:type="spellEnd"/>
          </w:p>
        </w:tc>
      </w:tr>
      <w:tr w:rsidR="00CB11EA" w:rsidTr="006663C4" w14:paraId="6E67F852" w14:textId="77777777">
        <w:tc>
          <w:tcPr>
            <w:tcW w:w="3402" w:type="dxa"/>
            <w:tcBorders>
              <w:bottom w:val="single" w:color="auto" w:sz="4" w:space="0"/>
            </w:tcBorders>
          </w:tcPr>
          <w:p w:rsidR="00CB11EA" w:rsidP="006663C4" w:rsidRDefault="00CB11EA" w14:paraId="7795DF1D" w14:textId="77777777">
            <w:pPr>
              <w:spacing w:before="80" w:after="40" w:line="240" w:lineRule="exact"/>
              <w:ind w:firstLine="0"/>
            </w:pPr>
            <w:r>
              <w:t>Islamic Relief Tchad</w:t>
            </w:r>
          </w:p>
        </w:tc>
        <w:tc>
          <w:tcPr>
            <w:tcW w:w="3402" w:type="dxa"/>
            <w:tcBorders>
              <w:bottom w:val="single" w:color="auto" w:sz="4" w:space="0"/>
            </w:tcBorders>
            <w:vAlign w:val="bottom"/>
          </w:tcPr>
          <w:p w:rsidR="00CB11EA" w:rsidP="00A238E0" w:rsidRDefault="00CB11EA" w14:paraId="4B9D58E4" w14:textId="77777777">
            <w:pPr>
              <w:spacing w:before="80" w:line="240" w:lineRule="exact"/>
              <w:ind w:firstLine="0"/>
              <w:jc w:val="right"/>
            </w:pPr>
            <w:r>
              <w:t>16</w:t>
            </w:r>
            <w:r>
              <w:rPr>
                <w:lang w:val="en-US"/>
              </w:rPr>
              <w:t xml:space="preserve"> </w:t>
            </w:r>
            <w:proofErr w:type="spellStart"/>
            <w:r>
              <w:rPr>
                <w:lang w:val="en-US"/>
              </w:rPr>
              <w:t>mnkr</w:t>
            </w:r>
            <w:proofErr w:type="spellEnd"/>
          </w:p>
        </w:tc>
      </w:tr>
    </w:tbl>
    <w:p w:rsidR="00237C8B" w:rsidP="00A238E0" w:rsidRDefault="00237C8B" w14:paraId="29A5307B" w14:textId="1C9E23F8">
      <w:pPr>
        <w:pStyle w:val="Normalutanindragellerluft"/>
        <w:spacing w:before="300"/>
      </w:pPr>
      <w:r>
        <w:t xml:space="preserve">Muslimska </w:t>
      </w:r>
      <w:r w:rsidR="005130CF">
        <w:t xml:space="preserve">brödraskapets </w:t>
      </w:r>
      <w:r>
        <w:t>motto (”Profeten är vår ledare; Koranen är vår lag; jihad är vår väg; och</w:t>
      </w:r>
      <w:bookmarkStart w:name="_GoBack" w:id="1"/>
      <w:bookmarkEnd w:id="1"/>
      <w:r>
        <w:t xml:space="preserve"> döden för Allahs ära är vår högsta strävan</w:t>
      </w:r>
      <w:r w:rsidR="005130CF">
        <w:t>.</w:t>
      </w:r>
      <w:r>
        <w:t>”) borde vara en tydlig signal om vilken typ av organisation det handlar om. De har även ertappats med stöd till tvek</w:t>
      </w:r>
      <w:r w:rsidR="00A238E0">
        <w:softHyphen/>
      </w:r>
      <w:r>
        <w:t>samma grupperingar i</w:t>
      </w:r>
      <w:r w:rsidR="005130CF">
        <w:t xml:space="preserve"> </w:t>
      </w:r>
      <w:r>
        <w:t xml:space="preserve">bland annat Syrien och Gaza men får trots detta fortsatt stöd från det offentliga. </w:t>
      </w:r>
      <w:r w:rsidR="00CB11EA">
        <w:t xml:space="preserve">Med offentliga medel stödjer Sverige med andra </w:t>
      </w:r>
      <w:proofErr w:type="gramStart"/>
      <w:r w:rsidR="00CB11EA">
        <w:t xml:space="preserve">ord </w:t>
      </w:r>
      <w:r>
        <w:t>rörelsens</w:t>
      </w:r>
      <w:proofErr w:type="gramEnd"/>
      <w:r w:rsidR="00CB11EA">
        <w:t xml:space="preserve"> huvud</w:t>
      </w:r>
      <w:r w:rsidR="00A238E0">
        <w:softHyphen/>
      </w:r>
      <w:r w:rsidR="00CB11EA">
        <w:t xml:space="preserve">sakliga mål: att bygga en </w:t>
      </w:r>
      <w:r>
        <w:t xml:space="preserve">global </w:t>
      </w:r>
      <w:r w:rsidR="00CB11EA">
        <w:t>parallell islamisk sektor som grundar sig på en form av islamistisk identitetspolitik</w:t>
      </w:r>
      <w:r w:rsidR="00444592">
        <w:t xml:space="preserve"> och som inte respekterar </w:t>
      </w:r>
      <w:r w:rsidR="00D35827">
        <w:t xml:space="preserve">fundamentala </w:t>
      </w:r>
      <w:r w:rsidR="00444592">
        <w:t>värden som de flesta av oss ser som självklara</w:t>
      </w:r>
      <w:r w:rsidR="00CB11EA">
        <w:t xml:space="preserve">. </w:t>
      </w:r>
      <w:r>
        <w:t xml:space="preserve">Det är inte rimligt att detta kan fortsätta, varför regeringen </w:t>
      </w:r>
      <w:r w:rsidR="00444592">
        <w:t xml:space="preserve">snarast </w:t>
      </w:r>
      <w:r>
        <w:t xml:space="preserve">bör upphöra med utbetalningar av bistånd till Islamic Relief </w:t>
      </w:r>
      <w:r>
        <w:rPr>
          <w:rFonts w:ascii="Times New Roman" w:hAnsi="Times New Roman" w:cs="Times New Roman"/>
          <w:color w:val="000000"/>
          <w:shd w:val="clear" w:color="auto" w:fill="FFFFFF"/>
        </w:rPr>
        <w:t>och andra organisationer som kan kopplas till Muslimska brödraskapet</w:t>
      </w:r>
      <w:r>
        <w:t>.</w:t>
      </w:r>
    </w:p>
    <w:sdt>
      <w:sdtPr>
        <w:rPr>
          <w:i/>
          <w:noProof/>
        </w:rPr>
        <w:alias w:val="CC_Underskrifter"/>
        <w:tag w:val="CC_Underskrifter"/>
        <w:id w:val="583496634"/>
        <w:lock w:val="sdtContentLocked"/>
        <w:placeholder>
          <w:docPart w:val="C54CA1292623464694CBCA30644BF068"/>
        </w:placeholder>
      </w:sdtPr>
      <w:sdtEndPr>
        <w:rPr>
          <w:i w:val="0"/>
          <w:noProof w:val="0"/>
        </w:rPr>
      </w:sdtEndPr>
      <w:sdtContent>
        <w:p w:rsidR="009A019F" w:rsidP="009A019F" w:rsidRDefault="009A019F" w14:paraId="6B1005D7" w14:textId="77777777"/>
        <w:p w:rsidRPr="008E0FE2" w:rsidR="004801AC" w:rsidP="009A019F" w:rsidRDefault="006663C4" w14:paraId="5EE4A2B8" w14:textId="22304A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Ludvig Aspling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ED570F" w:rsidRDefault="00ED570F" w14:paraId="0A7BC858" w14:textId="77777777"/>
    <w:sectPr w:rsidR="00ED57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EACAF" w14:textId="77777777" w:rsidR="00CB11EA" w:rsidRDefault="00CB11EA" w:rsidP="000C1CAD">
      <w:pPr>
        <w:spacing w:line="240" w:lineRule="auto"/>
      </w:pPr>
      <w:r>
        <w:separator/>
      </w:r>
    </w:p>
  </w:endnote>
  <w:endnote w:type="continuationSeparator" w:id="0">
    <w:p w14:paraId="0F24D7EC" w14:textId="77777777" w:rsidR="00CB11EA" w:rsidRDefault="00CB1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8B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C72E" w14:textId="5C357E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01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BD55" w14:textId="4B026E29" w:rsidR="00262EA3" w:rsidRPr="009A019F" w:rsidRDefault="00262EA3" w:rsidP="009A0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2FC8" w14:textId="77777777" w:rsidR="00CB11EA" w:rsidRDefault="00CB11EA" w:rsidP="000C1CAD">
      <w:pPr>
        <w:spacing w:line="240" w:lineRule="auto"/>
      </w:pPr>
      <w:r>
        <w:separator/>
      </w:r>
    </w:p>
  </w:footnote>
  <w:footnote w:type="continuationSeparator" w:id="0">
    <w:p w14:paraId="3E2BB7ED" w14:textId="77777777" w:rsidR="00CB11EA" w:rsidRDefault="00CB11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4D0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4863F" wp14:anchorId="7D1A2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63C4" w14:paraId="4EE6FD19" w14:textId="2E55DDB6">
                          <w:pPr>
                            <w:jc w:val="right"/>
                          </w:pPr>
                          <w:sdt>
                            <w:sdtPr>
                              <w:alias w:val="CC_Noformat_Partikod"/>
                              <w:tag w:val="CC_Noformat_Partikod"/>
                              <w:id w:val="-53464382"/>
                              <w:placeholder>
                                <w:docPart w:val="51FC6CE583D44392B1648D192927C708"/>
                              </w:placeholder>
                              <w:text/>
                            </w:sdtPr>
                            <w:sdtEndPr/>
                            <w:sdtContent>
                              <w:r w:rsidR="00CB11EA">
                                <w:t>SD</w:t>
                              </w:r>
                            </w:sdtContent>
                          </w:sdt>
                          <w:sdt>
                            <w:sdtPr>
                              <w:alias w:val="CC_Noformat_Partinummer"/>
                              <w:tag w:val="CC_Noformat_Partinummer"/>
                              <w:id w:val="-1709555926"/>
                              <w:placeholder>
                                <w:docPart w:val="26D4E352423F48CCBFBDB4C8960ACE5F"/>
                              </w:placeholder>
                              <w:text/>
                            </w:sdtPr>
                            <w:sdtEndPr/>
                            <w:sdtContent>
                              <w:r w:rsidR="009304C8">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1A2D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8E0" w14:paraId="4EE6FD19" w14:textId="2E55DDB6">
                    <w:pPr>
                      <w:jc w:val="right"/>
                    </w:pPr>
                    <w:sdt>
                      <w:sdtPr>
                        <w:alias w:val="CC_Noformat_Partikod"/>
                        <w:tag w:val="CC_Noformat_Partikod"/>
                        <w:id w:val="-53464382"/>
                        <w:placeholder>
                          <w:docPart w:val="51FC6CE583D44392B1648D192927C708"/>
                        </w:placeholder>
                        <w:text/>
                      </w:sdtPr>
                      <w:sdtEndPr/>
                      <w:sdtContent>
                        <w:r w:rsidR="00CB11EA">
                          <w:t>SD</w:t>
                        </w:r>
                      </w:sdtContent>
                    </w:sdt>
                    <w:sdt>
                      <w:sdtPr>
                        <w:alias w:val="CC_Noformat_Partinummer"/>
                        <w:tag w:val="CC_Noformat_Partinummer"/>
                        <w:id w:val="-1709555926"/>
                        <w:placeholder>
                          <w:docPart w:val="26D4E352423F48CCBFBDB4C8960ACE5F"/>
                        </w:placeholder>
                        <w:text/>
                      </w:sdtPr>
                      <w:sdtEndPr/>
                      <w:sdtContent>
                        <w:r w:rsidR="009304C8">
                          <w:t>230</w:t>
                        </w:r>
                      </w:sdtContent>
                    </w:sdt>
                  </w:p>
                </w:txbxContent>
              </v:textbox>
              <w10:wrap anchorx="page"/>
            </v:shape>
          </w:pict>
        </mc:Fallback>
      </mc:AlternateContent>
    </w:r>
  </w:p>
  <w:p w:rsidRPr="00293C4F" w:rsidR="00262EA3" w:rsidP="00776B74" w:rsidRDefault="00262EA3" w14:paraId="45434F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C4BBD2" w14:textId="77777777">
    <w:pPr>
      <w:jc w:val="right"/>
    </w:pPr>
  </w:p>
  <w:p w:rsidR="00262EA3" w:rsidP="00776B74" w:rsidRDefault="00262EA3" w14:paraId="1A665C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63C4" w14:paraId="7F3F1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42C75C" wp14:anchorId="75AF1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63C4" w14:paraId="323483B6" w14:textId="12EFF3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B11EA">
          <w:t>SD</w:t>
        </w:r>
      </w:sdtContent>
    </w:sdt>
    <w:sdt>
      <w:sdtPr>
        <w:alias w:val="CC_Noformat_Partinummer"/>
        <w:tag w:val="CC_Noformat_Partinummer"/>
        <w:id w:val="-2014525982"/>
        <w:lock w:val="contentLocked"/>
        <w:text/>
      </w:sdtPr>
      <w:sdtEndPr/>
      <w:sdtContent>
        <w:r w:rsidR="009304C8">
          <w:t>230</w:t>
        </w:r>
      </w:sdtContent>
    </w:sdt>
  </w:p>
  <w:p w:rsidRPr="008227B3" w:rsidR="00262EA3" w:rsidP="008227B3" w:rsidRDefault="006663C4" w14:paraId="23ADAA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63C4" w14:paraId="5884BB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:753</w:t>
        </w:r>
      </w:sdtContent>
    </w:sdt>
  </w:p>
  <w:p w:rsidR="00262EA3" w:rsidP="00E03A3D" w:rsidRDefault="006663C4" w14:paraId="7714E5BA" w14:textId="77777777">
    <w:pPr>
      <w:pStyle w:val="Motionr"/>
    </w:pPr>
    <w:sdt>
      <w:sdtPr>
        <w:alias w:val="CC_Noformat_Avtext"/>
        <w:tag w:val="CC_Noformat_Avtext"/>
        <w:id w:val="-2020768203"/>
        <w:lock w:val="sdtContentLocked"/>
        <w15:appearance w15:val="hidden"/>
        <w:text/>
      </w:sdtPr>
      <w:sdtEndPr/>
      <w:sdtContent>
        <w:r>
          <w:t>av Ludvig Aspling m.fl. (SD)</w:t>
        </w:r>
      </w:sdtContent>
    </w:sdt>
  </w:p>
  <w:sdt>
    <w:sdtPr>
      <w:alias w:val="CC_Noformat_Rubtext"/>
      <w:tag w:val="CC_Noformat_Rubtext"/>
      <w:id w:val="-218060500"/>
      <w:lock w:val="sdtLocked"/>
      <w:text/>
    </w:sdtPr>
    <w:sdtEndPr/>
    <w:sdtContent>
      <w:p w:rsidR="00262EA3" w:rsidP="00283E0F" w:rsidRDefault="00CB11EA" w14:paraId="77BE15F1" w14:textId="77777777">
        <w:pPr>
          <w:pStyle w:val="FSHRub2"/>
        </w:pPr>
        <w:r>
          <w:t>Upphörande av bistånd till Islamic Relief</w:t>
        </w:r>
      </w:p>
    </w:sdtContent>
  </w:sdt>
  <w:sdt>
    <w:sdtPr>
      <w:alias w:val="CC_Boilerplate_3"/>
      <w:tag w:val="CC_Boilerplate_3"/>
      <w:id w:val="1606463544"/>
      <w:lock w:val="sdtContentLocked"/>
      <w15:appearance w15:val="hidden"/>
      <w:text w:multiLine="1"/>
    </w:sdtPr>
    <w:sdtEndPr/>
    <w:sdtContent>
      <w:p w:rsidR="00262EA3" w:rsidP="00283E0F" w:rsidRDefault="00262EA3" w14:paraId="525CA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11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2BD"/>
    <w:rsid w:val="001F0615"/>
    <w:rsid w:val="001F1053"/>
    <w:rsid w:val="001F21FD"/>
    <w:rsid w:val="001F22DC"/>
    <w:rsid w:val="001F2513"/>
    <w:rsid w:val="001F369D"/>
    <w:rsid w:val="001F36C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DFC"/>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8B"/>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7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A8"/>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592"/>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0CF"/>
    <w:rsid w:val="005137A5"/>
    <w:rsid w:val="00513B70"/>
    <w:rsid w:val="00513BA6"/>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3C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A1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1F7"/>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C8"/>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9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8E0"/>
    <w:rsid w:val="00A23F97"/>
    <w:rsid w:val="00A244BC"/>
    <w:rsid w:val="00A244C8"/>
    <w:rsid w:val="00A24682"/>
    <w:rsid w:val="00A24E73"/>
    <w:rsid w:val="00A25917"/>
    <w:rsid w:val="00A26190"/>
    <w:rsid w:val="00A262DF"/>
    <w:rsid w:val="00A2683A"/>
    <w:rsid w:val="00A276DA"/>
    <w:rsid w:val="00A278AA"/>
    <w:rsid w:val="00A30453"/>
    <w:rsid w:val="00A30943"/>
    <w:rsid w:val="00A31145"/>
    <w:rsid w:val="00A314CF"/>
    <w:rsid w:val="00A3150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E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57"/>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6A"/>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2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4F1"/>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EA"/>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2F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27"/>
    <w:rsid w:val="00D364AF"/>
    <w:rsid w:val="00D36559"/>
    <w:rsid w:val="00D3655C"/>
    <w:rsid w:val="00D369A2"/>
    <w:rsid w:val="00D36A92"/>
    <w:rsid w:val="00D37418"/>
    <w:rsid w:val="00D40325"/>
    <w:rsid w:val="00D408D3"/>
    <w:rsid w:val="00D40B0A"/>
    <w:rsid w:val="00D41500"/>
    <w:rsid w:val="00D4151B"/>
    <w:rsid w:val="00D41A49"/>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4B2"/>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0F"/>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005B75"/>
  <w15:chartTrackingRefBased/>
  <w15:docId w15:val="{5CB16F02-606C-42C5-97B5-6AD9DCAE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3116">
      <w:bodyDiv w:val="1"/>
      <w:marLeft w:val="0"/>
      <w:marRight w:val="0"/>
      <w:marTop w:val="0"/>
      <w:marBottom w:val="0"/>
      <w:divBdr>
        <w:top w:val="none" w:sz="0" w:space="0" w:color="auto"/>
        <w:left w:val="none" w:sz="0" w:space="0" w:color="auto"/>
        <w:bottom w:val="none" w:sz="0" w:space="0" w:color="auto"/>
        <w:right w:val="none" w:sz="0" w:space="0" w:color="auto"/>
      </w:divBdr>
    </w:div>
    <w:div w:id="223761993">
      <w:bodyDiv w:val="1"/>
      <w:marLeft w:val="0"/>
      <w:marRight w:val="0"/>
      <w:marTop w:val="0"/>
      <w:marBottom w:val="0"/>
      <w:divBdr>
        <w:top w:val="none" w:sz="0" w:space="0" w:color="auto"/>
        <w:left w:val="none" w:sz="0" w:space="0" w:color="auto"/>
        <w:bottom w:val="none" w:sz="0" w:space="0" w:color="auto"/>
        <w:right w:val="none" w:sz="0" w:space="0" w:color="auto"/>
      </w:divBdr>
    </w:div>
    <w:div w:id="494734230">
      <w:bodyDiv w:val="1"/>
      <w:marLeft w:val="0"/>
      <w:marRight w:val="0"/>
      <w:marTop w:val="0"/>
      <w:marBottom w:val="0"/>
      <w:divBdr>
        <w:top w:val="none" w:sz="0" w:space="0" w:color="auto"/>
        <w:left w:val="none" w:sz="0" w:space="0" w:color="auto"/>
        <w:bottom w:val="none" w:sz="0" w:space="0" w:color="auto"/>
        <w:right w:val="none" w:sz="0" w:space="0" w:color="auto"/>
      </w:divBdr>
    </w:div>
    <w:div w:id="1264991337">
      <w:bodyDiv w:val="1"/>
      <w:marLeft w:val="0"/>
      <w:marRight w:val="0"/>
      <w:marTop w:val="0"/>
      <w:marBottom w:val="0"/>
      <w:divBdr>
        <w:top w:val="none" w:sz="0" w:space="0" w:color="auto"/>
        <w:left w:val="none" w:sz="0" w:space="0" w:color="auto"/>
        <w:bottom w:val="none" w:sz="0" w:space="0" w:color="auto"/>
        <w:right w:val="none" w:sz="0" w:space="0" w:color="auto"/>
      </w:divBdr>
    </w:div>
    <w:div w:id="13055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83029B882B4BDE9C6CEB1E55A52281"/>
        <w:category>
          <w:name w:val="Allmänt"/>
          <w:gallery w:val="placeholder"/>
        </w:category>
        <w:types>
          <w:type w:val="bbPlcHdr"/>
        </w:types>
        <w:behaviors>
          <w:behavior w:val="content"/>
        </w:behaviors>
        <w:guid w:val="{C6ADC5FA-DFFF-482D-90E7-B38959B3BFC8}"/>
      </w:docPartPr>
      <w:docPartBody>
        <w:p w:rsidR="006C09EE" w:rsidRDefault="006C09EE">
          <w:pPr>
            <w:pStyle w:val="FD83029B882B4BDE9C6CEB1E55A52281"/>
          </w:pPr>
          <w:r w:rsidRPr="005A0A93">
            <w:rPr>
              <w:rStyle w:val="Platshllartext"/>
            </w:rPr>
            <w:t>Förslag till riksdagsbeslut</w:t>
          </w:r>
        </w:p>
      </w:docPartBody>
    </w:docPart>
    <w:docPart>
      <w:docPartPr>
        <w:name w:val="4CF8E7BDFBFF4E4281D48A5F08E74ADA"/>
        <w:category>
          <w:name w:val="Allmänt"/>
          <w:gallery w:val="placeholder"/>
        </w:category>
        <w:types>
          <w:type w:val="bbPlcHdr"/>
        </w:types>
        <w:behaviors>
          <w:behavior w:val="content"/>
        </w:behaviors>
        <w:guid w:val="{6F3CB215-50C4-47E9-984C-3403D3291887}"/>
      </w:docPartPr>
      <w:docPartBody>
        <w:p w:rsidR="006C09EE" w:rsidRDefault="006C09EE">
          <w:pPr>
            <w:pStyle w:val="4CF8E7BDFBFF4E4281D48A5F08E74ADA"/>
          </w:pPr>
          <w:r w:rsidRPr="005A0A93">
            <w:rPr>
              <w:rStyle w:val="Platshllartext"/>
            </w:rPr>
            <w:t>Motivering</w:t>
          </w:r>
        </w:p>
      </w:docPartBody>
    </w:docPart>
    <w:docPart>
      <w:docPartPr>
        <w:name w:val="51FC6CE583D44392B1648D192927C708"/>
        <w:category>
          <w:name w:val="Allmänt"/>
          <w:gallery w:val="placeholder"/>
        </w:category>
        <w:types>
          <w:type w:val="bbPlcHdr"/>
        </w:types>
        <w:behaviors>
          <w:behavior w:val="content"/>
        </w:behaviors>
        <w:guid w:val="{48197BD5-D4DD-4BD5-96DE-A826484E0FAC}"/>
      </w:docPartPr>
      <w:docPartBody>
        <w:p w:rsidR="006C09EE" w:rsidRDefault="006C09EE">
          <w:pPr>
            <w:pStyle w:val="51FC6CE583D44392B1648D192927C708"/>
          </w:pPr>
          <w:r>
            <w:rPr>
              <w:rStyle w:val="Platshllartext"/>
            </w:rPr>
            <w:t xml:space="preserve"> </w:t>
          </w:r>
        </w:p>
      </w:docPartBody>
    </w:docPart>
    <w:docPart>
      <w:docPartPr>
        <w:name w:val="26D4E352423F48CCBFBDB4C8960ACE5F"/>
        <w:category>
          <w:name w:val="Allmänt"/>
          <w:gallery w:val="placeholder"/>
        </w:category>
        <w:types>
          <w:type w:val="bbPlcHdr"/>
        </w:types>
        <w:behaviors>
          <w:behavior w:val="content"/>
        </w:behaviors>
        <w:guid w:val="{D7A5981E-A70E-4947-8CF3-DF159F19EFBA}"/>
      </w:docPartPr>
      <w:docPartBody>
        <w:p w:rsidR="006C09EE" w:rsidRDefault="006C09EE">
          <w:pPr>
            <w:pStyle w:val="26D4E352423F48CCBFBDB4C8960ACE5F"/>
          </w:pPr>
          <w:r>
            <w:t xml:space="preserve"> </w:t>
          </w:r>
        </w:p>
      </w:docPartBody>
    </w:docPart>
    <w:docPart>
      <w:docPartPr>
        <w:name w:val="C54CA1292623464694CBCA30644BF068"/>
        <w:category>
          <w:name w:val="Allmänt"/>
          <w:gallery w:val="placeholder"/>
        </w:category>
        <w:types>
          <w:type w:val="bbPlcHdr"/>
        </w:types>
        <w:behaviors>
          <w:behavior w:val="content"/>
        </w:behaviors>
        <w:guid w:val="{3D4F1841-B250-4418-808D-72BF1EF278A0}"/>
      </w:docPartPr>
      <w:docPartBody>
        <w:p w:rsidR="00420C5B" w:rsidRDefault="00420C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EE"/>
    <w:rsid w:val="00420C5B"/>
    <w:rsid w:val="006C0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83029B882B4BDE9C6CEB1E55A52281">
    <w:name w:val="FD83029B882B4BDE9C6CEB1E55A52281"/>
  </w:style>
  <w:style w:type="paragraph" w:customStyle="1" w:styleId="C959BAE34AAB4583937A3FE2B5BCB1C7">
    <w:name w:val="C959BAE34AAB4583937A3FE2B5BCB1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73B9F39E28427C9629406103504914">
    <w:name w:val="5373B9F39E28427C9629406103504914"/>
  </w:style>
  <w:style w:type="paragraph" w:customStyle="1" w:styleId="4CF8E7BDFBFF4E4281D48A5F08E74ADA">
    <w:name w:val="4CF8E7BDFBFF4E4281D48A5F08E74ADA"/>
  </w:style>
  <w:style w:type="paragraph" w:customStyle="1" w:styleId="E167DDB53C37454D8A43F481C671227A">
    <w:name w:val="E167DDB53C37454D8A43F481C671227A"/>
  </w:style>
  <w:style w:type="paragraph" w:customStyle="1" w:styleId="B2B53F527ECD44198545B2FF3FBBABF3">
    <w:name w:val="B2B53F527ECD44198545B2FF3FBBABF3"/>
  </w:style>
  <w:style w:type="paragraph" w:customStyle="1" w:styleId="51FC6CE583D44392B1648D192927C708">
    <w:name w:val="51FC6CE583D44392B1648D192927C708"/>
  </w:style>
  <w:style w:type="paragraph" w:customStyle="1" w:styleId="26D4E352423F48CCBFBDB4C8960ACE5F">
    <w:name w:val="26D4E352423F48CCBFBDB4C8960AC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5B803-68CE-40B5-839F-57C1776AB3F2}"/>
</file>

<file path=customXml/itemProps2.xml><?xml version="1.0" encoding="utf-8"?>
<ds:datastoreItem xmlns:ds="http://schemas.openxmlformats.org/officeDocument/2006/customXml" ds:itemID="{764FD690-C6CA-4E24-BFCC-CDA1EE0BEA7B}"/>
</file>

<file path=customXml/itemProps3.xml><?xml version="1.0" encoding="utf-8"?>
<ds:datastoreItem xmlns:ds="http://schemas.openxmlformats.org/officeDocument/2006/customXml" ds:itemID="{70F3861C-F650-4CB4-812F-3BF38405AC53}"/>
</file>

<file path=docProps/app.xml><?xml version="1.0" encoding="utf-8"?>
<Properties xmlns="http://schemas.openxmlformats.org/officeDocument/2006/extended-properties" xmlns:vt="http://schemas.openxmlformats.org/officeDocument/2006/docPropsVTypes">
  <Template>Normal</Template>
  <TotalTime>13</TotalTime>
  <Pages>2</Pages>
  <Words>537</Words>
  <Characters>3111</Characters>
  <Application>Microsoft Office Word</Application>
  <DocSecurity>0</DocSecurity>
  <Lines>67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SD230 Upphörande av bistånd till Islamic Relief</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