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307FD" w:rsidTr="003C0001">
        <w:tblPrEx>
          <w:tblCellMar>
            <w:top w:w="0" w:type="dxa"/>
            <w:bottom w:w="0" w:type="dxa"/>
          </w:tblCellMar>
        </w:tblPrEx>
        <w:tc>
          <w:tcPr>
            <w:tcW w:w="2268" w:type="dxa"/>
          </w:tcPr>
          <w:p w:rsidR="006E4E11" w:rsidRPr="004307F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307FD" w:rsidRDefault="006E4E11" w:rsidP="007242A3">
            <w:pPr>
              <w:framePr w:w="5035" w:h="1644" w:wrap="notBeside" w:vAnchor="page" w:hAnchor="page" w:x="6573" w:y="721"/>
              <w:rPr>
                <w:rFonts w:ascii="TradeGothic" w:hAnsi="TradeGothic"/>
                <w:i/>
                <w:sz w:val="18"/>
              </w:rPr>
            </w:pPr>
          </w:p>
        </w:tc>
      </w:tr>
      <w:tr w:rsidR="003C0001" w:rsidRPr="004307FD" w:rsidTr="003C0001">
        <w:tblPrEx>
          <w:tblCellMar>
            <w:top w:w="0" w:type="dxa"/>
            <w:bottom w:w="0" w:type="dxa"/>
          </w:tblCellMar>
        </w:tblPrEx>
        <w:tc>
          <w:tcPr>
            <w:tcW w:w="5267" w:type="dxa"/>
            <w:gridSpan w:val="3"/>
          </w:tcPr>
          <w:p w:rsidR="003C0001" w:rsidRPr="004307FD" w:rsidRDefault="003C0001" w:rsidP="007242A3">
            <w:pPr>
              <w:framePr w:w="5035" w:h="1644" w:wrap="notBeside" w:vAnchor="page" w:hAnchor="page" w:x="6573" w:y="721"/>
              <w:rPr>
                <w:rFonts w:ascii="TradeGothic" w:hAnsi="TradeGothic"/>
                <w:b/>
                <w:sz w:val="22"/>
              </w:rPr>
            </w:pPr>
            <w:r w:rsidRPr="004307FD">
              <w:rPr>
                <w:rFonts w:ascii="TradeGothic" w:hAnsi="TradeGothic"/>
                <w:b/>
                <w:sz w:val="22"/>
              </w:rPr>
              <w:t>Rådspromemoria</w:t>
            </w:r>
          </w:p>
        </w:tc>
      </w:tr>
      <w:tr w:rsidR="006E4E11" w:rsidRPr="004307FD" w:rsidTr="003C0001">
        <w:tblPrEx>
          <w:tblCellMar>
            <w:top w:w="0" w:type="dxa"/>
            <w:bottom w:w="0" w:type="dxa"/>
          </w:tblCellMar>
        </w:tblPrEx>
        <w:tc>
          <w:tcPr>
            <w:tcW w:w="3402" w:type="dxa"/>
            <w:gridSpan w:val="2"/>
          </w:tcPr>
          <w:p w:rsidR="006E4E11" w:rsidRPr="004307FD" w:rsidRDefault="006E4E11" w:rsidP="007242A3">
            <w:pPr>
              <w:framePr w:w="5035" w:h="1644" w:wrap="notBeside" w:vAnchor="page" w:hAnchor="page" w:x="6573" w:y="721"/>
            </w:pPr>
          </w:p>
        </w:tc>
        <w:tc>
          <w:tcPr>
            <w:tcW w:w="1865" w:type="dxa"/>
          </w:tcPr>
          <w:p w:rsidR="006E4E11" w:rsidRPr="004307FD" w:rsidRDefault="006E4E11" w:rsidP="007242A3">
            <w:pPr>
              <w:framePr w:w="5035" w:h="1644" w:wrap="notBeside" w:vAnchor="page" w:hAnchor="page" w:x="6573" w:y="721"/>
            </w:pPr>
          </w:p>
        </w:tc>
      </w:tr>
      <w:tr w:rsidR="006E4E11" w:rsidRPr="004307FD" w:rsidTr="003C0001">
        <w:tblPrEx>
          <w:tblCellMar>
            <w:top w:w="0" w:type="dxa"/>
            <w:bottom w:w="0" w:type="dxa"/>
          </w:tblCellMar>
        </w:tblPrEx>
        <w:tc>
          <w:tcPr>
            <w:tcW w:w="2268" w:type="dxa"/>
          </w:tcPr>
          <w:p w:rsidR="006E4E11" w:rsidRPr="004307FD" w:rsidRDefault="003C0001" w:rsidP="007242A3">
            <w:pPr>
              <w:framePr w:w="5035" w:h="1644" w:wrap="notBeside" w:vAnchor="page" w:hAnchor="page" w:x="6573" w:y="721"/>
            </w:pPr>
            <w:r w:rsidRPr="004307FD">
              <w:t>2008-09-08</w:t>
            </w:r>
          </w:p>
        </w:tc>
        <w:tc>
          <w:tcPr>
            <w:tcW w:w="2999" w:type="dxa"/>
            <w:gridSpan w:val="2"/>
          </w:tcPr>
          <w:p w:rsidR="006E4E11" w:rsidRPr="004307FD" w:rsidRDefault="006E4E11" w:rsidP="007242A3">
            <w:pPr>
              <w:framePr w:w="5035" w:h="1644" w:wrap="notBeside" w:vAnchor="page" w:hAnchor="page" w:x="6573" w:y="721"/>
            </w:pPr>
          </w:p>
        </w:tc>
      </w:tr>
      <w:tr w:rsidR="006E4E11" w:rsidRPr="004307FD" w:rsidTr="003C0001">
        <w:tblPrEx>
          <w:tblCellMar>
            <w:top w:w="0" w:type="dxa"/>
            <w:bottom w:w="0" w:type="dxa"/>
          </w:tblCellMar>
        </w:tblPrEx>
        <w:tc>
          <w:tcPr>
            <w:tcW w:w="2268" w:type="dxa"/>
          </w:tcPr>
          <w:p w:rsidR="006E4E11" w:rsidRPr="004307FD" w:rsidRDefault="006E4E11" w:rsidP="007242A3">
            <w:pPr>
              <w:framePr w:w="5035" w:h="1644" w:wrap="notBeside" w:vAnchor="page" w:hAnchor="page" w:x="6573" w:y="721"/>
            </w:pPr>
          </w:p>
        </w:tc>
        <w:tc>
          <w:tcPr>
            <w:tcW w:w="2999" w:type="dxa"/>
            <w:gridSpan w:val="2"/>
          </w:tcPr>
          <w:p w:rsidR="006E4E11" w:rsidRPr="004307F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307FD">
        <w:tblPrEx>
          <w:tblCellMar>
            <w:top w:w="0" w:type="dxa"/>
            <w:bottom w:w="0" w:type="dxa"/>
          </w:tblCellMar>
        </w:tblPrEx>
        <w:trPr>
          <w:trHeight w:val="284"/>
        </w:trPr>
        <w:tc>
          <w:tcPr>
            <w:tcW w:w="4911" w:type="dxa"/>
          </w:tcPr>
          <w:p w:rsidR="006E4E11" w:rsidRPr="004307FD" w:rsidRDefault="003C0001">
            <w:pPr>
              <w:pStyle w:val="Avsndare"/>
              <w:framePr w:h="2483" w:wrap="notBeside" w:x="1504"/>
              <w:rPr>
                <w:b/>
                <w:i w:val="0"/>
                <w:sz w:val="22"/>
              </w:rPr>
            </w:pPr>
            <w:r w:rsidRPr="004307FD">
              <w:rPr>
                <w:b/>
                <w:i w:val="0"/>
                <w:sz w:val="22"/>
              </w:rPr>
              <w:t>Utrikesdepartementet</w:t>
            </w: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r w:rsidR="006E4E11" w:rsidRPr="004307FD">
        <w:tblPrEx>
          <w:tblCellMar>
            <w:top w:w="0" w:type="dxa"/>
            <w:bottom w:w="0" w:type="dxa"/>
          </w:tblCellMar>
        </w:tblPrEx>
        <w:trPr>
          <w:trHeight w:val="284"/>
        </w:trPr>
        <w:tc>
          <w:tcPr>
            <w:tcW w:w="4911" w:type="dxa"/>
          </w:tcPr>
          <w:p w:rsidR="006E4E11" w:rsidRPr="004307FD" w:rsidRDefault="003C0001">
            <w:pPr>
              <w:pStyle w:val="Avsndare"/>
              <w:framePr w:h="2483" w:wrap="notBeside" w:x="1504"/>
              <w:rPr>
                <w:bCs/>
                <w:iCs/>
              </w:rPr>
            </w:pPr>
            <w:r w:rsidRPr="004307FD">
              <w:rPr>
                <w:bCs/>
                <w:iCs/>
              </w:rPr>
              <w:t>Enheten för främjande och EU:s inre marknad (UD-FIM)</w:t>
            </w: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r w:rsidR="006E4E11" w:rsidRPr="004307FD">
        <w:tblPrEx>
          <w:tblCellMar>
            <w:top w:w="0" w:type="dxa"/>
            <w:bottom w:w="0" w:type="dxa"/>
          </w:tblCellMar>
        </w:tblPrEx>
        <w:trPr>
          <w:trHeight w:val="284"/>
        </w:trPr>
        <w:tc>
          <w:tcPr>
            <w:tcW w:w="4911" w:type="dxa"/>
          </w:tcPr>
          <w:p w:rsidR="006E4E11" w:rsidRPr="004307FD" w:rsidRDefault="006E4E11">
            <w:pPr>
              <w:pStyle w:val="Avsndare"/>
              <w:framePr w:h="2483" w:wrap="notBeside" w:x="1504"/>
              <w:rPr>
                <w:bCs/>
                <w:iCs/>
              </w:rPr>
            </w:pPr>
          </w:p>
        </w:tc>
      </w:tr>
    </w:tbl>
    <w:p w:rsidR="006E4E11" w:rsidRPr="004307FD" w:rsidRDefault="006E4E11">
      <w:pPr>
        <w:framePr w:w="4400" w:h="2523" w:wrap="notBeside" w:vAnchor="page" w:hAnchor="page" w:x="6453" w:y="2445"/>
        <w:ind w:left="142"/>
        <w:rPr>
          <w:b/>
        </w:rPr>
      </w:pPr>
    </w:p>
    <w:p w:rsidR="003C0001" w:rsidRPr="004307FD" w:rsidRDefault="001A1BF6">
      <w:pPr>
        <w:pStyle w:val="RKrubrik"/>
        <w:pBdr>
          <w:bottom w:val="single" w:sz="6" w:space="1" w:color="auto"/>
        </w:pBdr>
      </w:pPr>
      <w:bookmarkStart w:id="0" w:name="bRubrik"/>
      <w:bookmarkEnd w:id="0"/>
      <w:r w:rsidRPr="004307FD">
        <w:t xml:space="preserve">dp 5) Meddelande från kommissionen till rådet, Europaparlamentet samt Europeiska ekonomiska och sociala kommittén  - Ökat bidrag från standardiseringen till innovation i EU </w:t>
      </w:r>
    </w:p>
    <w:p w:rsidR="003C0001" w:rsidRPr="004307FD" w:rsidRDefault="003C0001">
      <w:pPr>
        <w:pStyle w:val="RKnormal"/>
      </w:pPr>
    </w:p>
    <w:p w:rsidR="001A1BF6" w:rsidRPr="004307FD" w:rsidRDefault="001A1BF6" w:rsidP="001A1BF6">
      <w:pPr>
        <w:pStyle w:val="RKrubrik"/>
      </w:pPr>
      <w:r w:rsidRPr="004307FD">
        <w:t>Dokumentbeteckning</w:t>
      </w:r>
    </w:p>
    <w:p w:rsidR="006A0785" w:rsidRPr="004307FD" w:rsidRDefault="002A1268">
      <w:pPr>
        <w:pStyle w:val="RKnormal"/>
      </w:pPr>
      <w:r w:rsidRPr="004307FD">
        <w:t xml:space="preserve">- </w:t>
      </w:r>
      <w:r w:rsidR="006A0785" w:rsidRPr="004307FD">
        <w:t>KOM (2008) 133</w:t>
      </w:r>
      <w:r w:rsidRPr="004307FD">
        <w:t xml:space="preserve"> </w:t>
      </w:r>
      <w:r w:rsidRPr="004307FD">
        <w:rPr>
          <w:bCs/>
        </w:rPr>
        <w:t>Towards an increased contribution from standardisation to innovation in Europe</w:t>
      </w:r>
    </w:p>
    <w:p w:rsidR="006A0785" w:rsidRPr="004307FD" w:rsidRDefault="002A1268">
      <w:pPr>
        <w:pStyle w:val="RKnormal"/>
      </w:pPr>
      <w:r w:rsidRPr="004307FD">
        <w:t>- 12791/08 Utkast till rådets slutsatser om standardisering och innovation</w:t>
      </w:r>
    </w:p>
    <w:p w:rsidR="003C0001" w:rsidRPr="004307FD" w:rsidRDefault="003C0001">
      <w:pPr>
        <w:pStyle w:val="RKnormal"/>
      </w:pPr>
    </w:p>
    <w:p w:rsidR="003C0001" w:rsidRPr="004307FD" w:rsidRDefault="001A1BF6">
      <w:pPr>
        <w:pStyle w:val="RKnormal"/>
      </w:pPr>
      <w:r w:rsidRPr="004307FD">
        <w:t xml:space="preserve">Tidigare dokument: </w:t>
      </w:r>
      <w:r w:rsidR="003C0001" w:rsidRPr="004307FD">
        <w:t xml:space="preserve">Fakta-PM </w:t>
      </w:r>
      <w:r w:rsidR="006A0785" w:rsidRPr="004307FD">
        <w:t>UD 2007/08: FPM 103</w:t>
      </w:r>
    </w:p>
    <w:p w:rsidR="003C0001" w:rsidRPr="004307FD" w:rsidRDefault="003C0001">
      <w:pPr>
        <w:pStyle w:val="RKrubrik"/>
      </w:pPr>
      <w:r w:rsidRPr="004307FD">
        <w:t>Bakgrund</w:t>
      </w:r>
    </w:p>
    <w:p w:rsidR="006A0785" w:rsidRPr="004307FD" w:rsidRDefault="006A0785" w:rsidP="006A0785">
      <w:pPr>
        <w:pStyle w:val="RKnormal"/>
      </w:pPr>
      <w:r w:rsidRPr="004307FD">
        <w:t>I EU:s strategi för tillväxt och sysselsättning identifierar kommissionen och Europeiska unionens råd standardisering som ett centralt verktyg för att främja innovation. Vid mötet i konkurrenskraftrådet den 4 december 2006 behandlades frågan om innovation i slutsatserna</w:t>
      </w:r>
      <w:r w:rsidRPr="004307FD">
        <w:rPr>
          <w:vertAlign w:val="superscript"/>
        </w:rPr>
        <w:footnoteReference w:id="1"/>
      </w:r>
      <w:r w:rsidRPr="004307FD">
        <w:t>, och man betonade behovet att stärka EU:s standardiseringssystem och uppmanade kommissionen att lägga fram förslag till åtgärder för att reformera och rationalisera systemet. Standardernas betydelse för innovationspolitiken underströks också i Europaparlamentets resolution om en innovationsstrategi</w:t>
      </w:r>
      <w:r w:rsidRPr="004307FD">
        <w:rPr>
          <w:vertAlign w:val="superscript"/>
        </w:rPr>
        <w:footnoteReference w:id="2"/>
      </w:r>
      <w:r w:rsidRPr="004307FD">
        <w:t>.</w:t>
      </w:r>
    </w:p>
    <w:p w:rsidR="006A0785" w:rsidRPr="004307FD" w:rsidRDefault="006A0785" w:rsidP="006A0785">
      <w:pPr>
        <w:pStyle w:val="RKnormal"/>
      </w:pPr>
    </w:p>
    <w:p w:rsidR="006A0785" w:rsidRPr="004307FD" w:rsidRDefault="006A0785" w:rsidP="006A0785">
      <w:pPr>
        <w:pStyle w:val="RKnormal"/>
      </w:pPr>
      <w:r w:rsidRPr="004307FD">
        <w:t xml:space="preserve">Detta meddelande är ett svar på rådets uppmaning och fokuserar på att utöka standardiseringens bidrag till innovation och konkurrenskraft. </w:t>
      </w:r>
    </w:p>
    <w:p w:rsidR="003C0001" w:rsidRPr="004307FD" w:rsidRDefault="003C0001">
      <w:pPr>
        <w:pStyle w:val="RKrubrik"/>
      </w:pPr>
      <w:r w:rsidRPr="004307FD">
        <w:lastRenderedPageBreak/>
        <w:t>Rättslig grund och beslutsförfarande</w:t>
      </w:r>
    </w:p>
    <w:p w:rsidR="003C0001" w:rsidRPr="004307FD" w:rsidRDefault="00C86DB5">
      <w:pPr>
        <w:pStyle w:val="RKnormal"/>
      </w:pPr>
      <w:r w:rsidRPr="004307FD">
        <w:t xml:space="preserve">Meddelande från kommissionen som väntas bli föremål för rådslutssatser. </w:t>
      </w:r>
    </w:p>
    <w:p w:rsidR="003C0001" w:rsidRPr="004307FD" w:rsidRDefault="003C0001">
      <w:pPr>
        <w:pStyle w:val="RKrubrik"/>
        <w:rPr>
          <w:i/>
          <w:iCs/>
        </w:rPr>
      </w:pPr>
      <w:r w:rsidRPr="004307FD">
        <w:rPr>
          <w:i/>
          <w:iCs/>
        </w:rPr>
        <w:t>Svensk ståndpunkt</w:t>
      </w:r>
    </w:p>
    <w:p w:rsidR="003C0001" w:rsidRPr="004307FD" w:rsidRDefault="00C86DB5">
      <w:pPr>
        <w:pStyle w:val="RKnormal"/>
      </w:pPr>
      <w:r w:rsidRPr="004307FD">
        <w:t xml:space="preserve">Sverige är positiva till den ambitiösa behandling som meddelandet fått, med omfattande slutsatser. Sverige kan stödja förslaget till slutsatser. </w:t>
      </w:r>
    </w:p>
    <w:p w:rsidR="003C0001" w:rsidRPr="004307FD" w:rsidRDefault="003C0001">
      <w:pPr>
        <w:pStyle w:val="RKrubrik"/>
        <w:rPr>
          <w:i/>
          <w:iCs/>
        </w:rPr>
      </w:pPr>
      <w:r w:rsidRPr="004307FD">
        <w:rPr>
          <w:i/>
          <w:iCs/>
        </w:rPr>
        <w:t>Förslaget</w:t>
      </w:r>
    </w:p>
    <w:p w:rsidR="00C86DB5" w:rsidRPr="004307FD" w:rsidRDefault="00C86DB5" w:rsidP="00C86DB5">
      <w:pPr>
        <w:pStyle w:val="RKnormal"/>
      </w:pPr>
      <w:r w:rsidRPr="004307FD">
        <w:t>Det övergripande syftet med meddelandet är att den inre marknaden skall bli mer konkurrenskraftig i den globala ekonomin. Meddelandet tar sin utgångspunkt i innovation, men innehåller även flera generella åtgärder för hur standardisering bättre kan användas som ett instrument för konkurrenskraft och tillväxt. Det beskriver de viktigaste problemen på området, lägger fram konkreta mål för standardiseringen och användningen av standarder. Redogörelsen avser även det konsoliderade arbete som pågår och de föreslagna åtgärder som ska genomföras både av aktörerna och av kommissionen.</w:t>
      </w:r>
    </w:p>
    <w:p w:rsidR="00C86DB5" w:rsidRPr="004307FD" w:rsidRDefault="00C86DB5" w:rsidP="00C86DB5">
      <w:pPr>
        <w:pStyle w:val="RKnormal"/>
      </w:pPr>
    </w:p>
    <w:p w:rsidR="00C86DB5" w:rsidRPr="004307FD" w:rsidRDefault="00C86DB5" w:rsidP="00C86DB5">
      <w:pPr>
        <w:pStyle w:val="RKnormal"/>
      </w:pPr>
      <w:r w:rsidRPr="004307FD">
        <w:t xml:space="preserve">Meddelandet tar upp fyra prioriterade åtgärder för innovation och för vilka standarder kan spela en betydande roll. Dessa är en hållbar industripolitik, pionjärmarknader, offentlig upphandling samt integration av IKT i industri och förvaltning. </w:t>
      </w:r>
    </w:p>
    <w:p w:rsidR="00C86DB5" w:rsidRPr="004307FD" w:rsidRDefault="00C86DB5" w:rsidP="00C86DB5">
      <w:pPr>
        <w:pStyle w:val="RKnormal"/>
      </w:pPr>
    </w:p>
    <w:p w:rsidR="00C86DB5" w:rsidRPr="004307FD" w:rsidRDefault="00C86DB5" w:rsidP="00C86DB5">
      <w:pPr>
        <w:pStyle w:val="RKnormal"/>
      </w:pPr>
      <w:r w:rsidRPr="004307FD">
        <w:t xml:space="preserve">Meddelandet anger också nio områden inom vilka standardiseringens bidrag till innovation och konkurrenskraft kan stärkas. Dessa är (1) marknadsstyrd standardisering och frivillig användning av standarder, (2) formella och informella standarders betydelse för innovation, (3) standarder för den globala marknaden, (4) underlättandet av integreringen av ny kunskap i standarderna, (5) lättare tillgång till standardisering – i synnerhet SMEs, (6) inriktade åtgärder mot barriärer som hindrar ett genomförande och effektivt användande av standarder, (7) immateriella rättigheter, (8) ett stärkt standardiseringssystem samt (9) förändrade villkor för standardiseringen i och med globaliseringen. </w:t>
      </w:r>
    </w:p>
    <w:p w:rsidR="003C0001" w:rsidRPr="004307FD" w:rsidRDefault="003C0001">
      <w:pPr>
        <w:pStyle w:val="RKnormal"/>
      </w:pPr>
    </w:p>
    <w:p w:rsidR="003C0001" w:rsidRPr="004307FD" w:rsidRDefault="003C0001">
      <w:pPr>
        <w:pStyle w:val="RKnormal"/>
        <w:ind w:left="-1134"/>
      </w:pPr>
    </w:p>
    <w:p w:rsidR="006E4E11" w:rsidRPr="004307FD" w:rsidRDefault="006E4E11">
      <w:pPr>
        <w:pStyle w:val="RKrubrik"/>
        <w:spacing w:before="0" w:after="0"/>
      </w:pPr>
    </w:p>
    <w:p w:rsidR="006E4E11" w:rsidRPr="004307FD" w:rsidRDefault="006E4E11">
      <w:pPr>
        <w:pStyle w:val="RKnormal"/>
      </w:pPr>
    </w:p>
    <w:p w:rsidR="003C0001" w:rsidRPr="004307FD" w:rsidRDefault="003C0001">
      <w:pPr>
        <w:pStyle w:val="RKnormal"/>
      </w:pPr>
    </w:p>
    <w:sectPr w:rsidR="003C0001" w:rsidRPr="004307F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DC6" w:rsidRPr="004307FD" w:rsidRDefault="00D60DC6">
      <w:r w:rsidRPr="004307FD">
        <w:separator/>
      </w:r>
    </w:p>
  </w:endnote>
  <w:endnote w:type="continuationSeparator" w:id="0">
    <w:p w:rsidR="00D60DC6" w:rsidRPr="004307FD" w:rsidRDefault="00D60DC6">
      <w:r w:rsidRPr="00430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DC6" w:rsidRPr="004307FD" w:rsidRDefault="00D60DC6">
      <w:r w:rsidRPr="004307FD">
        <w:separator/>
      </w:r>
    </w:p>
  </w:footnote>
  <w:footnote w:type="continuationSeparator" w:id="0">
    <w:p w:rsidR="00D60DC6" w:rsidRPr="004307FD" w:rsidRDefault="00D60DC6">
      <w:r w:rsidRPr="004307FD">
        <w:continuationSeparator/>
      </w:r>
    </w:p>
  </w:footnote>
  <w:footnote w:id="1">
    <w:p w:rsidR="006A0785" w:rsidRPr="004307FD" w:rsidRDefault="006A0785" w:rsidP="006A0785">
      <w:pPr>
        <w:pStyle w:val="Fotnotstext"/>
        <w:rPr>
          <w:szCs w:val="24"/>
        </w:rPr>
      </w:pPr>
      <w:r w:rsidRPr="004307FD">
        <w:rPr>
          <w:rStyle w:val="Fotnotsreferens"/>
          <w:szCs w:val="24"/>
        </w:rPr>
        <w:footnoteRef/>
      </w:r>
      <w:hyperlink r:id="rId1" w:history="1">
        <w:r w:rsidRPr="004307FD">
          <w:rPr>
            <w:rStyle w:val="Hyperlnk"/>
            <w:szCs w:val="24"/>
          </w:rPr>
          <w:t>http://www.eu2006.fi/news_and_documents/conclusions/vko50/en_GB/1165932111543/</w:t>
        </w:r>
      </w:hyperlink>
    </w:p>
  </w:footnote>
  <w:footnote w:id="2">
    <w:p w:rsidR="006A0785" w:rsidRPr="004307FD" w:rsidRDefault="006A0785" w:rsidP="006A0785">
      <w:pPr>
        <w:pStyle w:val="Fotnotstext"/>
        <w:rPr>
          <w:szCs w:val="24"/>
        </w:rPr>
      </w:pPr>
      <w:r w:rsidRPr="004307FD">
        <w:rPr>
          <w:rStyle w:val="Fotnotsreferens"/>
          <w:szCs w:val="24"/>
        </w:rPr>
        <w:footnoteRef/>
      </w:r>
      <w:r w:rsidRPr="004307FD">
        <w:rPr>
          <w:szCs w:val="24"/>
        </w:rPr>
        <w:t>Europaparlamentets resolution av den 24 maj 2007 om kunskap i praktiken: En brett upplagd innovationsstrategi för 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4307FD" w:rsidRDefault="00EC25F9">
    <w:pPr>
      <w:pStyle w:val="Sidhuvud"/>
      <w:framePr w:wrap="around" w:vAnchor="text" w:hAnchor="margin" w:xAlign="right" w:y="1"/>
      <w:rPr>
        <w:rStyle w:val="Sidnummer"/>
      </w:rPr>
    </w:pPr>
    <w:r w:rsidRPr="004307FD">
      <w:rPr>
        <w:rStyle w:val="Sidnummer"/>
      </w:rPr>
      <w:fldChar w:fldCharType="begin" w:fldLock="1"/>
    </w:r>
    <w:r w:rsidRPr="004307FD">
      <w:rPr>
        <w:rStyle w:val="Sidnummer"/>
      </w:rPr>
      <w:instrText xml:space="preserve">PAGE  </w:instrText>
    </w:r>
    <w:r w:rsidRPr="004307FD">
      <w:rPr>
        <w:rStyle w:val="Sidnummer"/>
      </w:rPr>
      <w:fldChar w:fldCharType="separate"/>
    </w:r>
    <w:r w:rsidR="002A1268" w:rsidRPr="004307FD">
      <w:rPr>
        <w:rStyle w:val="Sidnummer"/>
      </w:rPr>
      <w:t>2</w:t>
    </w:r>
    <w:r w:rsidRPr="004307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4307FD">
      <w:tblPrEx>
        <w:tblCellMar>
          <w:top w:w="0" w:type="dxa"/>
          <w:bottom w:w="0" w:type="dxa"/>
        </w:tblCellMar>
      </w:tblPrEx>
      <w:trPr>
        <w:cantSplit/>
      </w:trPr>
      <w:tc>
        <w:tcPr>
          <w:tcW w:w="3119" w:type="dxa"/>
        </w:tcPr>
        <w:p w:rsidR="00EC25F9" w:rsidRPr="004307FD"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4307FD" w:rsidRDefault="00EC25F9">
          <w:pPr>
            <w:pStyle w:val="Sidhuvud"/>
            <w:ind w:right="360"/>
          </w:pPr>
        </w:p>
      </w:tc>
      <w:tc>
        <w:tcPr>
          <w:tcW w:w="1525" w:type="dxa"/>
        </w:tcPr>
        <w:p w:rsidR="00EC25F9" w:rsidRPr="004307FD" w:rsidRDefault="00EC25F9">
          <w:pPr>
            <w:pStyle w:val="Sidhuvud"/>
            <w:ind w:right="360"/>
          </w:pPr>
        </w:p>
      </w:tc>
    </w:tr>
  </w:tbl>
  <w:p w:rsidR="00EC25F9" w:rsidRPr="004307FD"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4307FD" w:rsidRDefault="00EC25F9">
    <w:pPr>
      <w:pStyle w:val="Sidhuvud"/>
      <w:framePr w:wrap="around" w:vAnchor="text" w:hAnchor="margin" w:xAlign="right" w:y="1"/>
      <w:rPr>
        <w:rStyle w:val="Sidnummer"/>
      </w:rPr>
    </w:pPr>
    <w:r w:rsidRPr="004307FD">
      <w:rPr>
        <w:rStyle w:val="Sidnummer"/>
      </w:rPr>
      <w:fldChar w:fldCharType="begin" w:fldLock="1"/>
    </w:r>
    <w:r w:rsidRPr="004307FD">
      <w:rPr>
        <w:rStyle w:val="Sidnummer"/>
      </w:rPr>
      <w:instrText xml:space="preserve">PAGE  </w:instrText>
    </w:r>
    <w:r w:rsidRPr="004307FD">
      <w:rPr>
        <w:rStyle w:val="Sidnummer"/>
      </w:rPr>
      <w:fldChar w:fldCharType="separate"/>
    </w:r>
    <w:r w:rsidR="001A1BF6" w:rsidRPr="004307FD">
      <w:rPr>
        <w:rStyle w:val="Sidnummer"/>
      </w:rPr>
      <w:t>3</w:t>
    </w:r>
    <w:r w:rsidRPr="004307F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4307FD">
      <w:tblPrEx>
        <w:tblCellMar>
          <w:top w:w="0" w:type="dxa"/>
          <w:bottom w:w="0" w:type="dxa"/>
        </w:tblCellMar>
      </w:tblPrEx>
      <w:trPr>
        <w:cantSplit/>
      </w:trPr>
      <w:tc>
        <w:tcPr>
          <w:tcW w:w="3119" w:type="dxa"/>
        </w:tcPr>
        <w:p w:rsidR="00EC25F9" w:rsidRPr="004307FD"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4307FD" w:rsidRDefault="00EC25F9">
          <w:pPr>
            <w:pStyle w:val="Sidhuvud"/>
            <w:ind w:right="360"/>
          </w:pPr>
        </w:p>
      </w:tc>
      <w:tc>
        <w:tcPr>
          <w:tcW w:w="1525" w:type="dxa"/>
        </w:tcPr>
        <w:p w:rsidR="00EC25F9" w:rsidRPr="004307FD" w:rsidRDefault="00EC25F9">
          <w:pPr>
            <w:pStyle w:val="Sidhuvud"/>
            <w:ind w:right="360"/>
          </w:pPr>
        </w:p>
      </w:tc>
    </w:tr>
  </w:tbl>
  <w:p w:rsidR="00EC25F9" w:rsidRPr="004307FD"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001" w:rsidRPr="004307FD" w:rsidRDefault="004307FD">
    <w:pPr>
      <w:framePr w:w="2948" w:h="1321" w:hRule="exact" w:wrap="notBeside" w:vAnchor="page" w:hAnchor="page" w:x="1362" w:y="653"/>
    </w:pPr>
    <w:r w:rsidRPr="004307FD">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4307FD" w:rsidRDefault="00EC25F9">
    <w:pPr>
      <w:pStyle w:val="RKrubrik"/>
      <w:keepNext w:val="0"/>
      <w:tabs>
        <w:tab w:val="clear" w:pos="1134"/>
        <w:tab w:val="clear" w:pos="2835"/>
      </w:tabs>
      <w:spacing w:before="0" w:after="0" w:line="320" w:lineRule="atLeast"/>
      <w:rPr>
        <w:bCs/>
      </w:rPr>
    </w:pPr>
  </w:p>
  <w:p w:rsidR="00EC25F9" w:rsidRPr="004307FD" w:rsidRDefault="00EC25F9">
    <w:pPr>
      <w:rPr>
        <w:rFonts w:ascii="TradeGothic" w:hAnsi="TradeGothic"/>
        <w:b/>
        <w:bCs/>
        <w:spacing w:val="12"/>
        <w:sz w:val="22"/>
      </w:rPr>
    </w:pPr>
  </w:p>
  <w:p w:rsidR="00EC25F9" w:rsidRPr="004307FD" w:rsidRDefault="00EC25F9">
    <w:pPr>
      <w:pStyle w:val="RKrubrik"/>
      <w:keepNext w:val="0"/>
      <w:tabs>
        <w:tab w:val="clear" w:pos="1134"/>
        <w:tab w:val="clear" w:pos="2835"/>
      </w:tabs>
      <w:spacing w:before="0" w:after="0" w:line="320" w:lineRule="atLeast"/>
      <w:rPr>
        <w:bCs/>
      </w:rPr>
    </w:pPr>
  </w:p>
  <w:p w:rsidR="00EC25F9" w:rsidRPr="004307FD"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3C0001"/>
    <w:rsid w:val="00150384"/>
    <w:rsid w:val="001805B7"/>
    <w:rsid w:val="001A1BF6"/>
    <w:rsid w:val="002A1268"/>
    <w:rsid w:val="003C0001"/>
    <w:rsid w:val="003F07C6"/>
    <w:rsid w:val="004307FD"/>
    <w:rsid w:val="004A328D"/>
    <w:rsid w:val="004F7854"/>
    <w:rsid w:val="005F3253"/>
    <w:rsid w:val="00615642"/>
    <w:rsid w:val="006A0785"/>
    <w:rsid w:val="006E4E11"/>
    <w:rsid w:val="007242A3"/>
    <w:rsid w:val="007708CD"/>
    <w:rsid w:val="00C86DB5"/>
    <w:rsid w:val="00D60DC6"/>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BD6E11A-92F6-48CA-9F43-09294E90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6A0785"/>
    <w:rPr>
      <w:sz w:val="20"/>
    </w:rPr>
  </w:style>
  <w:style w:type="character" w:styleId="Fotnotsreferens">
    <w:name w:val="footnote reference"/>
    <w:basedOn w:val="Standardstycketeckensnitt"/>
    <w:semiHidden/>
    <w:rsid w:val="006A0785"/>
    <w:rPr>
      <w:vertAlign w:val="superscript"/>
    </w:rPr>
  </w:style>
  <w:style w:type="character" w:styleId="Hyperlnk">
    <w:name w:val="Hyperlink"/>
    <w:basedOn w:val="Standardstycketeckensnitt"/>
    <w:rsid w:val="006A078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u2006.fi/news_and_documents/conclusions/vko50/en_GB/116593211154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2680</Characters>
  <Application>Microsoft Office Word</Application>
  <DocSecurity>4</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3058</CharactersWithSpaces>
  <SharedDoc>false</SharedDoc>
  <HLinks>
    <vt:vector size="6" baseType="variant">
      <vt:variant>
        <vt:i4>7471178</vt:i4>
      </vt:variant>
      <vt:variant>
        <vt:i4>0</vt:i4>
      </vt:variant>
      <vt:variant>
        <vt:i4>0</vt:i4>
      </vt:variant>
      <vt:variant>
        <vt:i4>5</vt:i4>
      </vt:variant>
      <vt:variant>
        <vt:lpwstr>http://www.eu2006.fi/news_and_documents/conclusions/vko50/en_GB/1165932111543/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cp:lastPrinted>2000-01-21T13:02:00Z</cp:lastPrinted>
  <dcterms:created xsi:type="dcterms:W3CDTF">2025-12-17T19:33:00Z</dcterms:created>
  <dcterms:modified xsi:type="dcterms:W3CDTF">2025-12-17T19:33:00Z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ies>
</file>