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D7F925B02FA44FA818D008DDA787C1B"/>
        </w:placeholder>
        <w:text/>
      </w:sdtPr>
      <w:sdtEndPr/>
      <w:sdtContent>
        <w:p w:rsidRPr="009B062B" w:rsidR="00AF30DD" w:rsidP="00E048A8" w:rsidRDefault="00AF30DD" w14:paraId="58E35DE8" w14:textId="77777777">
          <w:pPr>
            <w:pStyle w:val="Rubrik1"/>
            <w:spacing w:after="300"/>
          </w:pPr>
          <w:r w:rsidRPr="009B062B">
            <w:t>Förslag till riksdagsbeslut</w:t>
          </w:r>
        </w:p>
      </w:sdtContent>
    </w:sdt>
    <w:sdt>
      <w:sdtPr>
        <w:alias w:val="Yrkande 1"/>
        <w:tag w:val="b75913e3-fa35-4a54-a96d-b2b055db6101"/>
        <w:id w:val="-750977782"/>
        <w:lock w:val="sdtLocked"/>
      </w:sdtPr>
      <w:sdtEndPr/>
      <w:sdtContent>
        <w:p w:rsidR="00A37BB0" w:rsidRDefault="00C20F65" w14:paraId="58E35DE9" w14:textId="2B2A8990">
          <w:pPr>
            <w:pStyle w:val="Frslagstext"/>
            <w:numPr>
              <w:ilvl w:val="0"/>
              <w:numId w:val="0"/>
            </w:numPr>
          </w:pPr>
          <w:r>
            <w:t>Riksdagen ställer sig bakom det som anförs i motionen om utvisning av utländska medborgare som begår brott i Sverige,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25A456A5CBF403995D6BDF36E94BA15"/>
        </w:placeholder>
        <w:text/>
      </w:sdtPr>
      <w:sdtEndPr/>
      <w:sdtContent>
        <w:p w:rsidRPr="009B062B" w:rsidR="006D79C9" w:rsidP="00333E95" w:rsidRDefault="006D79C9" w14:paraId="58E35DEA" w14:textId="77777777">
          <w:pPr>
            <w:pStyle w:val="Rubrik1"/>
          </w:pPr>
          <w:r>
            <w:t>Motivering</w:t>
          </w:r>
        </w:p>
      </w:sdtContent>
    </w:sdt>
    <w:p w:rsidRPr="00BE0D0D" w:rsidR="00BE0D0D" w:rsidP="00C82669" w:rsidRDefault="00C82669" w14:paraId="7D68B264" w14:textId="5D7F98B5">
      <w:pPr>
        <w:pStyle w:val="Normalutanindragellerluft"/>
        <w:rPr>
          <w:spacing w:val="-1"/>
        </w:rPr>
      </w:pPr>
      <w:r w:rsidRPr="00BE0D0D">
        <w:rPr>
          <w:spacing w:val="-1"/>
        </w:rPr>
        <w:t>Idag när en utländsk medborgare begår brott i Sverige är det upp till åklagaren att ta upp frågan om utvisning. Det är en otillfredsställande och rättsligt osäker ordning. Vid grövre brott, eller när det handlar om återfallsförbrytare, bör prövning av utvisningsfrågan vara obligatorisk vid rättegång. Huvudregeln bör vara att vid allvarliga brott bör utländska medborgare dömas till utvisning. Idag är det istället så att i de flesta fall av grov brotts</w:t>
      </w:r>
      <w:r w:rsidR="00BE0D0D">
        <w:rPr>
          <w:spacing w:val="-1"/>
        </w:rPr>
        <w:softHyphen/>
      </w:r>
      <w:r w:rsidRPr="00BE0D0D">
        <w:rPr>
          <w:spacing w:val="-1"/>
        </w:rPr>
        <w:t>lighet utvisas endast en minoritet av de utländska brottslingarna.</w:t>
      </w:r>
    </w:p>
    <w:p w:rsidR="00BE0D0D" w:rsidP="00C82669" w:rsidRDefault="00C82669" w14:paraId="2926E5A0" w14:textId="031236B1">
      <w:r w:rsidRPr="00C82669">
        <w:t>Utvisning bör vara huvudregel vid grova brott som begås av utländska medborgare. Så är det inte idag och därför bör regelverket reformeras. En sådan skärpning av regler</w:t>
      </w:r>
      <w:r w:rsidR="00BE0D0D">
        <w:softHyphen/>
      </w:r>
      <w:r w:rsidRPr="00C82669">
        <w:t xml:space="preserve">na skulle sannolikt ha en preventiv effekt. </w:t>
      </w:r>
    </w:p>
    <w:p w:rsidR="00BE0D0D" w:rsidP="00C82669" w:rsidRDefault="00C82669" w14:paraId="4D68CCF7" w14:textId="77777777">
      <w:r w:rsidRPr="00C82669">
        <w:t xml:space="preserve">Det bör vara obligatoriskt för domstol att pröva utvisning när utländska medborgare döms för grövre eller upprepade brott. En individuell prövning ska dock alltid ske. </w:t>
      </w:r>
    </w:p>
    <w:sdt>
      <w:sdtPr>
        <w:alias w:val="CC_Underskrifter"/>
        <w:tag w:val="CC_Underskrifter"/>
        <w:id w:val="583496634"/>
        <w:lock w:val="sdtContentLocked"/>
        <w:placeholder>
          <w:docPart w:val="49ED0398593248DBB5162D6C0500F02D"/>
        </w:placeholder>
      </w:sdtPr>
      <w:sdtEndPr/>
      <w:sdtContent>
        <w:p w:rsidR="00E048A8" w:rsidP="00E048A8" w:rsidRDefault="00E048A8" w14:paraId="58E35DF1" w14:textId="5443F05C"/>
        <w:p w:rsidRPr="008E0FE2" w:rsidR="004801AC" w:rsidP="00E048A8" w:rsidRDefault="009235F8" w14:paraId="58E35D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760EDB" w:rsidRDefault="00760EDB" w14:paraId="58E35DF6" w14:textId="77777777"/>
    <w:sectPr w:rsidR="00760E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35DF8" w14:textId="77777777" w:rsidR="00BC4C77" w:rsidRDefault="00BC4C77" w:rsidP="000C1CAD">
      <w:pPr>
        <w:spacing w:line="240" w:lineRule="auto"/>
      </w:pPr>
      <w:r>
        <w:separator/>
      </w:r>
    </w:p>
  </w:endnote>
  <w:endnote w:type="continuationSeparator" w:id="0">
    <w:p w14:paraId="58E35DF9" w14:textId="77777777" w:rsidR="00BC4C77" w:rsidRDefault="00BC4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5D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5D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5E07" w14:textId="77777777" w:rsidR="00262EA3" w:rsidRPr="00E048A8" w:rsidRDefault="00262EA3" w:rsidP="00E048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35DF6" w14:textId="77777777" w:rsidR="00BC4C77" w:rsidRDefault="00BC4C77" w:rsidP="000C1CAD">
      <w:pPr>
        <w:spacing w:line="240" w:lineRule="auto"/>
      </w:pPr>
      <w:r>
        <w:separator/>
      </w:r>
    </w:p>
  </w:footnote>
  <w:footnote w:type="continuationSeparator" w:id="0">
    <w:p w14:paraId="58E35DF7" w14:textId="77777777" w:rsidR="00BC4C77" w:rsidRDefault="00BC4C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E35D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35E09" wp14:anchorId="58E35E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5F8" w14:paraId="58E35E0C" w14:textId="77777777">
                          <w:pPr>
                            <w:jc w:val="right"/>
                          </w:pPr>
                          <w:sdt>
                            <w:sdtPr>
                              <w:alias w:val="CC_Noformat_Partikod"/>
                              <w:tag w:val="CC_Noformat_Partikod"/>
                              <w:id w:val="-53464382"/>
                              <w:placeholder>
                                <w:docPart w:val="934FB20A86C149E9806A6B1BF4680EE1"/>
                              </w:placeholder>
                              <w:text/>
                            </w:sdtPr>
                            <w:sdtEndPr/>
                            <w:sdtContent>
                              <w:r w:rsidR="00C82669">
                                <w:t>L</w:t>
                              </w:r>
                            </w:sdtContent>
                          </w:sdt>
                          <w:sdt>
                            <w:sdtPr>
                              <w:alias w:val="CC_Noformat_Partinummer"/>
                              <w:tag w:val="CC_Noformat_Partinummer"/>
                              <w:id w:val="-1709555926"/>
                              <w:placeholder>
                                <w:docPart w:val="7AFC20D8DEE24D3485FC51B9C44BA4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35E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5F8" w14:paraId="58E35E0C" w14:textId="77777777">
                    <w:pPr>
                      <w:jc w:val="right"/>
                    </w:pPr>
                    <w:sdt>
                      <w:sdtPr>
                        <w:alias w:val="CC_Noformat_Partikod"/>
                        <w:tag w:val="CC_Noformat_Partikod"/>
                        <w:id w:val="-53464382"/>
                        <w:placeholder>
                          <w:docPart w:val="934FB20A86C149E9806A6B1BF4680EE1"/>
                        </w:placeholder>
                        <w:text/>
                      </w:sdtPr>
                      <w:sdtEndPr/>
                      <w:sdtContent>
                        <w:r w:rsidR="00C82669">
                          <w:t>L</w:t>
                        </w:r>
                      </w:sdtContent>
                    </w:sdt>
                    <w:sdt>
                      <w:sdtPr>
                        <w:alias w:val="CC_Noformat_Partinummer"/>
                        <w:tag w:val="CC_Noformat_Partinummer"/>
                        <w:id w:val="-1709555926"/>
                        <w:placeholder>
                          <w:docPart w:val="7AFC20D8DEE24D3485FC51B9C44BA4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E35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E35DFC" w14:textId="77777777">
    <w:pPr>
      <w:jc w:val="right"/>
    </w:pPr>
  </w:p>
  <w:p w:rsidR="00262EA3" w:rsidP="00776B74" w:rsidRDefault="00262EA3" w14:paraId="58E35D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35F8" w14:paraId="58E35E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E35E0B" wp14:anchorId="58E35E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5F8" w14:paraId="58E35E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266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235F8" w14:paraId="58E35E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5F8" w14:paraId="58E35E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:1412</w:t>
        </w:r>
      </w:sdtContent>
    </w:sdt>
  </w:p>
  <w:p w:rsidR="00262EA3" w:rsidP="00E03A3D" w:rsidRDefault="009235F8" w14:paraId="58E35E04"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text/>
    </w:sdtPr>
    <w:sdtEndPr/>
    <w:sdtContent>
      <w:p w:rsidR="00262EA3" w:rsidP="00283E0F" w:rsidRDefault="00C82669" w14:paraId="58E35E05" w14:textId="77777777">
        <w:pPr>
          <w:pStyle w:val="FSHRub2"/>
        </w:pPr>
        <w:r>
          <w:t>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8E35E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26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7B"/>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1C"/>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A3"/>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DB"/>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A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75"/>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34B"/>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F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B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6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C77"/>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D0D"/>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66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6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66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D6"/>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8A8"/>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E35DE7"/>
  <w15:chartTrackingRefBased/>
  <w15:docId w15:val="{22051E8E-BE61-46C8-B657-01F6575D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7F925B02FA44FA818D008DDA787C1B"/>
        <w:category>
          <w:name w:val="Allmänt"/>
          <w:gallery w:val="placeholder"/>
        </w:category>
        <w:types>
          <w:type w:val="bbPlcHdr"/>
        </w:types>
        <w:behaviors>
          <w:behavior w:val="content"/>
        </w:behaviors>
        <w:guid w:val="{9893246A-6CE7-4301-8137-141FE7FFFF9A}"/>
      </w:docPartPr>
      <w:docPartBody>
        <w:p w:rsidR="00492BA5" w:rsidRDefault="00340A30">
          <w:pPr>
            <w:pStyle w:val="FD7F925B02FA44FA818D008DDA787C1B"/>
          </w:pPr>
          <w:r w:rsidRPr="005A0A93">
            <w:rPr>
              <w:rStyle w:val="Platshllartext"/>
            </w:rPr>
            <w:t>Förslag till riksdagsbeslut</w:t>
          </w:r>
        </w:p>
      </w:docPartBody>
    </w:docPart>
    <w:docPart>
      <w:docPartPr>
        <w:name w:val="125A456A5CBF403995D6BDF36E94BA15"/>
        <w:category>
          <w:name w:val="Allmänt"/>
          <w:gallery w:val="placeholder"/>
        </w:category>
        <w:types>
          <w:type w:val="bbPlcHdr"/>
        </w:types>
        <w:behaviors>
          <w:behavior w:val="content"/>
        </w:behaviors>
        <w:guid w:val="{B2C31CF2-225A-4871-B936-1FF73D47DA86}"/>
      </w:docPartPr>
      <w:docPartBody>
        <w:p w:rsidR="00492BA5" w:rsidRDefault="00340A30">
          <w:pPr>
            <w:pStyle w:val="125A456A5CBF403995D6BDF36E94BA15"/>
          </w:pPr>
          <w:r w:rsidRPr="005A0A93">
            <w:rPr>
              <w:rStyle w:val="Platshllartext"/>
            </w:rPr>
            <w:t>Motivering</w:t>
          </w:r>
        </w:p>
      </w:docPartBody>
    </w:docPart>
    <w:docPart>
      <w:docPartPr>
        <w:name w:val="934FB20A86C149E9806A6B1BF4680EE1"/>
        <w:category>
          <w:name w:val="Allmänt"/>
          <w:gallery w:val="placeholder"/>
        </w:category>
        <w:types>
          <w:type w:val="bbPlcHdr"/>
        </w:types>
        <w:behaviors>
          <w:behavior w:val="content"/>
        </w:behaviors>
        <w:guid w:val="{C2DEEC8F-C405-436B-98F8-BEDAE776DC3F}"/>
      </w:docPartPr>
      <w:docPartBody>
        <w:p w:rsidR="00492BA5" w:rsidRDefault="00340A30">
          <w:pPr>
            <w:pStyle w:val="934FB20A86C149E9806A6B1BF4680EE1"/>
          </w:pPr>
          <w:r>
            <w:rPr>
              <w:rStyle w:val="Platshllartext"/>
            </w:rPr>
            <w:t xml:space="preserve"> </w:t>
          </w:r>
        </w:p>
      </w:docPartBody>
    </w:docPart>
    <w:docPart>
      <w:docPartPr>
        <w:name w:val="7AFC20D8DEE24D3485FC51B9C44BA492"/>
        <w:category>
          <w:name w:val="Allmänt"/>
          <w:gallery w:val="placeholder"/>
        </w:category>
        <w:types>
          <w:type w:val="bbPlcHdr"/>
        </w:types>
        <w:behaviors>
          <w:behavior w:val="content"/>
        </w:behaviors>
        <w:guid w:val="{4745A6F2-CCA1-43EC-AF14-11D0514F8EA0}"/>
      </w:docPartPr>
      <w:docPartBody>
        <w:p w:rsidR="00492BA5" w:rsidRDefault="00340A30">
          <w:pPr>
            <w:pStyle w:val="7AFC20D8DEE24D3485FC51B9C44BA492"/>
          </w:pPr>
          <w:r>
            <w:t xml:space="preserve"> </w:t>
          </w:r>
        </w:p>
      </w:docPartBody>
    </w:docPart>
    <w:docPart>
      <w:docPartPr>
        <w:name w:val="49ED0398593248DBB5162D6C0500F02D"/>
        <w:category>
          <w:name w:val="Allmänt"/>
          <w:gallery w:val="placeholder"/>
        </w:category>
        <w:types>
          <w:type w:val="bbPlcHdr"/>
        </w:types>
        <w:behaviors>
          <w:behavior w:val="content"/>
        </w:behaviors>
        <w:guid w:val="{84CB883B-1F92-41DE-BB5F-5A27F777D8A2}"/>
      </w:docPartPr>
      <w:docPartBody>
        <w:p w:rsidR="003D2119" w:rsidRDefault="003D21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30"/>
    <w:rsid w:val="00340A30"/>
    <w:rsid w:val="003D2119"/>
    <w:rsid w:val="00492BA5"/>
    <w:rsid w:val="009D7C2E"/>
    <w:rsid w:val="00C57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7F925B02FA44FA818D008DDA787C1B">
    <w:name w:val="FD7F925B02FA44FA818D008DDA787C1B"/>
  </w:style>
  <w:style w:type="paragraph" w:customStyle="1" w:styleId="1F84E252A7C34EDB89DBBB3AF93ABA77">
    <w:name w:val="1F84E252A7C34EDB89DBBB3AF93ABA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D13CA7A6E64566BB04FEA2AC09E729">
    <w:name w:val="09D13CA7A6E64566BB04FEA2AC09E729"/>
  </w:style>
  <w:style w:type="paragraph" w:customStyle="1" w:styleId="125A456A5CBF403995D6BDF36E94BA15">
    <w:name w:val="125A456A5CBF403995D6BDF36E94BA15"/>
  </w:style>
  <w:style w:type="paragraph" w:customStyle="1" w:styleId="C52678E5B01C4756ADC5678185D68F3D">
    <w:name w:val="C52678E5B01C4756ADC5678185D68F3D"/>
  </w:style>
  <w:style w:type="paragraph" w:customStyle="1" w:styleId="04A1A045373C4F6BA54AED597B49AEC7">
    <w:name w:val="04A1A045373C4F6BA54AED597B49AEC7"/>
  </w:style>
  <w:style w:type="paragraph" w:customStyle="1" w:styleId="934FB20A86C149E9806A6B1BF4680EE1">
    <w:name w:val="934FB20A86C149E9806A6B1BF4680EE1"/>
  </w:style>
  <w:style w:type="paragraph" w:customStyle="1" w:styleId="7AFC20D8DEE24D3485FC51B9C44BA492">
    <w:name w:val="7AFC20D8DEE24D3485FC51B9C44BA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E43A7-CAF6-4A42-B028-7F28B9C8CC2E}"/>
</file>

<file path=customXml/itemProps2.xml><?xml version="1.0" encoding="utf-8"?>
<ds:datastoreItem xmlns:ds="http://schemas.openxmlformats.org/officeDocument/2006/customXml" ds:itemID="{B0AC6239-971A-4AD0-A9E9-1AD51D8AA8EE}"/>
</file>

<file path=customXml/itemProps3.xml><?xml version="1.0" encoding="utf-8"?>
<ds:datastoreItem xmlns:ds="http://schemas.openxmlformats.org/officeDocument/2006/customXml" ds:itemID="{92A5DC1D-695A-4910-AF0F-F730B425534B}"/>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