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4168CF">
            <w:pPr>
              <w:pStyle w:val="Avsndare"/>
              <w:framePr w:h="2483" w:wrap="notBeside" w:x="1504"/>
              <w:rPr>
                <w:b/>
                <w:i w:val="0"/>
                <w:sz w:val="22"/>
              </w:rPr>
            </w:pPr>
            <w:r>
              <w:rPr>
                <w:b/>
                <w:i w:val="0"/>
                <w:sz w:val="22"/>
              </w:rPr>
              <w:t>Finansdepartementet</w:t>
            </w:r>
          </w:p>
        </w:tc>
      </w:tr>
      <w:tr w:rsidR="006E4E11">
        <w:tblPrEx>
          <w:tblCellMar>
            <w:top w:w="0" w:type="dxa"/>
            <w:bottom w:w="0" w:type="dxa"/>
          </w:tblCellMar>
        </w:tblPrEx>
        <w:trPr>
          <w:trHeight w:val="284"/>
        </w:trPr>
        <w:tc>
          <w:tcPr>
            <w:tcW w:w="4911" w:type="dxa"/>
          </w:tcPr>
          <w:p w:rsidR="006E4E11" w:rsidRDefault="004168CF">
            <w:pPr>
              <w:pStyle w:val="Avsndare"/>
              <w:framePr w:h="2483" w:wrap="notBeside" w:x="1504"/>
              <w:rPr>
                <w:bCs/>
                <w:iCs/>
              </w:rPr>
            </w:pPr>
            <w:r>
              <w:rPr>
                <w:bCs/>
                <w:iCs/>
              </w:rPr>
              <w:t>Finansministern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4168CF">
      <w:pPr>
        <w:framePr w:w="4400" w:h="2523" w:wrap="notBeside" w:vAnchor="page" w:hAnchor="page" w:x="6453" w:y="2445"/>
        <w:ind w:left="142"/>
      </w:pPr>
      <w:r>
        <w:t>Till riksdagen</w:t>
      </w:r>
    </w:p>
    <w:p w:rsidR="006E4E11" w:rsidRDefault="004168CF" w:rsidP="004168CF">
      <w:pPr>
        <w:pStyle w:val="RKrubrik"/>
        <w:pBdr>
          <w:bottom w:val="single" w:sz="4" w:space="1" w:color="auto"/>
        </w:pBdr>
        <w:spacing w:before="0" w:after="0"/>
      </w:pPr>
      <w:r>
        <w:t>Svar på fråga 2013/14:660 av</w:t>
      </w:r>
      <w:r w:rsidR="00A21B2F">
        <w:t xml:space="preserve"> Ulla Andersson </w:t>
      </w:r>
      <w:r>
        <w:t>(V)</w:t>
      </w:r>
      <w:r w:rsidR="00A21B2F">
        <w:t xml:space="preserve"> om f</w:t>
      </w:r>
      <w:r>
        <w:t>öretagsobligationer</w:t>
      </w:r>
    </w:p>
    <w:p w:rsidR="006E4E11" w:rsidRDefault="006E4E11">
      <w:pPr>
        <w:pStyle w:val="RKnormal"/>
      </w:pPr>
    </w:p>
    <w:p w:rsidR="006E4E11" w:rsidRDefault="00901619">
      <w:pPr>
        <w:pStyle w:val="RKnormal"/>
      </w:pPr>
      <w:r>
        <w:t>Ulla Andersson har frågat mig om jag avser att skärpa regelverket kring bankernas affärer med företagsobligationer. Frågan utgick från ett antagande om hur köp av företagsobligationer påverkar bankernas balansräkningar och kapitaltäckning.</w:t>
      </w:r>
    </w:p>
    <w:p w:rsidR="00901619" w:rsidRDefault="00901619">
      <w:pPr>
        <w:pStyle w:val="RKnormal"/>
      </w:pPr>
    </w:p>
    <w:p w:rsidR="00901619" w:rsidRDefault="00901619">
      <w:pPr>
        <w:pStyle w:val="RKnormal"/>
      </w:pPr>
      <w:r>
        <w:t>Redovisningsreglerna i Sverige och övriga EU innebär att de svenska storbankerna vid köp av företagsobligationer ska redovisa dessa i sina balansräkningar enligt de internationella</w:t>
      </w:r>
      <w:r w:rsidR="003C1B48">
        <w:t xml:space="preserve"> redovisningsstandarderna. Bankernas kapitaltäckningskrav från innehav av företagsobligationer regleras i EU-rätten genom tillsynsförordningen samt kapitaltäckningsdirektivet. Tillsynsförordningen innehåller regler om vilka riskvikter olika tillgångar (t</w:t>
      </w:r>
      <w:r w:rsidR="001E475E">
        <w:t>.ex. företagsobligationer) ska ha och innebär en hög grad av harmonisering inom EU.</w:t>
      </w:r>
    </w:p>
    <w:p w:rsidR="002815B9" w:rsidRDefault="002815B9">
      <w:pPr>
        <w:pStyle w:val="RKnormal"/>
      </w:pPr>
    </w:p>
    <w:p w:rsidR="002815B9" w:rsidRDefault="002815B9">
      <w:pPr>
        <w:pStyle w:val="RKnormal"/>
      </w:pPr>
      <w:r>
        <w:t>Företagsobligationer kompletterar näringslivets traditionella finansiering via banklån. Att finansiera sig genom att emittera företagsobligationer är dock endast lämpligt för företag som är så pass stora att de kan emittera obligationer av tillräcklig volym för att det ska bli intressant att investera i dem.</w:t>
      </w:r>
    </w:p>
    <w:p w:rsidR="00B17730" w:rsidRDefault="00B17730">
      <w:pPr>
        <w:pStyle w:val="RKnormal"/>
      </w:pPr>
    </w:p>
    <w:p w:rsidR="00ED3A99" w:rsidRDefault="00B17730">
      <w:pPr>
        <w:pStyle w:val="RKnormal"/>
      </w:pPr>
      <w:r>
        <w:t>Genom att använda flera former av finansiering minskar riskerna för det enskilda storföretaget. Mot den bakgrunden välkomnar regeringen den framväxande företagsobligationsmarknaden. Det är en positiv utveckling för den svenska finansmarknaden. Det är också ett styrketecken att svenska storföretag med starka balansräkningar kan finansiera sina investeringar direkt hos finansmarknaderna med hjälp av företagsobligationer. Vidare så kan storföretags ökande användande av obligationsmarknaderna innebära att mindre företag med god kreditvärdighet kan få ökad tillgång till lån från bankerna.</w:t>
      </w:r>
    </w:p>
    <w:p w:rsidR="00ED3A99" w:rsidRDefault="00ED3A99">
      <w:pPr>
        <w:pStyle w:val="RKnormal"/>
      </w:pPr>
    </w:p>
    <w:p w:rsidR="007F43F4" w:rsidRDefault="00ED3A99">
      <w:pPr>
        <w:pStyle w:val="RKnormal"/>
      </w:pPr>
      <w:r>
        <w:t>Det är viktigt att tillsynen av företags</w:t>
      </w:r>
      <w:r w:rsidR="007F43F4">
        <w:t xml:space="preserve">obligationsmarknaden är god. Nya finansiella tjänster och produkter för med sig nya typer av risker, och företagsobligationer har hittills förekommit endast i begränsad </w:t>
      </w:r>
      <w:r w:rsidR="007F43F4">
        <w:lastRenderedPageBreak/>
        <w:t>utsträckning på den svenska finansmarknaden. Därför är det viktigt att både Finansinspektionen och Riksbanken noga följer utvecklingen.</w:t>
      </w:r>
    </w:p>
    <w:p w:rsidR="007F43F4" w:rsidRDefault="007F43F4">
      <w:pPr>
        <w:pStyle w:val="RKnormal"/>
      </w:pPr>
    </w:p>
    <w:p w:rsidR="002E3CA6" w:rsidRDefault="007F43F4">
      <w:pPr>
        <w:pStyle w:val="RKnormal"/>
      </w:pPr>
      <w:r>
        <w:t>Några lagstiftningsåtgärder är dock för närvarande inte aktuella.</w:t>
      </w:r>
    </w:p>
    <w:p w:rsidR="002E3CA6" w:rsidRDefault="002E3CA6">
      <w:pPr>
        <w:pStyle w:val="RKnormal"/>
      </w:pPr>
    </w:p>
    <w:p w:rsidR="002E3CA6" w:rsidRDefault="002E3CA6">
      <w:pPr>
        <w:pStyle w:val="RKnormal"/>
      </w:pPr>
    </w:p>
    <w:p w:rsidR="002E3CA6" w:rsidRDefault="002E3CA6">
      <w:pPr>
        <w:pStyle w:val="RKnormal"/>
      </w:pPr>
      <w:r>
        <w:t>Stockholm den 11 juni 2014</w:t>
      </w:r>
    </w:p>
    <w:p w:rsidR="002E3CA6" w:rsidRDefault="002E3CA6">
      <w:pPr>
        <w:pStyle w:val="RKnormal"/>
      </w:pPr>
    </w:p>
    <w:p w:rsidR="004168CF" w:rsidRDefault="00B17730">
      <w:pPr>
        <w:pStyle w:val="RKnormal"/>
      </w:pPr>
      <w:r>
        <w:t xml:space="preserve">                          </w:t>
      </w:r>
    </w:p>
    <w:p w:rsidR="004168CF" w:rsidRDefault="004168CF">
      <w:pPr>
        <w:pStyle w:val="RKnormal"/>
      </w:pPr>
      <w:bookmarkStart w:id="0" w:name="_GoBack"/>
      <w:bookmarkEnd w:id="0"/>
      <w:r>
        <w:t>Peter Norman</w:t>
      </w:r>
    </w:p>
    <w:sectPr w:rsidR="004168C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CF" w:rsidRDefault="004168CF">
      <w:r>
        <w:separator/>
      </w:r>
    </w:p>
  </w:endnote>
  <w:endnote w:type="continuationSeparator" w:id="0">
    <w:p w:rsidR="004168CF" w:rsidRDefault="0041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CF" w:rsidRDefault="004168CF">
      <w:r>
        <w:separator/>
      </w:r>
    </w:p>
  </w:footnote>
  <w:footnote w:type="continuationSeparator" w:id="0">
    <w:p w:rsidR="004168CF" w:rsidRDefault="00416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7CE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blPrEx>
        <w:tblCellMar>
          <w:top w:w="0" w:type="dxa"/>
          <w:bottom w:w="0" w:type="dxa"/>
        </w:tblCellMar>
      </w:tblPrEx>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blPrEx>
        <w:tblCellMar>
          <w:top w:w="0" w:type="dxa"/>
          <w:bottom w:w="0" w:type="dxa"/>
        </w:tblCellMar>
      </w:tblPrEx>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CF" w:rsidRDefault="004168C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CF"/>
    <w:rsid w:val="00150384"/>
    <w:rsid w:val="00160901"/>
    <w:rsid w:val="001805B7"/>
    <w:rsid w:val="001E475E"/>
    <w:rsid w:val="002815B9"/>
    <w:rsid w:val="002E3CA6"/>
    <w:rsid w:val="00367B1C"/>
    <w:rsid w:val="00377CEB"/>
    <w:rsid w:val="003C1B48"/>
    <w:rsid w:val="004168CF"/>
    <w:rsid w:val="004A328D"/>
    <w:rsid w:val="0058762B"/>
    <w:rsid w:val="006E4E11"/>
    <w:rsid w:val="007242A3"/>
    <w:rsid w:val="007A6855"/>
    <w:rsid w:val="007F43F4"/>
    <w:rsid w:val="00901619"/>
    <w:rsid w:val="0092027A"/>
    <w:rsid w:val="00955E31"/>
    <w:rsid w:val="00992E72"/>
    <w:rsid w:val="00A21B2F"/>
    <w:rsid w:val="00AF26D1"/>
    <w:rsid w:val="00B17730"/>
    <w:rsid w:val="00CB0193"/>
    <w:rsid w:val="00D133D7"/>
    <w:rsid w:val="00E37FB2"/>
    <w:rsid w:val="00E80146"/>
    <w:rsid w:val="00E904D0"/>
    <w:rsid w:val="00EC25F9"/>
    <w:rsid w:val="00ED3A99"/>
    <w:rsid w:val="00ED583F"/>
    <w:rsid w:val="00FB4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68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68C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68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68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ddc8f4d2-cff0-4a06-b511-1adfc10c2aca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78C9D-9A10-41E2-B819-DAD919D83A79}"/>
</file>

<file path=customXml/itemProps2.xml><?xml version="1.0" encoding="utf-8"?>
<ds:datastoreItem xmlns:ds="http://schemas.openxmlformats.org/officeDocument/2006/customXml" ds:itemID="{805483AC-A075-4923-9917-077A055D6203}"/>
</file>

<file path=customXml/itemProps3.xml><?xml version="1.0" encoding="utf-8"?>
<ds:datastoreItem xmlns:ds="http://schemas.openxmlformats.org/officeDocument/2006/customXml" ds:itemID="{EAEEFBD9-4CF2-47E9-AF06-4200353B0545}"/>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2017</Characters>
  <Application>Microsoft Office Word</Application>
  <DocSecurity>0</DocSecurity>
  <Lines>403</Lines>
  <Paragraphs>127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Muwanga</dc:creator>
  <cp:lastModifiedBy>Sandra Muwanga</cp:lastModifiedBy>
  <cp:revision>2</cp:revision>
  <cp:lastPrinted>2000-01-21T12:02:00Z</cp:lastPrinted>
  <dcterms:created xsi:type="dcterms:W3CDTF">2014-06-11T07:54:00Z</dcterms:created>
  <dcterms:modified xsi:type="dcterms:W3CDTF">2014-06-11T07:54:00Z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