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75A" w:rsidRPr="006326DC" w:rsidRDefault="005C475A" w:rsidP="000F05F8">
      <w:pPr>
        <w:pStyle w:val="Hemstlrubrik"/>
      </w:pPr>
      <w:r w:rsidRPr="006326DC">
        <w:t xml:space="preserve">Förslag till </w:t>
      </w:r>
      <w:r w:rsidR="00347EC8" w:rsidRPr="006326DC">
        <w:t>riksdags</w:t>
      </w:r>
      <w:r w:rsidRPr="006326DC">
        <w:t>beslut</w:t>
      </w:r>
    </w:p>
    <w:p w:rsidR="00347EC8" w:rsidRPr="006326DC" w:rsidRDefault="005C475A" w:rsidP="003073C8">
      <w:pPr>
        <w:pStyle w:val="Hemstlatt"/>
      </w:pPr>
      <w:r w:rsidRPr="006326DC">
        <w:t>Riksdagen tillkännager för regeringen som sin mening vad i motionen anförs om att Sverige, helst tillsammans med de nordiska länderna, genomför förtroendefulla samtal med de afrikanska länder som uppbär mycket svenskt bistånd om den nya jordbrukspolitik som är oundgängl</w:t>
      </w:r>
      <w:r w:rsidRPr="006326DC">
        <w:t>i</w:t>
      </w:r>
      <w:r w:rsidRPr="006326DC">
        <w:t>gen nödvändig för att utv</w:t>
      </w:r>
      <w:r w:rsidR="003073C8" w:rsidRPr="006326DC">
        <w:t>eckla Afrika och dess jordbruk.</w:t>
      </w:r>
    </w:p>
    <w:p w:rsidR="005C475A" w:rsidRPr="006326DC" w:rsidRDefault="005C475A" w:rsidP="003073C8">
      <w:pPr>
        <w:pStyle w:val="Rubrik1"/>
      </w:pPr>
      <w:r w:rsidRPr="006326DC">
        <w:t>Motivering</w:t>
      </w:r>
    </w:p>
    <w:p w:rsidR="005C475A" w:rsidRPr="006326DC" w:rsidRDefault="005C475A" w:rsidP="00347EC8">
      <w:r w:rsidRPr="006326DC">
        <w:t>Bates, Bergrapporten m.fl. böcker från 1980-talet visade att jordbrukspolit</w:t>
      </w:r>
      <w:r w:rsidRPr="006326DC">
        <w:t>i</w:t>
      </w:r>
      <w:r w:rsidRPr="006326DC">
        <w:t>ken i Afrika motarbetade i stället för att stödja de afrikanska bönderna. Kru</w:t>
      </w:r>
      <w:r w:rsidRPr="006326DC">
        <w:t>e</w:t>
      </w:r>
      <w:r w:rsidRPr="006326DC">
        <w:t>ger och hennes många medarbetare visade i den stora studien ”The political economy of agricultural pricing policy” 5 volymer, Världsbanken 1991, att bland alla utvecklingsländer i världen var det bara i Afrika det förekommit och förekom att bönderna fick mindre än halva det redan nedpressade världsmarknadspriset för sina grödor. Mellanskillnaden tog staten! Mycket av den utpl</w:t>
      </w:r>
      <w:r w:rsidR="000F05F8" w:rsidRPr="006326DC">
        <w:t>undringen har nu privatiserats.</w:t>
      </w:r>
    </w:p>
    <w:p w:rsidR="005C475A" w:rsidRPr="006326DC" w:rsidRDefault="005C475A" w:rsidP="000F05F8">
      <w:pPr>
        <w:pStyle w:val="Normaltindrag"/>
      </w:pPr>
      <w:r w:rsidRPr="006326DC">
        <w:t xml:space="preserve">Regeringen skrev </w:t>
      </w:r>
      <w:r w:rsidR="000F05F8" w:rsidRPr="006326DC">
        <w:t>–</w:t>
      </w:r>
      <w:r w:rsidRPr="006326DC">
        <w:t xml:space="preserve"> kanske mot denna bakgrund </w:t>
      </w:r>
      <w:r w:rsidR="000F05F8" w:rsidRPr="006326DC">
        <w:t>–</w:t>
      </w:r>
      <w:r w:rsidRPr="006326DC">
        <w:t xml:space="preserve"> i proposition 1994/95:100 Utrikesbilagan s</w:t>
      </w:r>
      <w:r w:rsidR="000F05F8" w:rsidRPr="006326DC">
        <w:t>.</w:t>
      </w:r>
      <w:r w:rsidRPr="006326DC">
        <w:t xml:space="preserve"> </w:t>
      </w:r>
      <w:r w:rsidR="000F05F8" w:rsidRPr="006326DC">
        <w:t>54 på detta tema följande:</w:t>
      </w:r>
    </w:p>
    <w:p w:rsidR="005C475A" w:rsidRPr="006326DC" w:rsidRDefault="005C475A" w:rsidP="000F05F8">
      <w:pPr>
        <w:pStyle w:val="Citat"/>
      </w:pPr>
      <w:r w:rsidRPr="006326DC">
        <w:t>Jordbruket var basen för utveckling i vårt land och så är det i flertalet fa</w:t>
      </w:r>
      <w:r w:rsidRPr="006326DC">
        <w:t>t</w:t>
      </w:r>
      <w:r w:rsidRPr="006326DC">
        <w:t xml:space="preserve">tiga länder idag.  Ökad produktion och bättre fungerande marknader krävs för att förbättra livsmedelsförsörjningen.  Ökad produktivitet i jordbruket är avgörande för fattigdomsbekämpningen i många länder.  </w:t>
      </w:r>
    </w:p>
    <w:p w:rsidR="005C475A" w:rsidRPr="006326DC" w:rsidRDefault="005C475A" w:rsidP="000F05F8">
      <w:pPr>
        <w:pStyle w:val="Citatindrag"/>
      </w:pPr>
      <w:r w:rsidRPr="006326DC">
        <w:t>Den samlade jordbruksmarken, en ändlig resurs, måste brukas på ett uthålligt sätt.  Varje dag försvinner stora arealer jordbruksmark till följd av erosion, försaltning och urbanisering.  Potentialen för nyodling är b</w:t>
      </w:r>
      <w:r w:rsidRPr="006326DC">
        <w:t>e</w:t>
      </w:r>
      <w:r w:rsidRPr="006326DC">
        <w:t>gränsad.</w:t>
      </w:r>
    </w:p>
    <w:p w:rsidR="005C475A" w:rsidRPr="006326DC" w:rsidRDefault="005C475A" w:rsidP="000F05F8">
      <w:pPr>
        <w:pStyle w:val="Citatindrag"/>
      </w:pPr>
      <w:r w:rsidRPr="006326DC">
        <w:t>I Afrika söder om Sahara har torka och inbördeskrig bidragit till att hindra jordbrukets utveckling.  Den politik som förts i många länder har förvärrat situationen genom att hålla priserna nere.  I vissa länder har bönderna fått mindre än halva världsmarknadspriset för sina grödor.  Produktionen har då gått ner och länderna har i vissa fall tvingats impo</w:t>
      </w:r>
      <w:r w:rsidRPr="006326DC">
        <w:t>r</w:t>
      </w:r>
      <w:r w:rsidRPr="006326DC">
        <w:t xml:space="preserve">tera livsmedel.  Böndernas köpkraft har minskat liksom deras sparande.  </w:t>
      </w:r>
      <w:r w:rsidRPr="006326DC">
        <w:lastRenderedPageBreak/>
        <w:t>Erfarenheterna från framgångsrika länder understryker istället behov</w:t>
      </w:r>
      <w:r w:rsidR="000F05F8" w:rsidRPr="006326DC">
        <w:t>et av satsningar på jordbruket.</w:t>
      </w:r>
    </w:p>
    <w:p w:rsidR="005C475A" w:rsidRPr="006326DC" w:rsidRDefault="005C475A" w:rsidP="000F05F8">
      <w:pPr>
        <w:pStyle w:val="Citatindrag"/>
      </w:pPr>
      <w:r w:rsidRPr="006326DC">
        <w:t>Avgörande för en hållbar lösning på många länders hungerproblem är bl.a. att ge jordbruket förutsättningar att utvecklas.  Det gäller att göra det möjligt också för småbönderna att förbättra produktivitet och därmed i</w:t>
      </w:r>
      <w:r w:rsidRPr="006326DC">
        <w:t>n</w:t>
      </w:r>
      <w:r w:rsidRPr="006326DC">
        <w:t>komster. I många fall krävs ekonomiska reformer.  Samtidigt krävs direkt stöd, t.ex. insatser för att förbättra infrastruktur och rådgivning, utvec</w:t>
      </w:r>
      <w:r w:rsidRPr="006326DC">
        <w:t>k</w:t>
      </w:r>
      <w:r w:rsidRPr="006326DC">
        <w:t>ling av system för äganderät</w:t>
      </w:r>
      <w:r w:rsidR="000F05F8" w:rsidRPr="006326DC">
        <w:t>ter och tillgång till krediter.</w:t>
      </w:r>
    </w:p>
    <w:p w:rsidR="005C475A" w:rsidRPr="006326DC" w:rsidRDefault="005C475A" w:rsidP="00347EC8">
      <w:r w:rsidRPr="006326DC">
        <w:t>Det är intill denna dag otydligt i vilken utsträckning dessa viktiga konstat</w:t>
      </w:r>
      <w:r w:rsidRPr="006326DC">
        <w:t>e</w:t>
      </w:r>
      <w:r w:rsidRPr="006326DC">
        <w:t>randen har fått inflytande på det praktiska utvecklingssamarbetet med afr</w:t>
      </w:r>
      <w:r w:rsidRPr="006326DC">
        <w:t>i</w:t>
      </w:r>
      <w:r w:rsidRPr="006326DC">
        <w:t>kanska länder. Förfrågningar synes ge vid handen att UD/Sida i stort fortf</w:t>
      </w:r>
      <w:r w:rsidRPr="006326DC">
        <w:t>a</w:t>
      </w:r>
      <w:r w:rsidRPr="006326DC">
        <w:t>rande saknar tillförlitliga uppgifter om vilka priser bönderna i A</w:t>
      </w:r>
      <w:r w:rsidR="000F05F8" w:rsidRPr="006326DC">
        <w:t>frika i prakt</w:t>
      </w:r>
      <w:r w:rsidR="000F05F8" w:rsidRPr="006326DC">
        <w:t>i</w:t>
      </w:r>
      <w:r w:rsidR="000F05F8" w:rsidRPr="006326DC">
        <w:t>ken får.</w:t>
      </w:r>
    </w:p>
    <w:p w:rsidR="005C475A" w:rsidRPr="006326DC" w:rsidRDefault="005C475A" w:rsidP="000F05F8">
      <w:pPr>
        <w:pStyle w:val="Normaltindrag"/>
      </w:pPr>
      <w:r w:rsidRPr="006326DC">
        <w:t>I den stora utredningen Globkom diskuterades något den afrikanska jor</w:t>
      </w:r>
      <w:r w:rsidRPr="006326DC">
        <w:t>d</w:t>
      </w:r>
      <w:r w:rsidRPr="006326DC">
        <w:t>brukspolitiken. Utredningen konstaterade att ”… Afrika</w:t>
      </w:r>
      <w:r w:rsidR="000F05F8" w:rsidRPr="006326DC">
        <w:t>s bönder är det mak</w:t>
      </w:r>
      <w:r w:rsidR="000F05F8" w:rsidRPr="006326DC">
        <w:t>t</w:t>
      </w:r>
      <w:r w:rsidR="000F05F8" w:rsidRPr="006326DC">
        <w:t>lösa folket</w:t>
      </w:r>
      <w:r w:rsidRPr="006326DC">
        <w:t>”. Saken berördes inte i den påföljande propositionen om global utveckling. Utrikesutskottet påpekade att hinder för jordbrukets och land</w:t>
      </w:r>
      <w:r w:rsidRPr="006326DC">
        <w:t>s</w:t>
      </w:r>
      <w:r w:rsidRPr="006326DC">
        <w:t>bygdens utveckling borde analyseras. Vi saknar information om i vilken u</w:t>
      </w:r>
      <w:r w:rsidRPr="006326DC">
        <w:t>t</w:t>
      </w:r>
      <w:r w:rsidRPr="006326DC">
        <w:t>sträckning ett</w:t>
      </w:r>
      <w:r w:rsidR="000F05F8" w:rsidRPr="006326DC">
        <w:t xml:space="preserve"> sådant analysarbete påbörjats.</w:t>
      </w:r>
    </w:p>
    <w:p w:rsidR="005C475A" w:rsidRPr="006326DC" w:rsidRDefault="005C475A" w:rsidP="000F05F8">
      <w:pPr>
        <w:pStyle w:val="Normaltindrag"/>
      </w:pPr>
      <w:r w:rsidRPr="006326DC">
        <w:t xml:space="preserve">Forskaren Sara Johansson vid Internationella </w:t>
      </w:r>
      <w:r w:rsidR="000F05F8" w:rsidRPr="006326DC">
        <w:t>h</w:t>
      </w:r>
      <w:r w:rsidRPr="006326DC">
        <w:t>andelshögskolan i Jönk</w:t>
      </w:r>
      <w:r w:rsidRPr="006326DC">
        <w:t>ö</w:t>
      </w:r>
      <w:r w:rsidRPr="006326DC">
        <w:t>ping har i arbetet ”The discrimination against agriculture, A review of litter</w:t>
      </w:r>
      <w:r w:rsidRPr="006326DC">
        <w:t>a</w:t>
      </w:r>
      <w:r w:rsidRPr="006326DC">
        <w:t>ture in the field of Agricultural policy in developing countries” kartlagt och sammanfattat tillgängliga studier av jordbrukspolitikens utveckling i Afrika. Analysen bygger bl.a. på den tidigare nämnda studien av Krueger samt på arbete av dåvarande medarbetaren vid det välrenommerade International Food Policy Research Institute i Washington, Mylena Kherallah, samt flera meda</w:t>
      </w:r>
      <w:r w:rsidRPr="006326DC">
        <w:t>r</w:t>
      </w:r>
      <w:r w:rsidRPr="006326DC">
        <w:t>betare: ”Agricultural market reforms in Sub-Saharan Africa: A s</w:t>
      </w:r>
      <w:r w:rsidR="000F05F8" w:rsidRPr="006326DC">
        <w:t>ynthesis of research findings”.</w:t>
      </w:r>
    </w:p>
    <w:p w:rsidR="005C475A" w:rsidRPr="006326DC" w:rsidRDefault="005C475A" w:rsidP="000F05F8">
      <w:pPr>
        <w:pStyle w:val="Normaltindrag"/>
      </w:pPr>
      <w:r w:rsidRPr="006326DC">
        <w:t>Här framträder den förfärliga informationen att så vitt går att finna har A</w:t>
      </w:r>
      <w:r w:rsidRPr="006326DC">
        <w:t>f</w:t>
      </w:r>
      <w:r w:rsidRPr="006326DC">
        <w:t xml:space="preserve">rikas bönder sedan mitten av </w:t>
      </w:r>
      <w:r w:rsidR="000F05F8" w:rsidRPr="006326DC">
        <w:t>19</w:t>
      </w:r>
      <w:r w:rsidRPr="006326DC">
        <w:t>80-talet i det stora hela inte fått erfara några förbättrade priser på sina grödor. Tillgängliga analyser synes visa att de bö</w:t>
      </w:r>
      <w:r w:rsidRPr="006326DC">
        <w:t>n</w:t>
      </w:r>
      <w:r w:rsidRPr="006326DC">
        <w:t>der som odlar exportgrödor fått en höjning av andelen av världsmarknadspr</w:t>
      </w:r>
      <w:r w:rsidRPr="006326DC">
        <w:t>i</w:t>
      </w:r>
      <w:r w:rsidRPr="006326DC">
        <w:t>set från ca 0,4 till 0,5 medan världsmarknadspriser</w:t>
      </w:r>
      <w:r w:rsidR="000F05F8" w:rsidRPr="006326DC">
        <w:t>na sjunkit drastiskt. De bönder</w:t>
      </w:r>
      <w:r w:rsidRPr="006326DC">
        <w:t xml:space="preserve"> som odlar baslivsmedel för egen försörjning och naturligtvis för avs</w:t>
      </w:r>
      <w:r w:rsidRPr="006326DC">
        <w:t>a</w:t>
      </w:r>
      <w:r w:rsidRPr="006326DC">
        <w:t>lu i den utsträckning omständigheterna tillåter har ti</w:t>
      </w:r>
      <w:r w:rsidR="000F05F8" w:rsidRPr="006326DC">
        <w:t xml:space="preserve">ll synes i genomsnitt inte </w:t>
      </w:r>
      <w:r w:rsidRPr="006326DC">
        <w:t xml:space="preserve">alls </w:t>
      </w:r>
      <w:r w:rsidR="000F05F8" w:rsidRPr="006326DC">
        <w:t xml:space="preserve">fått </w:t>
      </w:r>
      <w:r w:rsidRPr="006326DC">
        <w:t xml:space="preserve">någon förbättring av priserna – dvs. deras priser ligger i så fall kvar på under halva världsmarknadspriset </w:t>
      </w:r>
      <w:r w:rsidR="000F05F8" w:rsidRPr="006326DC">
        <w:t>–</w:t>
      </w:r>
      <w:r w:rsidRPr="006326DC">
        <w:t xml:space="preserve"> medan konsumenterna fått uppleva en viss realprisnedgång på livsmedel i takt med att statliga monopol på handel med baslivsmedel avvecklats.</w:t>
      </w:r>
    </w:p>
    <w:p w:rsidR="005C475A" w:rsidRPr="006326DC" w:rsidRDefault="005C475A" w:rsidP="000F05F8">
      <w:pPr>
        <w:pStyle w:val="Normaltindrag"/>
      </w:pPr>
      <w:r w:rsidRPr="006326DC">
        <w:t>Den svenske forskaren Göran Djurfeldt har tillsammans med ett antal svenska, afrikanska och asiatiska forskare nyligen givit ut boken ”The african food crisis. Lessons from the asian green revolution”. Här framträder en ty</w:t>
      </w:r>
      <w:r w:rsidRPr="006326DC">
        <w:t>d</w:t>
      </w:r>
      <w:r w:rsidRPr="006326DC">
        <w:t>lig bild av förutsättningarna för att de asiatiska länderna nästan utan undantag under den gångna 30-årsperioden lyckats dramatiskt öka livsmedelsprodu</w:t>
      </w:r>
      <w:r w:rsidRPr="006326DC">
        <w:t>k</w:t>
      </w:r>
      <w:r w:rsidRPr="006326DC">
        <w:t>tionen per person med hjälp av en aktiv och positiv jordbrukspolitik. I asiati</w:t>
      </w:r>
      <w:r w:rsidRPr="006326DC">
        <w:t>s</w:t>
      </w:r>
      <w:r w:rsidRPr="006326DC">
        <w:t xml:space="preserve">ka länder har det varit typiskt att jordbrukspolitiken genomgått en </w:t>
      </w:r>
      <w:r w:rsidR="000F05F8" w:rsidRPr="006326DC">
        <w:t>u</w:t>
      </w:r>
      <w:r w:rsidRPr="006326DC">
        <w:t>-sväng från tidigare tillämpad prispress gentemot bö</w:t>
      </w:r>
      <w:r w:rsidR="000F05F8" w:rsidRPr="006326DC">
        <w:t>nderna till en jordbrukspolitik</w:t>
      </w:r>
      <w:r w:rsidRPr="006326DC">
        <w:t xml:space="preserve"> som gett bönderna minst världsmarknadspris och i många fall mer eller min</w:t>
      </w:r>
      <w:r w:rsidRPr="006326DC">
        <w:t>d</w:t>
      </w:r>
      <w:r w:rsidRPr="006326DC">
        <w:t>re långt däröver. Staterna har därutöver på en mängd politikområden medve</w:t>
      </w:r>
      <w:r w:rsidRPr="006326DC">
        <w:t>r</w:t>
      </w:r>
      <w:r w:rsidRPr="006326DC">
        <w:t>kat till att familjelantbruket kunnat utnyttja de nya högavkastande sorterna främst av ris och vete.</w:t>
      </w:r>
    </w:p>
    <w:p w:rsidR="005C475A" w:rsidRPr="006326DC" w:rsidRDefault="005C475A" w:rsidP="000F05F8">
      <w:pPr>
        <w:pStyle w:val="Normaltindrag"/>
        <w:rPr>
          <w:b/>
        </w:rPr>
      </w:pPr>
      <w:r w:rsidRPr="006326DC">
        <w:t>Enligt vår mening bör därför Sverige, helst i samverkan med de övriga nordiska länderna, förbereda och genomföra ytterligt förtroendefulla samtal med afrikanska regeringar om hur en jordbrukspolitik måste vara utformad för att bidra till decentraliserad ekonomisk tillväxt och tryggad livsmedelsfö</w:t>
      </w:r>
      <w:r w:rsidRPr="006326DC">
        <w:t>r</w:t>
      </w:r>
      <w:r w:rsidRPr="006326DC">
        <w:t>sörjning för både landsbygdens och städernas befolkning. Bättre jordbruksp</w:t>
      </w:r>
      <w:r w:rsidRPr="006326DC">
        <w:t>o</w:t>
      </w:r>
      <w:r w:rsidRPr="006326DC">
        <w:t>litik i Afrika är enligt vår mening en förutsättning för att biståndet skall kunna göra egentlig nytta. I ett längre perspektiv kan vi förmoda att också afrikanska bönder och afrikansk landsbygdsbefolkning får tillgång till egna organisati</w:t>
      </w:r>
      <w:r w:rsidRPr="006326DC">
        <w:t>o</w:t>
      </w:r>
      <w:r w:rsidRPr="006326DC">
        <w:t>ner, som kan medverka i utformningen av den nationella politiken.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05F8" w:rsidRPr="006326DC">
        <w:tblPrEx>
          <w:tblCellMar>
            <w:top w:w="0" w:type="dxa"/>
            <w:bottom w:w="0" w:type="dxa"/>
          </w:tblCellMar>
        </w:tblPrEx>
        <w:trPr>
          <w:cantSplit/>
        </w:trPr>
        <w:tc>
          <w:tcPr>
            <w:tcW w:w="3046" w:type="dxa"/>
          </w:tcPr>
          <w:p w:rsidR="000F05F8" w:rsidRPr="006326DC" w:rsidRDefault="000F05F8" w:rsidP="000F05F8">
            <w:pPr>
              <w:pStyle w:val="UnderskriftDatum"/>
              <w:spacing w:before="240"/>
            </w:pPr>
            <w:r w:rsidRPr="006326DC">
              <w:t>Stockholm den 29 september 2005</w:t>
            </w:r>
          </w:p>
        </w:tc>
        <w:tc>
          <w:tcPr>
            <w:tcW w:w="3047" w:type="dxa"/>
          </w:tcPr>
          <w:p w:rsidR="000F05F8" w:rsidRPr="006326DC" w:rsidRDefault="000F05F8" w:rsidP="000F05F8">
            <w:pPr>
              <w:pStyle w:val="Underskrifter"/>
              <w:spacing w:before="240"/>
            </w:pPr>
          </w:p>
        </w:tc>
      </w:tr>
      <w:tr w:rsidR="000F05F8" w:rsidRPr="006326DC">
        <w:tblPrEx>
          <w:tblCellMar>
            <w:top w:w="0" w:type="dxa"/>
            <w:bottom w:w="0" w:type="dxa"/>
          </w:tblCellMar>
        </w:tblPrEx>
        <w:trPr>
          <w:cantSplit/>
        </w:trPr>
        <w:tc>
          <w:tcPr>
            <w:tcW w:w="3046" w:type="dxa"/>
          </w:tcPr>
          <w:p w:rsidR="000F05F8" w:rsidRPr="006326DC" w:rsidRDefault="000F05F8" w:rsidP="000F05F8">
            <w:pPr>
              <w:pStyle w:val="Underskrifter"/>
            </w:pPr>
            <w:r w:rsidRPr="006326DC">
              <w:t>Staffan Danielsson (c)</w:t>
            </w:r>
          </w:p>
        </w:tc>
        <w:tc>
          <w:tcPr>
            <w:tcW w:w="3047" w:type="dxa"/>
          </w:tcPr>
          <w:p w:rsidR="000F05F8" w:rsidRPr="006326DC" w:rsidRDefault="000F05F8" w:rsidP="000F05F8">
            <w:pPr>
              <w:pStyle w:val="Underskrifter"/>
            </w:pPr>
            <w:r w:rsidRPr="006326DC">
              <w:t>Margareta Andersson (c)</w:t>
            </w:r>
          </w:p>
        </w:tc>
      </w:tr>
    </w:tbl>
    <w:p w:rsidR="00E84F25" w:rsidRPr="006326DC" w:rsidRDefault="00E84F25" w:rsidP="000F05F8">
      <w:pPr>
        <w:pStyle w:val="Normaltindrag"/>
      </w:pPr>
    </w:p>
    <w:sectPr w:rsidR="00E84F25" w:rsidRPr="006326DC" w:rsidSect="000F0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426" w:rsidRPr="006326DC" w:rsidRDefault="00705426">
      <w:r w:rsidRPr="006326DC">
        <w:separator/>
      </w:r>
    </w:p>
  </w:endnote>
  <w:endnote w:type="continuationSeparator" w:id="0">
    <w:p w:rsidR="00705426" w:rsidRPr="006326DC" w:rsidRDefault="00705426">
      <w:r w:rsidRPr="00632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A54" w:rsidRPr="006326DC" w:rsidRDefault="006326DC" w:rsidP="000F05F8">
    <w:pPr>
      <w:pStyle w:val="Sidfot"/>
    </w:pPr>
    <w:r w:rsidRPr="00632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814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5F8" w:rsidRDefault="000F0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5F8" w:rsidRDefault="000F0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326DC" w:rsidRDefault="006326DC" w:rsidP="000F05F8">
    <w:pPr>
      <w:pStyle w:val="Sidfot"/>
    </w:pPr>
    <w:r w:rsidRPr="00632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980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5F8" w:rsidRDefault="000F05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5F8" w:rsidRDefault="000F05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326DC" w:rsidRDefault="006326DC" w:rsidP="000F05F8">
    <w:pPr>
      <w:pStyle w:val="Sidfot"/>
    </w:pPr>
    <w:r w:rsidRPr="00632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550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5F8" w:rsidRDefault="000F0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5F8" w:rsidRDefault="000F0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426" w:rsidRPr="006326DC" w:rsidRDefault="00705426">
      <w:r w:rsidRPr="006326DC">
        <w:separator/>
      </w:r>
    </w:p>
  </w:footnote>
  <w:footnote w:type="continuationSeparator" w:id="0">
    <w:p w:rsidR="00705426" w:rsidRPr="006326DC" w:rsidRDefault="00705426">
      <w:r w:rsidRPr="00632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A54" w:rsidRPr="006326DC" w:rsidRDefault="006326DC" w:rsidP="000F05F8">
    <w:pPr>
      <w:pStyle w:val="Sidhuvud"/>
    </w:pPr>
    <w:r w:rsidRPr="00632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71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5F8" w:rsidRDefault="000F05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5F8" w:rsidRDefault="000F05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326DC" w:rsidRDefault="006326DC" w:rsidP="000F05F8">
    <w:pPr>
      <w:pStyle w:val="Sidhuvud"/>
    </w:pPr>
    <w:r w:rsidRPr="00632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172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5F8" w:rsidRDefault="000F05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5F8" w:rsidRDefault="000F05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5F8" w:rsidRPr="006326DC" w:rsidRDefault="000F05F8">
    <w:pPr>
      <w:pStyle w:val="FSHNormal"/>
      <w:tabs>
        <w:tab w:val="right" w:pos="5840"/>
      </w:tabs>
    </w:pPr>
    <w:r w:rsidRPr="006326DC">
      <w:br/>
    </w:r>
    <w:r w:rsidRPr="006326DC">
      <w:fldChar w:fldCharType="begin" w:fldLock="1"/>
    </w:r>
    <w:r w:rsidRPr="006326DC">
      <w:instrText xml:space="preserve"> DOCPROPERTY</w:instrText>
    </w:r>
    <w:r w:rsidRPr="006326DC">
      <w:rPr>
        <w:sz w:val="18"/>
      </w:rPr>
      <w:instrText xml:space="preserve"> "YearUser" *\charformat </w:instrText>
    </w:r>
    <w:r w:rsidRPr="006326DC">
      <w:fldChar w:fldCharType="separate"/>
    </w:r>
    <w:r w:rsidRPr="006326DC">
      <w:t>2005/06</w:t>
    </w:r>
    <w:r w:rsidRPr="006326DC">
      <w:fldChar w:fldCharType="end"/>
    </w:r>
    <w:r w:rsidRPr="006326DC">
      <w:t xml:space="preserve"> </w:t>
    </w:r>
    <w:r w:rsidRPr="006326DC">
      <w:tab/>
      <w:t xml:space="preserve">mnr: </w:t>
    </w:r>
    <w:r w:rsidRPr="006326DC">
      <w:fldChar w:fldCharType="begin" w:fldLock="1"/>
    </w:r>
    <w:r w:rsidRPr="006326DC">
      <w:instrText xml:space="preserve"> DOCPROPERTY</w:instrText>
    </w:r>
    <w:r w:rsidRPr="006326DC">
      <w:rPr>
        <w:sz w:val="18"/>
      </w:rPr>
      <w:instrText xml:space="preserve"> "Motionsnummer" *\charformat </w:instrText>
    </w:r>
    <w:r w:rsidRPr="006326DC">
      <w:fldChar w:fldCharType="separate"/>
    </w:r>
    <w:r w:rsidRPr="006326DC">
      <w:t>U259</w:t>
    </w:r>
    <w:r w:rsidRPr="006326DC">
      <w:fldChar w:fldCharType="end"/>
    </w:r>
    <w:r w:rsidRPr="006326DC">
      <w:br/>
    </w:r>
    <w:r w:rsidRPr="006326DC">
      <w:fldChar w:fldCharType="begin" w:fldLock="1"/>
    </w:r>
    <w:r w:rsidRPr="006326DC">
      <w:instrText xml:space="preserve"> DOCPROPERTY</w:instrText>
    </w:r>
    <w:r w:rsidRPr="006326DC">
      <w:rPr>
        <w:sz w:val="18"/>
      </w:rPr>
      <w:instrText xml:space="preserve"> "Samling" *\charformat </w:instrText>
    </w:r>
    <w:r w:rsidRPr="006326DC">
      <w:fldChar w:fldCharType="end"/>
    </w:r>
    <w:r w:rsidRPr="006326DC">
      <w:tab/>
      <w:t xml:space="preserve">pnr: </w:t>
    </w:r>
    <w:r w:rsidRPr="006326DC">
      <w:fldChar w:fldCharType="begin" w:fldLock="1"/>
    </w:r>
    <w:r w:rsidRPr="006326DC">
      <w:instrText xml:space="preserve"> DOCPROPERTY</w:instrText>
    </w:r>
    <w:r w:rsidRPr="006326DC">
      <w:rPr>
        <w:sz w:val="18"/>
      </w:rPr>
      <w:instrText xml:space="preserve"> "Partinummer" *\charformat </w:instrText>
    </w:r>
    <w:r w:rsidRPr="006326DC">
      <w:fldChar w:fldCharType="separate"/>
    </w:r>
    <w:r w:rsidRPr="006326DC">
      <w:t>c635</w:t>
    </w:r>
    <w:r w:rsidRPr="006326DC">
      <w:fldChar w:fldCharType="end"/>
    </w:r>
  </w:p>
  <w:p w:rsidR="000F05F8" w:rsidRPr="006326DC" w:rsidRDefault="000F05F8">
    <w:pPr>
      <w:pStyle w:val="FSHRub1"/>
    </w:pPr>
    <w:r w:rsidRPr="006326DC">
      <w:t>Motion till riksdagen</w:t>
    </w:r>
    <w:r w:rsidRPr="006326DC">
      <w:br/>
    </w:r>
    <w:r w:rsidRPr="006326DC">
      <w:fldChar w:fldCharType="begin" w:fldLock="1"/>
    </w:r>
    <w:r w:rsidRPr="006326DC">
      <w:instrText xml:space="preserve"> DOCPROPERTY "YearUser" *\charformat </w:instrText>
    </w:r>
    <w:r w:rsidRPr="006326DC">
      <w:fldChar w:fldCharType="separate"/>
    </w:r>
    <w:r w:rsidRPr="006326DC">
      <w:t>2005/06</w:t>
    </w:r>
    <w:r w:rsidRPr="006326DC">
      <w:fldChar w:fldCharType="end"/>
    </w:r>
    <w:r w:rsidRPr="006326DC">
      <w:t>:</w:t>
    </w:r>
    <w:r w:rsidRPr="006326DC">
      <w:fldChar w:fldCharType="begin" w:fldLock="1"/>
    </w:r>
    <w:r w:rsidRPr="006326DC">
      <w:instrText xml:space="preserve"> DOCPROPERTY "Motionsnummer" *\charformat </w:instrText>
    </w:r>
    <w:r w:rsidRPr="006326DC">
      <w:fldChar w:fldCharType="separate"/>
    </w:r>
    <w:r w:rsidRPr="006326DC">
      <w:t>U259</w:t>
    </w:r>
    <w:r w:rsidRPr="006326DC">
      <w:fldChar w:fldCharType="end"/>
    </w:r>
  </w:p>
  <w:p w:rsidR="000F05F8" w:rsidRPr="006326DC" w:rsidRDefault="000F05F8">
    <w:pPr>
      <w:pStyle w:val="FSHNormalS5"/>
    </w:pPr>
    <w:r w:rsidRPr="006326DC">
      <w:fldChar w:fldCharType="begin" w:fldLock="1"/>
    </w:r>
    <w:r w:rsidRPr="006326DC">
      <w:instrText xml:space="preserve"> DOCPROPERTY "MotionarText" *\charformat </w:instrText>
    </w:r>
    <w:r w:rsidRPr="006326DC">
      <w:fldChar w:fldCharType="separate"/>
    </w:r>
    <w:r w:rsidRPr="006326DC">
      <w:t>av Staffan Danielsson och Margareta Andersson (c)</w:t>
    </w:r>
    <w:r w:rsidRPr="006326DC">
      <w:fldChar w:fldCharType="end"/>
    </w:r>
    <w:r w:rsidRPr="006326DC">
      <w:br/>
    </w:r>
    <w:r w:rsidRPr="006326DC">
      <w:fldChar w:fldCharType="begin" w:fldLock="1"/>
    </w:r>
    <w:r w:rsidRPr="006326DC">
      <w:instrText xml:space="preserve"> DOCPROPERTY "SvarFrasKort" *\charformat </w:instrText>
    </w:r>
    <w:r w:rsidRPr="006326DC">
      <w:fldChar w:fldCharType="end"/>
    </w:r>
  </w:p>
  <w:p w:rsidR="000F05F8" w:rsidRPr="006326DC" w:rsidRDefault="000F05F8">
    <w:pPr>
      <w:pStyle w:val="FSHTitel"/>
    </w:pPr>
    <w:r w:rsidRPr="006326DC">
      <w:fldChar w:fldCharType="begin" w:fldLock="1"/>
    </w:r>
    <w:r w:rsidRPr="006326DC">
      <w:instrText xml:space="preserve"> DOCPROPERTY</w:instrText>
    </w:r>
    <w:r w:rsidRPr="006326DC">
      <w:rPr>
        <w:sz w:val="18"/>
      </w:rPr>
      <w:instrText xml:space="preserve"> "RubrikSvar" *\charformat </w:instrText>
    </w:r>
    <w:r w:rsidRPr="006326DC">
      <w:fldChar w:fldCharType="separate"/>
    </w:r>
    <w:r w:rsidRPr="006326DC">
      <w:t>Jordbruket i Afrika</w:t>
    </w:r>
    <w:r w:rsidRPr="006326DC">
      <w:fldChar w:fldCharType="end"/>
    </w:r>
  </w:p>
  <w:p w:rsidR="000F05F8" w:rsidRPr="006326DC" w:rsidRDefault="000F05F8" w:rsidP="000F05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4108818">
    <w:abstractNumId w:val="13"/>
  </w:num>
  <w:num w:numId="2" w16cid:durableId="2142651112">
    <w:abstractNumId w:val="10"/>
  </w:num>
  <w:num w:numId="3" w16cid:durableId="1860048453">
    <w:abstractNumId w:val="11"/>
  </w:num>
  <w:num w:numId="4" w16cid:durableId="406417459">
    <w:abstractNumId w:val="12"/>
  </w:num>
  <w:num w:numId="5" w16cid:durableId="682824350">
    <w:abstractNumId w:val="8"/>
  </w:num>
  <w:num w:numId="6" w16cid:durableId="1608199791">
    <w:abstractNumId w:val="3"/>
  </w:num>
  <w:num w:numId="7" w16cid:durableId="139159099">
    <w:abstractNumId w:val="2"/>
  </w:num>
  <w:num w:numId="8" w16cid:durableId="861623741">
    <w:abstractNumId w:val="1"/>
  </w:num>
  <w:num w:numId="9" w16cid:durableId="2030133874">
    <w:abstractNumId w:val="0"/>
  </w:num>
  <w:num w:numId="10" w16cid:durableId="1832019762">
    <w:abstractNumId w:val="9"/>
  </w:num>
  <w:num w:numId="11" w16cid:durableId="1135638200">
    <w:abstractNumId w:val="7"/>
  </w:num>
  <w:num w:numId="12" w16cid:durableId="1011949216">
    <w:abstractNumId w:val="6"/>
  </w:num>
  <w:num w:numId="13" w16cid:durableId="574626931">
    <w:abstractNumId w:val="5"/>
  </w:num>
  <w:num w:numId="14" w16cid:durableId="453014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6F59B6"/>
    <w:rsid w:val="0004381F"/>
    <w:rsid w:val="00064BC3"/>
    <w:rsid w:val="00066775"/>
    <w:rsid w:val="00072FB9"/>
    <w:rsid w:val="000F05F8"/>
    <w:rsid w:val="00100531"/>
    <w:rsid w:val="00201DFB"/>
    <w:rsid w:val="00204A63"/>
    <w:rsid w:val="00212FF1"/>
    <w:rsid w:val="00230193"/>
    <w:rsid w:val="0025068A"/>
    <w:rsid w:val="002818D3"/>
    <w:rsid w:val="002D11A8"/>
    <w:rsid w:val="003073C8"/>
    <w:rsid w:val="00347EC8"/>
    <w:rsid w:val="00445271"/>
    <w:rsid w:val="004A0504"/>
    <w:rsid w:val="004E38D9"/>
    <w:rsid w:val="005B145B"/>
    <w:rsid w:val="005C475A"/>
    <w:rsid w:val="006326DC"/>
    <w:rsid w:val="006F59B6"/>
    <w:rsid w:val="00705426"/>
    <w:rsid w:val="00740D6D"/>
    <w:rsid w:val="00794149"/>
    <w:rsid w:val="007A0BA9"/>
    <w:rsid w:val="007B67A7"/>
    <w:rsid w:val="007C6092"/>
    <w:rsid w:val="00A053C6"/>
    <w:rsid w:val="00B13BF0"/>
    <w:rsid w:val="00C1285C"/>
    <w:rsid w:val="00C27B7D"/>
    <w:rsid w:val="00C82A54"/>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E91B2C-17D0-4601-AA21-4AACA407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05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873</Words>
  <Characters>5446</Characters>
  <Application>Microsoft Office Word</Application>
  <DocSecurity>4</DocSecurity>
  <Lines>97</Lines>
  <Paragraphs>20</Paragraphs>
  <ScaleCrop>false</ScaleCrop>
  <HeadingPairs>
    <vt:vector size="2" baseType="variant">
      <vt:variant>
        <vt:lpstr>Rubrik</vt:lpstr>
      </vt:variant>
      <vt:variant>
        <vt:i4>1</vt:i4>
      </vt:variant>
    </vt:vector>
  </HeadingPairs>
  <TitlesOfParts>
    <vt:vector size="1" baseType="lpstr">
      <vt:lpstr>U259</vt:lpstr>
    </vt:vector>
  </TitlesOfParts>
  <Company>Riksdagen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U259</dc:title>
  <dc:subject>U259</dc:subject>
  <dc:creator>Riksdagen</dc:creator>
  <cp:keywords>Riksdagen</cp:keywords>
  <dc:description/>
  <cp:lastModifiedBy>Lars Brink</cp:lastModifiedBy>
  <cp:revision>2</cp:revision>
  <cp:lastPrinted>2005-11-30T08:36:00Z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Jordbruket i Afrika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Jordbruket i Afrika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Margareta Andersson (c)</vt:lpwstr>
  </property>
  <property fmtid="{D5CDD505-2E9C-101B-9397-08002B2CF9AE}" pid="26" name="MotionarLista">
    <vt:lpwstr>Danielsson, Staffan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20052006000000000099000006350069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20052006000000000099000006350069</vt:lpwstr>
  </property>
  <property fmtid="{D5CDD505-2E9C-101B-9397-08002B2CF9AE}" pid="50" name="nummer">
    <vt:lpwstr>259</vt:lpwstr>
  </property>
  <property fmtid="{D5CDD505-2E9C-101B-9397-08002B2CF9AE}" pid="51" name="utskottsbeteckning">
    <vt:lpwstr>U</vt:lpwstr>
  </property>
</Properties>
</file>