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120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juni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Aktuell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Debatt om FN:s klimatpanels senaste vetenskapliga 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ändring i kammarens sammanträdesplan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Tisdagen den 10 juni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Interpellationssvar tillkommer kl. 18.00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Thand Ringqvist (C) som ersättare för riksdagsledamot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2013/14:35 Tisdagen den 27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2013/14:41 Tisdagen den 3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2013/14:491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Nettodebitering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2013/14:494 av Annika Lillemets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 för svenskt lån till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2013/14:498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 användning av kemikalier i textilier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2013/14:503 av Tina Ehn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modeundret och utbildningspolitiken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2013/14:508 av Matilda Ernkrans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Kostnadseffektiv miljö- och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2013/14:529 av Helén Pettersson i Umeå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Vargens utbredning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2013/14:532 av Matilda Ernkrans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Bisfenol 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2014:11 Att tillvarata och utveckla nyanländas kompetens - Rätt insats i rätt tid?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2013/14:229 Särskilda regler för viss utbildning med musikalisk inriktning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2013/14:Ub22 av Rossana Dinamarca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2013/14:Ub23 av Tina Ehn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redog. 2013/14:RR4 Riksrevisionens redogörelse för granskningen av årsredovisningen för staten 2013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2013/14:Fi16 av Fredrik Olovsson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2013/14:UU20 Biståndspolitisk plattform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2013/14:UU3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2013/14:MJU18 Avgifter för tillsyn enligt drivmedelslagen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2013/14:MJU20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 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2013/14:MJU22 Ny lag om virkesmätning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2013/14:MJU24 Hushållning med havsområden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2013/14:KU40 Kommunal medfinansiering av viss forskningsinfrastruktur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Larsson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2013/14:434 av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kvinnojourer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2013/14:468 av Eva Olofsson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Hemtjänstpersonalens arbetsmiljö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Arnholm (FP)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2013/14:409 av Gunilla Svantorp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Övergång mellan system inom vuxenutbildning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2013/14:446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Insyn i Arbetsförmedlingens upphandlingar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2013/14:452 av Kerstin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Arbetsvillkoren för vikarier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2013/14:456 av Ann-Christin Ahlberg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som fastnar i fas 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2013/14:458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åtgärder för att mildra ungdomsarbetslösheten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2013/14:457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A-kassa och försörjningsstöd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2013/14:465 av Raimo Pärssinen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Negativa konsekvenser av neddragningen på Arbetsmiljöverket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Eskil Erlandsson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Anders Borg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idrottsminister Lena Adelsohn Liljeroth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Lena Ek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Arnholm (FP)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tisdagen den 10 juni kl. 15.30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2013/14:MJU17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juni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2014-06-05</SAFIR_Sammantradesdatum_Doc>
    <SAFIR_SammantradeID xmlns="C07A1A6C-0B19-41D9-BDF8-F523BA3921EB">10a977a0-a76f-43ef-a250-50bf7ced8c06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F5E13-C27F-42BB-A8C1-24DA87450AA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juni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