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593" w:rsidRPr="00215485" w:rsidRDefault="00165593">
      <w:pPr>
        <w:pStyle w:val="Frslagsrubrik"/>
      </w:pPr>
      <w:r w:rsidRPr="00215485">
        <w:t>Förslag till riksdagsbeslut</w:t>
      </w:r>
    </w:p>
    <w:p w:rsidR="00165593" w:rsidRPr="00215485" w:rsidRDefault="00165593">
      <w:pPr>
        <w:pStyle w:val="Hemstlatt"/>
        <w:ind w:left="0"/>
      </w:pPr>
      <w:r w:rsidRPr="00215485">
        <w:t>Riksdagen tillkännager för regeringen som sin mening vad som anförs i motionen om förvärvslagen.</w:t>
      </w:r>
    </w:p>
    <w:p w:rsidR="00165593" w:rsidRPr="00215485" w:rsidRDefault="00165593">
      <w:pPr>
        <w:pStyle w:val="Rubrik1"/>
      </w:pPr>
      <w:r w:rsidRPr="00215485">
        <w:t>Motivering</w:t>
      </w:r>
    </w:p>
    <w:p w:rsidR="00165593" w:rsidRPr="00215485" w:rsidRDefault="00165593">
      <w:r w:rsidRPr="00215485">
        <w:t>Regeringen har avskaffat förvärvslagen med motivet att den vill förenkla möjligheten att köpa och sälja bostadsfastigheter. Snabbhet är emellertid inte bara av godo. Handläggningstider på åtta till tio veckor för prövning enligt förvärvslagen var inte ovanligt i många kommuner men det är dock inte en orimlig tid för att göra en så viktig bedömning. Många kommuner vittnar om att oseriösa förvärv på så vis oftast undveks. Det är kommunerna som oftast får ta smällen när en oseriös förvaltare ställer till prob</w:t>
      </w:r>
      <w:r w:rsidRPr="00215485">
        <w:t>lem så därför är det rimligt att kommunen också kan pröva vem som får köpa en hyresfastighet i kommunen.</w:t>
      </w:r>
    </w:p>
    <w:p w:rsidR="00165593" w:rsidRPr="00215485" w:rsidRDefault="00165593">
      <w:pPr>
        <w:pStyle w:val="Normaltindrag"/>
      </w:pPr>
      <w:r w:rsidRPr="00215485">
        <w:t>Den hittillsvarande erfarenheten av de nya reglerna om tvångsförvaltning visar att behovet av en förtida prövning kvarstår. Det är inte rimligt att hyre</w:t>
      </w:r>
      <w:r w:rsidRPr="00215485">
        <w:t>s</w:t>
      </w:r>
      <w:r w:rsidRPr="00215485">
        <w:t>gäster skall drabbas av att regeringen önskar ge ökat utrymme för spekulation i bostäder. Att äga och förvalta hyresfastigheter är en verksamhet som kräver stor omsorg och det är därför rimligt att inte vem som helst som har ekon</w:t>
      </w:r>
      <w:r w:rsidRPr="00215485">
        <w:t>o</w:t>
      </w:r>
      <w:r w:rsidRPr="00215485">
        <w:t>miska möjligheter att förvärva en hyresfastighet får göra det. Okunnig fö</w:t>
      </w:r>
      <w:r w:rsidRPr="00215485">
        <w:t>r</w:t>
      </w:r>
      <w:r w:rsidRPr="00215485">
        <w:t xml:space="preserve">valtning drabbar tredje man, så kravet på att återinföra förvärvslagen som många företrädare för kommuner, hyresgäster och domstolar reser är rimligt. Riksdagen bör mot bakgrund av det anförda ge regeringen </w:t>
      </w:r>
      <w:r w:rsidRPr="00215485">
        <w:t>till känna som sin mening att förvärvslagen bör återinföras.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5485">
        <w:trPr>
          <w:cantSplit/>
        </w:trPr>
        <w:tc>
          <w:tcPr>
            <w:tcW w:w="3046" w:type="dxa"/>
          </w:tcPr>
          <w:p w:rsidR="00165593" w:rsidRPr="00215485" w:rsidRDefault="00165593">
            <w:pPr>
              <w:pStyle w:val="UnderskriftDatum"/>
              <w:spacing w:before="240"/>
            </w:pPr>
            <w:r w:rsidRPr="00215485">
              <w:t>Stockholm den 4 oktober 2012</w:t>
            </w:r>
          </w:p>
        </w:tc>
        <w:tc>
          <w:tcPr>
            <w:tcW w:w="3047" w:type="dxa"/>
          </w:tcPr>
          <w:p w:rsidR="00165593" w:rsidRPr="00215485" w:rsidRDefault="00165593">
            <w:pPr>
              <w:pStyle w:val="Underskrifter"/>
              <w:spacing w:before="240"/>
            </w:pPr>
          </w:p>
        </w:tc>
      </w:tr>
      <w:tr w:rsidR="00000000" w:rsidRPr="00215485">
        <w:trPr>
          <w:cantSplit/>
        </w:trPr>
        <w:tc>
          <w:tcPr>
            <w:tcW w:w="3046" w:type="dxa"/>
          </w:tcPr>
          <w:p w:rsidR="00165593" w:rsidRPr="00215485" w:rsidRDefault="00165593">
            <w:pPr>
              <w:pStyle w:val="Underskrifter"/>
            </w:pPr>
            <w:r w:rsidRPr="00215485">
              <w:t>Jan Lindholm (MP)</w:t>
            </w:r>
          </w:p>
        </w:tc>
        <w:tc>
          <w:tcPr>
            <w:tcW w:w="3046" w:type="dxa"/>
          </w:tcPr>
          <w:p w:rsidR="00165593" w:rsidRPr="00215485" w:rsidRDefault="00165593">
            <w:pPr>
              <w:pStyle w:val="Underskrifter"/>
            </w:pPr>
          </w:p>
        </w:tc>
      </w:tr>
    </w:tbl>
    <w:p w:rsidR="00165593" w:rsidRPr="00215485" w:rsidRDefault="00165593">
      <w:pPr>
        <w:pStyle w:val="Normaltindrag"/>
      </w:pPr>
    </w:p>
    <w:sectPr w:rsidR="00165593" w:rsidRPr="0021548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593" w:rsidRPr="00215485" w:rsidRDefault="00165593">
      <w:r w:rsidRPr="00215485">
        <w:separator/>
      </w:r>
    </w:p>
  </w:endnote>
  <w:endnote w:type="continuationSeparator" w:id="0">
    <w:p w:rsidR="00165593" w:rsidRPr="00215485" w:rsidRDefault="00165593">
      <w:r w:rsidRPr="00215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593" w:rsidRPr="00215485" w:rsidRDefault="00215485">
    <w:pPr>
      <w:pStyle w:val="Sidfot"/>
    </w:pPr>
    <w:r w:rsidRPr="00215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3804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593" w:rsidRDefault="001655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593" w:rsidRDefault="001655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593" w:rsidRPr="00215485" w:rsidRDefault="00215485">
    <w:pPr>
      <w:pStyle w:val="Sidfot"/>
    </w:pPr>
    <w:r w:rsidRPr="00215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599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593" w:rsidRDefault="00165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593" w:rsidRDefault="00165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593" w:rsidRPr="00215485" w:rsidRDefault="00215485">
    <w:pPr>
      <w:pStyle w:val="Sidfot"/>
    </w:pPr>
    <w:r w:rsidRPr="00215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256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593" w:rsidRDefault="001655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593" w:rsidRDefault="001655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593" w:rsidRPr="00215485" w:rsidRDefault="00165593">
      <w:r w:rsidRPr="00215485">
        <w:separator/>
      </w:r>
    </w:p>
  </w:footnote>
  <w:footnote w:type="continuationSeparator" w:id="0">
    <w:p w:rsidR="00165593" w:rsidRPr="00215485" w:rsidRDefault="00165593">
      <w:r w:rsidRPr="00215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593" w:rsidRPr="00215485" w:rsidRDefault="00215485">
    <w:pPr>
      <w:pStyle w:val="Sidhuvud"/>
    </w:pPr>
    <w:r w:rsidRPr="00215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082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593" w:rsidRDefault="0016559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593" w:rsidRDefault="0016559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593" w:rsidRPr="00215485" w:rsidRDefault="00215485">
    <w:pPr>
      <w:pStyle w:val="Sidhuvud"/>
    </w:pPr>
    <w:r w:rsidRPr="00215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8490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593" w:rsidRDefault="0016559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593" w:rsidRDefault="0016559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593" w:rsidRPr="00215485" w:rsidRDefault="00165593">
    <w:pPr>
      <w:pStyle w:val="FSHNormal"/>
      <w:tabs>
        <w:tab w:val="right" w:pos="5840"/>
      </w:tabs>
    </w:pPr>
    <w:r w:rsidRPr="00215485">
      <w:br/>
    </w:r>
    <w:r w:rsidRPr="00215485">
      <w:fldChar w:fldCharType="begin" w:fldLock="1"/>
    </w:r>
    <w:r w:rsidRPr="00215485">
      <w:instrText xml:space="preserve"> DOCPROPERTY</w:instrText>
    </w:r>
    <w:r w:rsidRPr="00215485">
      <w:rPr>
        <w:sz w:val="18"/>
      </w:rPr>
      <w:instrText xml:space="preserve"> "YearUser" *\charformat </w:instrText>
    </w:r>
    <w:r w:rsidRPr="00215485">
      <w:fldChar w:fldCharType="separate"/>
    </w:r>
    <w:r w:rsidRPr="00215485">
      <w:t>2012/13</w:t>
    </w:r>
    <w:r w:rsidRPr="00215485">
      <w:fldChar w:fldCharType="end"/>
    </w:r>
    <w:r w:rsidRPr="00215485">
      <w:t xml:space="preserve"> </w:t>
    </w:r>
    <w:r w:rsidRPr="00215485">
      <w:tab/>
      <w:t xml:space="preserve">mnr: </w:t>
    </w:r>
    <w:r w:rsidRPr="00215485">
      <w:fldChar w:fldCharType="begin" w:fldLock="1"/>
    </w:r>
    <w:r w:rsidRPr="00215485">
      <w:instrText xml:space="preserve"> DOCPROPERTY</w:instrText>
    </w:r>
    <w:r w:rsidRPr="00215485">
      <w:rPr>
        <w:sz w:val="18"/>
      </w:rPr>
      <w:instrText xml:space="preserve"> "Motionsnummer" *\charformat </w:instrText>
    </w:r>
    <w:r w:rsidRPr="00215485">
      <w:fldChar w:fldCharType="separate"/>
    </w:r>
    <w:r w:rsidRPr="00215485">
      <w:t>C445</w:t>
    </w:r>
    <w:r w:rsidRPr="00215485">
      <w:fldChar w:fldCharType="end"/>
    </w:r>
    <w:r w:rsidRPr="00215485">
      <w:br/>
    </w:r>
    <w:r w:rsidRPr="00215485">
      <w:fldChar w:fldCharType="begin" w:fldLock="1"/>
    </w:r>
    <w:r w:rsidRPr="00215485">
      <w:instrText xml:space="preserve"> DOCPROPERTY</w:instrText>
    </w:r>
    <w:r w:rsidRPr="00215485">
      <w:rPr>
        <w:sz w:val="18"/>
      </w:rPr>
      <w:instrText xml:space="preserve"> "Samling" *\charformat </w:instrText>
    </w:r>
    <w:r w:rsidRPr="00215485">
      <w:fldChar w:fldCharType="end"/>
    </w:r>
    <w:r w:rsidRPr="00215485">
      <w:tab/>
      <w:t xml:space="preserve">pnr: </w:t>
    </w:r>
    <w:r w:rsidRPr="00215485">
      <w:fldChar w:fldCharType="begin" w:fldLock="1"/>
    </w:r>
    <w:r w:rsidRPr="00215485">
      <w:instrText xml:space="preserve"> DOCPROPERTY</w:instrText>
    </w:r>
    <w:r w:rsidRPr="00215485">
      <w:rPr>
        <w:sz w:val="18"/>
      </w:rPr>
      <w:instrText xml:space="preserve"> "Partinummer" *\charformat </w:instrText>
    </w:r>
    <w:r w:rsidRPr="00215485">
      <w:fldChar w:fldCharType="separate"/>
    </w:r>
    <w:r w:rsidRPr="00215485">
      <w:t>MP2649</w:t>
    </w:r>
    <w:r w:rsidRPr="00215485">
      <w:fldChar w:fldCharType="end"/>
    </w:r>
  </w:p>
  <w:p w:rsidR="00165593" w:rsidRPr="00215485" w:rsidRDefault="00165593">
    <w:pPr>
      <w:pStyle w:val="FSHRub1"/>
    </w:pPr>
    <w:r w:rsidRPr="00215485">
      <w:t>Motion till riksdagen</w:t>
    </w:r>
    <w:r w:rsidRPr="00215485">
      <w:br/>
    </w:r>
    <w:r w:rsidRPr="00215485">
      <w:fldChar w:fldCharType="begin" w:fldLock="1"/>
    </w:r>
    <w:r w:rsidRPr="00215485">
      <w:instrText xml:space="preserve"> DOCPROPERTY "YearUser" *\charformat </w:instrText>
    </w:r>
    <w:r w:rsidRPr="00215485">
      <w:fldChar w:fldCharType="separate"/>
    </w:r>
    <w:r w:rsidRPr="00215485">
      <w:t>2012/13</w:t>
    </w:r>
    <w:r w:rsidRPr="00215485">
      <w:fldChar w:fldCharType="end"/>
    </w:r>
    <w:r w:rsidRPr="00215485">
      <w:t>:</w:t>
    </w:r>
    <w:r w:rsidRPr="00215485">
      <w:fldChar w:fldCharType="begin" w:fldLock="1"/>
    </w:r>
    <w:r w:rsidRPr="00215485">
      <w:instrText xml:space="preserve"> DOCPROPERTY "Motionsnummer" *\charformat </w:instrText>
    </w:r>
    <w:r w:rsidRPr="00215485">
      <w:fldChar w:fldCharType="separate"/>
    </w:r>
    <w:r w:rsidRPr="00215485">
      <w:t>C445</w:t>
    </w:r>
    <w:r w:rsidRPr="00215485">
      <w:fldChar w:fldCharType="end"/>
    </w:r>
  </w:p>
  <w:p w:rsidR="00165593" w:rsidRPr="00215485" w:rsidRDefault="00165593">
    <w:pPr>
      <w:pStyle w:val="FSHNormalS5"/>
    </w:pPr>
    <w:r w:rsidRPr="00215485">
      <w:fldChar w:fldCharType="begin" w:fldLock="1"/>
    </w:r>
    <w:r w:rsidRPr="00215485">
      <w:instrText xml:space="preserve"> DOCPROPERTY "MotionarText" *\charformat </w:instrText>
    </w:r>
    <w:r w:rsidRPr="00215485">
      <w:fldChar w:fldCharType="separate"/>
    </w:r>
    <w:r w:rsidRPr="00215485">
      <w:t>av Jan Lindholm (MP)</w:t>
    </w:r>
    <w:r w:rsidRPr="00215485">
      <w:fldChar w:fldCharType="end"/>
    </w:r>
    <w:r w:rsidRPr="00215485">
      <w:br/>
    </w:r>
    <w:r w:rsidRPr="00215485">
      <w:fldChar w:fldCharType="begin" w:fldLock="1"/>
    </w:r>
    <w:r w:rsidRPr="00215485">
      <w:instrText xml:space="preserve"> DOCPROPERTY "SvarFrasKort" *\charformat </w:instrText>
    </w:r>
    <w:r w:rsidRPr="00215485">
      <w:fldChar w:fldCharType="end"/>
    </w:r>
  </w:p>
  <w:p w:rsidR="00165593" w:rsidRPr="00215485" w:rsidRDefault="00165593">
    <w:pPr>
      <w:pStyle w:val="FSHTitel"/>
    </w:pPr>
    <w:r w:rsidRPr="00215485">
      <w:fldChar w:fldCharType="begin" w:fldLock="1"/>
    </w:r>
    <w:r w:rsidRPr="00215485">
      <w:instrText xml:space="preserve"> DOCPROPERTY</w:instrText>
    </w:r>
    <w:r w:rsidRPr="00215485">
      <w:rPr>
        <w:sz w:val="18"/>
      </w:rPr>
      <w:instrText xml:space="preserve"> "RubrikSvar" *\charformat </w:instrText>
    </w:r>
    <w:r w:rsidRPr="00215485">
      <w:fldChar w:fldCharType="separate"/>
    </w:r>
    <w:r w:rsidRPr="00215485">
      <w:t>Återinför förvärvslagen</w:t>
    </w:r>
    <w:r w:rsidRPr="00215485">
      <w:fldChar w:fldCharType="end"/>
    </w:r>
  </w:p>
  <w:p w:rsidR="00165593" w:rsidRPr="00215485" w:rsidRDefault="00165593">
    <w:pPr>
      <w:pStyle w:val="Normal00"/>
    </w:pPr>
  </w:p>
  <w:p w:rsidR="00165593" w:rsidRPr="00215485" w:rsidRDefault="001655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1576523">
    <w:abstractNumId w:val="13"/>
  </w:num>
  <w:num w:numId="2" w16cid:durableId="527960277">
    <w:abstractNumId w:val="11"/>
  </w:num>
  <w:num w:numId="3" w16cid:durableId="116337805">
    <w:abstractNumId w:val="14"/>
  </w:num>
  <w:num w:numId="4" w16cid:durableId="1734963831">
    <w:abstractNumId w:val="8"/>
  </w:num>
  <w:num w:numId="5" w16cid:durableId="159127111">
    <w:abstractNumId w:val="3"/>
  </w:num>
  <w:num w:numId="6" w16cid:durableId="1225532517">
    <w:abstractNumId w:val="2"/>
  </w:num>
  <w:num w:numId="7" w16cid:durableId="1828086124">
    <w:abstractNumId w:val="1"/>
  </w:num>
  <w:num w:numId="8" w16cid:durableId="912276148">
    <w:abstractNumId w:val="0"/>
  </w:num>
  <w:num w:numId="9" w16cid:durableId="1516647461">
    <w:abstractNumId w:val="9"/>
  </w:num>
  <w:num w:numId="10" w16cid:durableId="528421343">
    <w:abstractNumId w:val="7"/>
  </w:num>
  <w:num w:numId="11" w16cid:durableId="1159540620">
    <w:abstractNumId w:val="6"/>
  </w:num>
  <w:num w:numId="12" w16cid:durableId="1397821193">
    <w:abstractNumId w:val="5"/>
  </w:num>
  <w:num w:numId="13" w16cid:durableId="1950820231">
    <w:abstractNumId w:val="4"/>
  </w:num>
  <w:num w:numId="14" w16cid:durableId="755979134">
    <w:abstractNumId w:val="16"/>
  </w:num>
  <w:num w:numId="15" w16cid:durableId="1628196326">
    <w:abstractNumId w:val="12"/>
  </w:num>
  <w:num w:numId="16" w16cid:durableId="1141730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B1300F0-A439-4480-ABF5-039C4646D434}"/>
  </w:docVars>
  <w:rsids>
    <w:rsidRoot w:val="007C53FE"/>
    <w:rsid w:val="00165593"/>
    <w:rsid w:val="00215485"/>
    <w:rsid w:val="007C53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D5D697-C555-4684-8AE7-5F5E31D2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1295</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MP2649</vt:lpstr>
    </vt:vector>
  </TitlesOfParts>
  <Company>Riksdagen</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MP2649</dc:title>
  <dc:subject>MP2649</dc:subject>
  <dc:creator>Riksdagen</dc:creator>
  <cp:keywords>Riksdagen</cp:keywords>
  <dc:description>Större EAN, fria namnval (prtimotion etc), a4-funktionen, nya v-loggan, grönmarkering, basdialogen mm</dc:description>
  <cp:lastModifiedBy>Lars Brink</cp:lastModifiedBy>
  <cp:revision>2</cp:revision>
  <cp:lastPrinted>2013-01-07T15:05:00Z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Återinför förvärvslagen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 förvärvslagen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MP2649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C445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20122013000000770080000026490069</vt:lpwstr>
  </property>
  <property fmtid="{D5CDD505-2E9C-101B-9397-08002B2CF9AE}" pid="47" name="datum">
    <vt:lpwstr>121004</vt:lpwstr>
  </property>
  <property fmtid="{D5CDD505-2E9C-101B-9397-08002B2CF9AE}" pid="48" name="avsändar-e-post">
    <vt:lpwstr>magnus.lindgren@riksdagen.se</vt:lpwstr>
  </property>
  <property fmtid="{D5CDD505-2E9C-101B-9397-08002B2CF9AE}" pid="49" name="id">
    <vt:lpwstr>20122013000000770080000026490069</vt:lpwstr>
  </property>
  <property fmtid="{D5CDD505-2E9C-101B-9397-08002B2CF9AE}" pid="50" name="nummer">
    <vt:lpwstr>445</vt:lpwstr>
  </property>
  <property fmtid="{D5CDD505-2E9C-101B-9397-08002B2CF9AE}" pid="51" name="utskottsbeteckning">
    <vt:lpwstr>C</vt:lpwstr>
  </property>
  <property fmtid="{D5CDD505-2E9C-101B-9397-08002B2CF9AE}" pid="52" name="GlobalUID">
    <vt:lpwstr>{78C4351C-F3F5-4401-8B62-342AE786643E}</vt:lpwstr>
  </property>
  <property fmtid="{D5CDD505-2E9C-101B-9397-08002B2CF9AE}" pid="53" name="Överföringar">
    <vt:i4>0</vt:i4>
  </property>
  <property fmtid="{D5CDD505-2E9C-101B-9397-08002B2CF9AE}" pid="54" name="Checksum">
    <vt:lpwstr>*1000324719052*</vt:lpwstr>
  </property>
  <property fmtid="{D5CDD505-2E9C-101B-9397-08002B2CF9AE}" pid="55" name="skuggnummer">
    <vt:lpwstr>3185</vt:lpwstr>
  </property>
  <property fmtid="{D5CDD505-2E9C-101B-9397-08002B2CF9AE}" pid="56" name="urixVersion">
    <vt:lpwstr>4.6.0.0</vt:lpwstr>
  </property>
  <property fmtid="{D5CDD505-2E9C-101B-9397-08002B2CF9AE}" pid="57" name="urixOrigin">
    <vt:lpwstr>130107 16:05:52.354</vt:lpwstr>
  </property>
  <property fmtid="{D5CDD505-2E9C-101B-9397-08002B2CF9AE}" pid="58" name="urixGuid">
    <vt:lpwstr>{C19851AE-6205-471E-AEDC-6AEB9CFDF4F2}</vt:lpwstr>
  </property>
</Properties>
</file>