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AE6" w:rsidRPr="007D19A6" w:rsidRDefault="00793AE6">
      <w:pPr>
        <w:pStyle w:val="Hemstlrubrik"/>
      </w:pPr>
      <w:r w:rsidRPr="007D19A6">
        <w:t>Förslag till riksdagsbeslut</w:t>
      </w:r>
    </w:p>
    <w:p w:rsidR="00793AE6" w:rsidRPr="007D19A6" w:rsidRDefault="00793AE6">
      <w:pPr>
        <w:pStyle w:val="Hemstlatt"/>
        <w:ind w:left="0"/>
      </w:pPr>
      <w:r w:rsidRPr="007D19A6">
        <w:t xml:space="preserve">Riksdagen tillkännager för regeringen som sin mening vad som anförs i motionen om </w:t>
      </w:r>
      <w:r w:rsidRPr="007D19A6">
        <w:rPr>
          <w:color w:val="000000"/>
        </w:rPr>
        <w:t>utökade möjligheter att utkräva böter av uto</w:t>
      </w:r>
      <w:r w:rsidRPr="007D19A6">
        <w:rPr>
          <w:color w:val="000000"/>
        </w:rPr>
        <w:t>m</w:t>
      </w:r>
      <w:r w:rsidRPr="007D19A6">
        <w:rPr>
          <w:color w:val="000000"/>
        </w:rPr>
        <w:t>nordiska lastbilsförare.</w:t>
      </w:r>
    </w:p>
    <w:p w:rsidR="00793AE6" w:rsidRPr="007D19A6" w:rsidRDefault="00793AE6">
      <w:pPr>
        <w:pStyle w:val="Rubrik1"/>
      </w:pPr>
      <w:r w:rsidRPr="007D19A6">
        <w:t>Motivering</w:t>
      </w:r>
    </w:p>
    <w:p w:rsidR="00793AE6" w:rsidRPr="007D19A6" w:rsidRDefault="00793AE6">
      <w:r w:rsidRPr="007D19A6">
        <w:t>Utländska åkerier tar allt större marknadsandelar i Sverige. Enligt den s</w:t>
      </w:r>
      <w:r w:rsidRPr="007D19A6">
        <w:t>e</w:t>
      </w:r>
      <w:r w:rsidRPr="007D19A6">
        <w:t>naste mätningen som Sveriges Åkeriföretag och Åkeritidning genomfört så fra</w:t>
      </w:r>
      <w:r w:rsidRPr="007D19A6">
        <w:t>m</w:t>
      </w:r>
      <w:r w:rsidRPr="007D19A6">
        <w:t>gick det att andelen utländska aktörer på de stora vägarna låg på drygt 40 procent. Därmed är det av största vikt att vi har ett regelverk på plats som utan undantag säkerställer samma villkor för åkerier och dess förare oberoe</w:t>
      </w:r>
      <w:r w:rsidRPr="007D19A6">
        <w:t>n</w:t>
      </w:r>
      <w:r w:rsidRPr="007D19A6">
        <w:t>de av nationstillhörighet.</w:t>
      </w:r>
    </w:p>
    <w:p w:rsidR="00793AE6" w:rsidRPr="007D19A6" w:rsidRDefault="00793AE6">
      <w:pPr>
        <w:pStyle w:val="Normaltindrag"/>
      </w:pPr>
      <w:r w:rsidRPr="007D19A6">
        <w:t>Åkerinäringen är idag omgärdad av ett komplicerat straffrättsligt rege</w:t>
      </w:r>
      <w:r w:rsidRPr="007D19A6">
        <w:t>l</w:t>
      </w:r>
      <w:r w:rsidRPr="007D19A6">
        <w:t>verk. Det prioriterade syftet med detta är att garantera en sund konkurrens mellan aktörerna inom vägtransportsektorn, se till att det råder en bra miljö sett från trafiksäkerhetssynpunkt samt att det upprätthålls en socialt godtagbar situ</w:t>
      </w:r>
      <w:r w:rsidRPr="007D19A6">
        <w:t>a</w:t>
      </w:r>
      <w:r w:rsidRPr="007D19A6">
        <w:t>tion för yrkestrafikanter. Vid kontinuerlig efterlevnad av detta regelverk så uppnås en nivå som sammantaget säkerställer en kvalitetsmässigt accept</w:t>
      </w:r>
      <w:r w:rsidRPr="007D19A6">
        <w:t>a</w:t>
      </w:r>
      <w:r w:rsidRPr="007D19A6">
        <w:t>bel situation för aktörer inom tranportsektorn. Problemet är att det finns luc</w:t>
      </w:r>
      <w:r w:rsidRPr="007D19A6">
        <w:t>k</w:t>
      </w:r>
      <w:r w:rsidRPr="007D19A6">
        <w:t>or i detta regelverk vad det gäller påföljd</w:t>
      </w:r>
      <w:r w:rsidRPr="007D19A6">
        <w:t>er vid lagöverträdelse som skyn</w:t>
      </w:r>
      <w:r w:rsidRPr="007D19A6">
        <w:t>d</w:t>
      </w:r>
      <w:r w:rsidRPr="007D19A6">
        <w:t>samt bör åtgärdas.</w:t>
      </w:r>
    </w:p>
    <w:p w:rsidR="00793AE6" w:rsidRPr="007D19A6" w:rsidRDefault="00793AE6">
      <w:pPr>
        <w:pStyle w:val="Normaltindrag"/>
      </w:pPr>
      <w:r w:rsidRPr="007D19A6">
        <w:t>Ett exempel på att åkerier ej registrerade i Norden agerar på andra villkor än nationella åkerier är det faktum att det inte finns ett godtagbart system som säkerställer att bötesbelopp ålagda förare från utomnordiska länder drivs in. I praktiken så är det fritt fram för en utomnordisk förare att slänga sin böte</w:t>
      </w:r>
      <w:r w:rsidRPr="007D19A6">
        <w:t>s</w:t>
      </w:r>
      <w:r w:rsidRPr="007D19A6">
        <w:t>lapp då en förseelse begås i Sverige.</w:t>
      </w:r>
    </w:p>
    <w:p w:rsidR="00793AE6" w:rsidRPr="007D19A6" w:rsidRDefault="00793AE6">
      <w:pPr>
        <w:pStyle w:val="Normaltindrag"/>
      </w:pPr>
      <w:r w:rsidRPr="007D19A6">
        <w:t xml:space="preserve">Regering och riksdag har genomfört beslut som skall öka laglydigheten i trafiken och åkerinäringen. Via fördubblade bötesbelopp skickas en signal </w:t>
      </w:r>
      <w:r w:rsidRPr="007D19A6">
        <w:lastRenderedPageBreak/>
        <w:t>som förväntas ge en ökad preventiv effekt. Denna åtgärd blir dock inte effe</w:t>
      </w:r>
      <w:r w:rsidRPr="007D19A6">
        <w:t>k</w:t>
      </w:r>
      <w:r w:rsidRPr="007D19A6">
        <w:t>tiv då den enbart drabbar de svenska åkerierna. Om full effekt eftersträvas så krävs ett effektivt ramverk som genererar en träffsäker indrivning av bötesb</w:t>
      </w:r>
      <w:r w:rsidRPr="007D19A6">
        <w:t>e</w:t>
      </w:r>
      <w:r w:rsidRPr="007D19A6">
        <w:t>lopp.</w:t>
      </w:r>
    </w:p>
    <w:p w:rsidR="00793AE6" w:rsidRPr="007D19A6" w:rsidRDefault="00793AE6">
      <w:pPr>
        <w:pStyle w:val="Normaltindrag"/>
      </w:pPr>
      <w:r w:rsidRPr="007D19A6">
        <w:t>Redan år 2005 tillkom rambeslut 2005/214/RIF om tillämpning av princ</w:t>
      </w:r>
      <w:r w:rsidRPr="007D19A6">
        <w:t>i</w:t>
      </w:r>
      <w:r w:rsidRPr="007D19A6">
        <w:t>pen om ömsesidigt erkännande på bötesstraff. Detta beslut har ännu inte ver</w:t>
      </w:r>
      <w:r w:rsidRPr="007D19A6">
        <w:t>k</w:t>
      </w:r>
      <w:r w:rsidRPr="007D19A6">
        <w:t>ställts.</w:t>
      </w:r>
    </w:p>
    <w:p w:rsidR="00793AE6" w:rsidRPr="007D19A6" w:rsidRDefault="00793AE6">
      <w:pPr>
        <w:pStyle w:val="Normaltindrag"/>
      </w:pPr>
      <w:r w:rsidRPr="007D19A6">
        <w:t>Om inte gällande regler uppfattas som verkningsfulla urholkas legitimit</w:t>
      </w:r>
      <w:r w:rsidRPr="007D19A6">
        <w:t>e</w:t>
      </w:r>
      <w:r w:rsidRPr="007D19A6">
        <w:t>ten, vilket kan leda till bristande acceptans, och konsekvensen blir att fler aktörer i framtiden väljer att nonchalera gällande bestämmelser. Därför är det viktigt att ärendet skyndsamt resulterar i ett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9A6">
        <w:trPr>
          <w:cantSplit/>
        </w:trPr>
        <w:tc>
          <w:tcPr>
            <w:tcW w:w="3046" w:type="dxa"/>
          </w:tcPr>
          <w:p w:rsidR="00793AE6" w:rsidRPr="007D19A6" w:rsidRDefault="00793AE6">
            <w:pPr>
              <w:pStyle w:val="UnderskriftDatum"/>
              <w:spacing w:before="240"/>
            </w:pPr>
            <w:r w:rsidRPr="007D19A6">
              <w:t>Stockholm den 2 oktober 2008</w:t>
            </w:r>
          </w:p>
        </w:tc>
        <w:tc>
          <w:tcPr>
            <w:tcW w:w="3047" w:type="dxa"/>
          </w:tcPr>
          <w:p w:rsidR="00793AE6" w:rsidRPr="007D19A6" w:rsidRDefault="00793AE6">
            <w:pPr>
              <w:pStyle w:val="Underskrifter"/>
              <w:spacing w:before="240"/>
            </w:pPr>
          </w:p>
        </w:tc>
      </w:tr>
      <w:tr w:rsidR="00000000" w:rsidRPr="007D19A6">
        <w:trPr>
          <w:cantSplit/>
        </w:trPr>
        <w:tc>
          <w:tcPr>
            <w:tcW w:w="3046" w:type="dxa"/>
          </w:tcPr>
          <w:p w:rsidR="00793AE6" w:rsidRPr="007D19A6" w:rsidRDefault="00793AE6">
            <w:pPr>
              <w:pStyle w:val="Underskrifter"/>
            </w:pPr>
            <w:r w:rsidRPr="007D19A6">
              <w:t>Eva Bengtson Skogsberg (m)</w:t>
            </w:r>
          </w:p>
        </w:tc>
        <w:tc>
          <w:tcPr>
            <w:tcW w:w="3046" w:type="dxa"/>
          </w:tcPr>
          <w:p w:rsidR="00793AE6" w:rsidRPr="007D19A6" w:rsidRDefault="00793AE6">
            <w:pPr>
              <w:pStyle w:val="Underskrifter"/>
            </w:pPr>
          </w:p>
        </w:tc>
      </w:tr>
    </w:tbl>
    <w:p w:rsidR="00793AE6" w:rsidRPr="007D19A6" w:rsidRDefault="00793AE6">
      <w:pPr>
        <w:pStyle w:val="Normaltindrag"/>
      </w:pPr>
    </w:p>
    <w:sectPr w:rsidR="00793AE6" w:rsidRPr="007D19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AE6" w:rsidRPr="007D19A6" w:rsidRDefault="00793AE6">
      <w:r w:rsidRPr="007D19A6">
        <w:separator/>
      </w:r>
    </w:p>
  </w:endnote>
  <w:endnote w:type="continuationSeparator" w:id="0">
    <w:p w:rsidR="00793AE6" w:rsidRPr="007D19A6" w:rsidRDefault="00793AE6">
      <w:r w:rsidRPr="007D1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D19A6">
    <w:pPr>
      <w:pStyle w:val="Sidfot"/>
    </w:pPr>
    <w:r w:rsidRPr="007D19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412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AE6" w:rsidRDefault="00793A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AE6" w:rsidRDefault="00793A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D19A6">
    <w:pPr>
      <w:pStyle w:val="Sidfot"/>
    </w:pPr>
    <w:r w:rsidRPr="007D19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11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AE6" w:rsidRDefault="00793A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AE6" w:rsidRDefault="00793A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D19A6">
    <w:pPr>
      <w:pStyle w:val="Sidfot"/>
    </w:pPr>
    <w:r w:rsidRPr="007D19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775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AE6" w:rsidRDefault="00793A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AE6" w:rsidRDefault="00793A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AE6" w:rsidRPr="007D19A6" w:rsidRDefault="00793AE6">
      <w:r w:rsidRPr="007D19A6">
        <w:separator/>
      </w:r>
    </w:p>
  </w:footnote>
  <w:footnote w:type="continuationSeparator" w:id="0">
    <w:p w:rsidR="00793AE6" w:rsidRPr="007D19A6" w:rsidRDefault="00793AE6">
      <w:r w:rsidRPr="007D1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D19A6">
    <w:pPr>
      <w:pStyle w:val="Sidhuvud"/>
    </w:pPr>
    <w:r w:rsidRPr="007D19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766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AE6" w:rsidRDefault="00793A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AE6" w:rsidRDefault="00793A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D19A6">
    <w:pPr>
      <w:pStyle w:val="Sidhuvud"/>
    </w:pPr>
    <w:r w:rsidRPr="007D19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598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AE6" w:rsidRDefault="00793A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AE6" w:rsidRDefault="00793A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AE6" w:rsidRPr="007D19A6" w:rsidRDefault="00793AE6">
    <w:pPr>
      <w:pStyle w:val="FSHNormal"/>
      <w:tabs>
        <w:tab w:val="right" w:pos="5840"/>
      </w:tabs>
    </w:pPr>
    <w:r w:rsidRPr="007D19A6">
      <w:br/>
    </w:r>
    <w:r w:rsidRPr="007D19A6">
      <w:fldChar w:fldCharType="begin" w:fldLock="1"/>
    </w:r>
    <w:r w:rsidRPr="007D19A6">
      <w:instrText xml:space="preserve"> DOCPROPERTY</w:instrText>
    </w:r>
    <w:r w:rsidRPr="007D19A6">
      <w:rPr>
        <w:sz w:val="18"/>
      </w:rPr>
      <w:instrText xml:space="preserve"> "YearUser" *\charformat </w:instrText>
    </w:r>
    <w:r w:rsidRPr="007D19A6">
      <w:fldChar w:fldCharType="separate"/>
    </w:r>
    <w:r w:rsidRPr="007D19A6">
      <w:t>2008/09</w:t>
    </w:r>
    <w:r w:rsidRPr="007D19A6">
      <w:fldChar w:fldCharType="end"/>
    </w:r>
    <w:r w:rsidRPr="007D19A6">
      <w:t xml:space="preserve"> </w:t>
    </w:r>
    <w:r w:rsidRPr="007D19A6">
      <w:tab/>
      <w:t xml:space="preserve">mnr: </w:t>
    </w:r>
    <w:r w:rsidRPr="007D19A6">
      <w:fldChar w:fldCharType="begin" w:fldLock="1"/>
    </w:r>
    <w:r w:rsidRPr="007D19A6">
      <w:instrText xml:space="preserve"> DOCPROPERTY</w:instrText>
    </w:r>
    <w:r w:rsidRPr="007D19A6">
      <w:rPr>
        <w:sz w:val="18"/>
      </w:rPr>
      <w:instrText xml:space="preserve"> "Motionsnummer" *\charformat </w:instrText>
    </w:r>
    <w:r w:rsidRPr="007D19A6">
      <w:fldChar w:fldCharType="separate"/>
    </w:r>
    <w:r w:rsidRPr="007D19A6">
      <w:t>Ju345</w:t>
    </w:r>
    <w:r w:rsidRPr="007D19A6">
      <w:fldChar w:fldCharType="end"/>
    </w:r>
    <w:r w:rsidRPr="007D19A6">
      <w:br/>
    </w:r>
    <w:r w:rsidRPr="007D19A6">
      <w:fldChar w:fldCharType="begin" w:fldLock="1"/>
    </w:r>
    <w:r w:rsidRPr="007D19A6">
      <w:instrText xml:space="preserve"> DOCPROPERTY</w:instrText>
    </w:r>
    <w:r w:rsidRPr="007D19A6">
      <w:rPr>
        <w:sz w:val="18"/>
      </w:rPr>
      <w:instrText xml:space="preserve"> "Samling" *\charformat </w:instrText>
    </w:r>
    <w:r w:rsidRPr="007D19A6">
      <w:fldChar w:fldCharType="end"/>
    </w:r>
    <w:r w:rsidRPr="007D19A6">
      <w:tab/>
      <w:t xml:space="preserve">pnr: </w:t>
    </w:r>
    <w:r w:rsidRPr="007D19A6">
      <w:fldChar w:fldCharType="begin" w:fldLock="1"/>
    </w:r>
    <w:r w:rsidRPr="007D19A6">
      <w:instrText xml:space="preserve"> DOCPROPERTY</w:instrText>
    </w:r>
    <w:r w:rsidRPr="007D19A6">
      <w:rPr>
        <w:sz w:val="18"/>
      </w:rPr>
      <w:instrText xml:space="preserve"> "Partinummer" *\charformat </w:instrText>
    </w:r>
    <w:r w:rsidRPr="007D19A6">
      <w:fldChar w:fldCharType="separate"/>
    </w:r>
    <w:r w:rsidRPr="007D19A6">
      <w:t>m1872</w:t>
    </w:r>
    <w:r w:rsidRPr="007D19A6">
      <w:fldChar w:fldCharType="end"/>
    </w:r>
  </w:p>
  <w:p w:rsidR="00793AE6" w:rsidRPr="007D19A6" w:rsidRDefault="00793AE6">
    <w:pPr>
      <w:pStyle w:val="FSHRub1"/>
    </w:pPr>
    <w:r w:rsidRPr="007D19A6">
      <w:t>Motion till riksdagen</w:t>
    </w:r>
    <w:r w:rsidRPr="007D19A6">
      <w:br/>
    </w:r>
    <w:r w:rsidRPr="007D19A6">
      <w:fldChar w:fldCharType="begin" w:fldLock="1"/>
    </w:r>
    <w:r w:rsidRPr="007D19A6">
      <w:instrText xml:space="preserve"> DOCPROPERTY "YearUser" *\charformat </w:instrText>
    </w:r>
    <w:r w:rsidRPr="007D19A6">
      <w:fldChar w:fldCharType="separate"/>
    </w:r>
    <w:r w:rsidRPr="007D19A6">
      <w:t>2008/09</w:t>
    </w:r>
    <w:r w:rsidRPr="007D19A6">
      <w:fldChar w:fldCharType="end"/>
    </w:r>
    <w:r w:rsidRPr="007D19A6">
      <w:t>:</w:t>
    </w:r>
    <w:r w:rsidRPr="007D19A6">
      <w:fldChar w:fldCharType="begin" w:fldLock="1"/>
    </w:r>
    <w:r w:rsidRPr="007D19A6">
      <w:instrText xml:space="preserve"> DOCPROPERTY "Motionsnummer" *\charformat </w:instrText>
    </w:r>
    <w:r w:rsidRPr="007D19A6">
      <w:fldChar w:fldCharType="separate"/>
    </w:r>
    <w:r w:rsidRPr="007D19A6">
      <w:t>Ju345</w:t>
    </w:r>
    <w:r w:rsidRPr="007D19A6">
      <w:fldChar w:fldCharType="end"/>
    </w:r>
  </w:p>
  <w:p w:rsidR="00793AE6" w:rsidRPr="007D19A6" w:rsidRDefault="00793AE6">
    <w:pPr>
      <w:pStyle w:val="FSHNormalS5"/>
    </w:pPr>
    <w:r w:rsidRPr="007D19A6">
      <w:fldChar w:fldCharType="begin" w:fldLock="1"/>
    </w:r>
    <w:r w:rsidRPr="007D19A6">
      <w:instrText xml:space="preserve"> DOCPROPERTY "MotionarText" *\charformat </w:instrText>
    </w:r>
    <w:r w:rsidRPr="007D19A6">
      <w:fldChar w:fldCharType="separate"/>
    </w:r>
    <w:r w:rsidRPr="007D19A6">
      <w:t>av Eva Bengtson Skogsberg (m)</w:t>
    </w:r>
    <w:r w:rsidRPr="007D19A6">
      <w:fldChar w:fldCharType="end"/>
    </w:r>
    <w:r w:rsidRPr="007D19A6">
      <w:br/>
    </w:r>
    <w:r w:rsidRPr="007D19A6">
      <w:fldChar w:fldCharType="begin" w:fldLock="1"/>
    </w:r>
    <w:r w:rsidRPr="007D19A6">
      <w:instrText xml:space="preserve"> DOCPROPERTY "SvarFrasKort" *\charformat </w:instrText>
    </w:r>
    <w:r w:rsidRPr="007D19A6">
      <w:fldChar w:fldCharType="end"/>
    </w:r>
  </w:p>
  <w:p w:rsidR="00793AE6" w:rsidRPr="007D19A6" w:rsidRDefault="00793AE6">
    <w:pPr>
      <w:pStyle w:val="FSHTitel"/>
    </w:pPr>
    <w:r w:rsidRPr="007D19A6">
      <w:fldChar w:fldCharType="begin" w:fldLock="1"/>
    </w:r>
    <w:r w:rsidRPr="007D19A6">
      <w:instrText xml:space="preserve"> DOCPROPERTY</w:instrText>
    </w:r>
    <w:r w:rsidRPr="007D19A6">
      <w:rPr>
        <w:sz w:val="18"/>
      </w:rPr>
      <w:instrText xml:space="preserve"> "RubrikSvar" *\charformat </w:instrText>
    </w:r>
    <w:r w:rsidRPr="007D19A6">
      <w:fldChar w:fldCharType="separate"/>
    </w:r>
    <w:r w:rsidRPr="007D19A6">
      <w:t>Böter för utomnordiska yrkesförare</w:t>
    </w:r>
    <w:r w:rsidRPr="007D19A6">
      <w:fldChar w:fldCharType="end"/>
    </w:r>
  </w:p>
  <w:p w:rsidR="00793AE6" w:rsidRPr="007D19A6" w:rsidRDefault="00793AE6">
    <w:pPr>
      <w:pStyle w:val="Normal00"/>
    </w:pPr>
  </w:p>
  <w:p w:rsidR="00793AE6" w:rsidRPr="007D19A6" w:rsidRDefault="00793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446026">
    <w:abstractNumId w:val="8"/>
  </w:num>
  <w:num w:numId="2" w16cid:durableId="901478907">
    <w:abstractNumId w:val="9"/>
  </w:num>
  <w:num w:numId="3" w16cid:durableId="1748377079">
    <w:abstractNumId w:val="8"/>
  </w:num>
  <w:num w:numId="4" w16cid:durableId="874998005">
    <w:abstractNumId w:val="9"/>
  </w:num>
  <w:num w:numId="5" w16cid:durableId="1539198892">
    <w:abstractNumId w:val="13"/>
  </w:num>
  <w:num w:numId="6" w16cid:durableId="1080756316">
    <w:abstractNumId w:val="10"/>
  </w:num>
  <w:num w:numId="7" w16cid:durableId="1776629213">
    <w:abstractNumId w:val="11"/>
  </w:num>
  <w:num w:numId="8" w16cid:durableId="640813829">
    <w:abstractNumId w:val="12"/>
  </w:num>
  <w:num w:numId="9" w16cid:durableId="1926956839">
    <w:abstractNumId w:val="8"/>
  </w:num>
  <w:num w:numId="10" w16cid:durableId="42099340">
    <w:abstractNumId w:val="3"/>
  </w:num>
  <w:num w:numId="11" w16cid:durableId="1542551698">
    <w:abstractNumId w:val="2"/>
  </w:num>
  <w:num w:numId="12" w16cid:durableId="1193148755">
    <w:abstractNumId w:val="1"/>
  </w:num>
  <w:num w:numId="13" w16cid:durableId="105930293">
    <w:abstractNumId w:val="0"/>
  </w:num>
  <w:num w:numId="14" w16cid:durableId="1604534804">
    <w:abstractNumId w:val="9"/>
  </w:num>
  <w:num w:numId="15" w16cid:durableId="1292663070">
    <w:abstractNumId w:val="7"/>
  </w:num>
  <w:num w:numId="16" w16cid:durableId="1052774083">
    <w:abstractNumId w:val="6"/>
  </w:num>
  <w:num w:numId="17" w16cid:durableId="231283700">
    <w:abstractNumId w:val="5"/>
  </w:num>
  <w:num w:numId="18" w16cid:durableId="57365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10970C4-0386-41F4-BBA9-F62AD5401623}"/>
  </w:docVars>
  <w:rsids>
    <w:rsidRoot w:val="00CA6F4D"/>
    <w:rsid w:val="00793AE6"/>
    <w:rsid w:val="007D19A6"/>
    <w:rsid w:val="00CA6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168B9F-3B6A-40BD-A43C-73F16FE8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2109</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m1872</vt:lpstr>
    </vt:vector>
  </TitlesOfParts>
  <Company>Riksdagen</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m1872</dc:title>
  <dc:subject>m1872</dc:subject>
  <dc:creator>Riksdagen</dc:creator>
  <cp:keywords>Riksdagen</cp:keywords>
  <dc:description>TKG-ktrl, MSMQ4mb, PersReg-Distribution mm b-&gt;ny fplogga c-&gt;nygamla s-rosen</dc:description>
  <cp:lastModifiedBy>Lars Brink</cp:lastModifiedBy>
  <cp:revision>2</cp:revision>
  <cp:lastPrinted>2009-02-27T09:23:00Z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Böter för utomnordiska yrkesförare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Böter för utomnordiska yrkesförare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20082009000000000109000018720069</vt:lpwstr>
  </property>
  <property fmtid="{D5CDD505-2E9C-101B-9397-08002B2CF9AE}" pid="47" name="datum">
    <vt:lpwstr>081002</vt:lpwstr>
  </property>
  <property fmtid="{D5CDD505-2E9C-101B-9397-08002B2CF9AE}" pid="48" name="avsändar-e-post">
    <vt:lpwstr>anders.olsson@riksdagen.se</vt:lpwstr>
  </property>
  <property fmtid="{D5CDD505-2E9C-101B-9397-08002B2CF9AE}" pid="49" name="id">
    <vt:lpwstr>20082009000000000109000018720069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{3918CECA-F42F-4DEB-8D9A-877B35C8F8B9}</vt:lpwstr>
  </property>
  <property fmtid="{D5CDD505-2E9C-101B-9397-08002B2CF9AE}" pid="53" name="Överföringar">
    <vt:i4>0</vt:i4>
  </property>
  <property fmtid="{D5CDD505-2E9C-101B-9397-08002B2CF9AE}" pid="54" name="Checksum">
    <vt:lpwstr>*0018367446881*</vt:lpwstr>
  </property>
  <property fmtid="{D5CDD505-2E9C-101B-9397-08002B2CF9AE}" pid="55" name="skuggnummer">
    <vt:lpwstr>2021</vt:lpwstr>
  </property>
  <property fmtid="{D5CDD505-2E9C-101B-9397-08002B2CF9AE}" pid="56" name="urixVersion">
    <vt:lpwstr>3.2.0.8</vt:lpwstr>
  </property>
  <property fmtid="{D5CDD505-2E9C-101B-9397-08002B2CF9AE}" pid="57" name="urixOrigin">
    <vt:lpwstr>090402 14:30:30.684</vt:lpwstr>
  </property>
  <property fmtid="{D5CDD505-2E9C-101B-9397-08002B2CF9AE}" pid="58" name="urixGuid">
    <vt:lpwstr>{11B39525-55E9-4C92-8D35-2BF61694C37F}</vt:lpwstr>
  </property>
</Properties>
</file>