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B7F" w:rsidRPr="00DF6CAB" w:rsidRDefault="00B92B7F">
      <w:pPr>
        <w:pStyle w:val="Hemstlrubrik"/>
      </w:pPr>
      <w:r w:rsidRPr="00DF6CAB">
        <w:t>Förslag till riksdagsbeslut</w:t>
      </w:r>
    </w:p>
    <w:p w:rsidR="00B92B7F" w:rsidRPr="00DF6CAB" w:rsidRDefault="00B92B7F">
      <w:pPr>
        <w:pStyle w:val="Hemstlatt"/>
        <w:ind w:left="0"/>
      </w:pPr>
      <w:r w:rsidRPr="00DF6CAB">
        <w:t>Riksdagen tillkännager för regeringen som sin mening vad som anförs i motionen om översyn av möjligheten att införa sekrete</w:t>
      </w:r>
      <w:r w:rsidRPr="00DF6CAB">
        <w:t>s</w:t>
      </w:r>
      <w:r w:rsidRPr="00DF6CAB">
        <w:t>skydd i de fall där det föreligger missvisande uppgifter om betalningsförelä</w:t>
      </w:r>
      <w:r w:rsidRPr="00DF6CAB">
        <w:t>g</w:t>
      </w:r>
      <w:r w:rsidRPr="00DF6CAB">
        <w:t>gande.</w:t>
      </w:r>
    </w:p>
    <w:p w:rsidR="00B92B7F" w:rsidRPr="00DF6CAB" w:rsidRDefault="00B92B7F">
      <w:pPr>
        <w:pStyle w:val="Rubrik1"/>
      </w:pPr>
      <w:r w:rsidRPr="00DF6CAB">
        <w:t>Propositionens innehåll</w:t>
      </w:r>
    </w:p>
    <w:p w:rsidR="00B92B7F" w:rsidRPr="00DF6CAB" w:rsidRDefault="00B92B7F">
      <w:r w:rsidRPr="00DF6CAB">
        <w:t>I propositionens lämnas förslag på ändring i lagen om behandling av uppgi</w:t>
      </w:r>
      <w:r w:rsidRPr="00DF6CAB">
        <w:t>f</w:t>
      </w:r>
      <w:r w:rsidRPr="00DF6CAB">
        <w:t>ter i Kronofogdemyndighetens verksamhet. Det innebär att Kronofogdemy</w:t>
      </w:r>
      <w:r w:rsidRPr="00DF6CAB">
        <w:t>n</w:t>
      </w:r>
      <w:r w:rsidRPr="00DF6CAB">
        <w:t>digheten ska kunna blockera en uppgift som är missvisande i fråga om den registrerades vilja eller förmåga att betala. Den blockerade uppgiften ska sedan skyddas med sekretess för att förhindra att uppgiften används vid kr</w:t>
      </w:r>
      <w:r w:rsidRPr="00DF6CAB">
        <w:t>e</w:t>
      </w:r>
      <w:r w:rsidRPr="00DF6CAB">
        <w:t>ditupplysningar.</w:t>
      </w:r>
    </w:p>
    <w:p w:rsidR="00B92B7F" w:rsidRPr="00DF6CAB" w:rsidRDefault="00B92B7F">
      <w:pPr>
        <w:pStyle w:val="Rubrik1"/>
      </w:pPr>
      <w:r w:rsidRPr="00DF6CAB">
        <w:t>Missvisande uppgifter</w:t>
      </w:r>
    </w:p>
    <w:p w:rsidR="00B92B7F" w:rsidRPr="00DF6CAB" w:rsidRDefault="00B92B7F">
      <w:r w:rsidRPr="00DF6CAB">
        <w:t>Vänsterpartiet välkomnar förslaget i propositionen. Det är bra att privatpers</w:t>
      </w:r>
      <w:r w:rsidRPr="00DF6CAB">
        <w:t>o</w:t>
      </w:r>
      <w:r w:rsidRPr="00DF6CAB">
        <w:t>ner, juridiska personer och avlidna som har hamnat i Kronofogdemyndigh</w:t>
      </w:r>
      <w:r w:rsidRPr="00DF6CAB">
        <w:t>e</w:t>
      </w:r>
      <w:r w:rsidRPr="00DF6CAB">
        <w:t>tens register ges möjlighet till rättelse av felaktiga uppgifter genom s.k. blockering.</w:t>
      </w:r>
    </w:p>
    <w:p w:rsidR="00B92B7F" w:rsidRPr="00DF6CAB" w:rsidRDefault="00B92B7F">
      <w:pPr>
        <w:pStyle w:val="Normaltindrag"/>
      </w:pPr>
      <w:r w:rsidRPr="00DF6CAB">
        <w:t xml:space="preserve">Det finns många exempel där enskilda eller företag har blivit registrerade som skuldsatta hos Kronofogdemyndigheten på felaktiga grunder. Även om det har visat sig att registreringen var felaktig, har det inte varit möjligt att i efterhand rätta till misstaget. Nu föreslår regeringen en ny lag där felaktig </w:t>
      </w:r>
      <w:r w:rsidRPr="00DF6CAB">
        <w:lastRenderedPageBreak/>
        <w:t>uppgift ska kunna rättas genom en så kallad blockering samt att den blocker</w:t>
      </w:r>
      <w:r w:rsidRPr="00DF6CAB">
        <w:t>a</w:t>
      </w:r>
      <w:r w:rsidRPr="00DF6CAB">
        <w:t>de uppgiften ska beläggas med sekretess för att den inte ska kunna användas vid kreditupplysningar.</w:t>
      </w:r>
    </w:p>
    <w:p w:rsidR="00B92B7F" w:rsidRPr="00DF6CAB" w:rsidRDefault="00B92B7F">
      <w:pPr>
        <w:pStyle w:val="Normaltindrag"/>
      </w:pPr>
      <w:r w:rsidRPr="00DF6CAB">
        <w:t>Den föreslagna sekretessregeln omfattar bara Kronofogdemyndighetens verksamhet med utsökning och indrivning. Förslaget till rättelsebestämmelse i databaslagen tar däremot sikte på all behandling av uppgifter. Precis som man skriver i propositionen innebär det att även om blockering används som rä</w:t>
      </w:r>
      <w:r w:rsidRPr="00DF6CAB">
        <w:t>t</w:t>
      </w:r>
      <w:r w:rsidRPr="00DF6CAB">
        <w:t>telsemetod för uppgifter i t.ex. betalningsföreläggande- och handräckningsd</w:t>
      </w:r>
      <w:r w:rsidRPr="00DF6CAB">
        <w:t>a</w:t>
      </w:r>
      <w:r w:rsidRPr="00DF6CAB">
        <w:t>tabasen, kommer det inte att finnas något skydd mot att uppgifterna lämnas ut med stöd av offentlighetsprincipen. Flera remissinstanser har också pekat på det förhållandet.</w:t>
      </w:r>
    </w:p>
    <w:p w:rsidR="00B92B7F" w:rsidRPr="00DF6CAB" w:rsidRDefault="00B92B7F">
      <w:pPr>
        <w:pStyle w:val="Normaltindrag"/>
      </w:pPr>
      <w:r w:rsidRPr="00DF6CAB">
        <w:t>I dag registreras t.ex. företag redan vid ansökan om betalningsförelägga</w:t>
      </w:r>
      <w:r w:rsidRPr="00DF6CAB">
        <w:t>n</w:t>
      </w:r>
      <w:r w:rsidRPr="00DF6CAB">
        <w:t>de, utan hänsyn till om ärendet senare återkallas eller går vidare och blir ett u</w:t>
      </w:r>
      <w:r w:rsidRPr="00DF6CAB">
        <w:t>t</w:t>
      </w:r>
      <w:r w:rsidRPr="00DF6CAB">
        <w:t>slag. Den situationen kan i vissa fall innebära stora problem för företagen då man i praktiken kan få svårt att få lån, handla på kredit osv.</w:t>
      </w:r>
    </w:p>
    <w:p w:rsidR="00B92B7F" w:rsidRPr="00DF6CAB" w:rsidRDefault="00B92B7F">
      <w:pPr>
        <w:pStyle w:val="Normaltindrag"/>
      </w:pPr>
      <w:r w:rsidRPr="00DF6CAB">
        <w:t>Vänsterpartiet anser därför att regeringen bör se över möjligheten att införa sekretesskydd även i de fall där missvisande uppgifter om betalningsförelä</w:t>
      </w:r>
      <w:r w:rsidRPr="00DF6CAB">
        <w:t>g</w:t>
      </w:r>
      <w:r w:rsidRPr="00DF6CAB">
        <w:t>ganden finns.</w:t>
      </w:r>
    </w:p>
    <w:p w:rsidR="00B92B7F" w:rsidRPr="00DF6CAB" w:rsidRDefault="00B92B7F">
      <w:pPr>
        <w:pStyle w:val="Normaltindrag"/>
      </w:pPr>
      <w:r w:rsidRPr="00DF6CAB">
        <w:t>Vad som ovan anförts om sekretesskydd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CAB">
        <w:trPr>
          <w:cantSplit/>
        </w:trPr>
        <w:tc>
          <w:tcPr>
            <w:tcW w:w="3046" w:type="dxa"/>
          </w:tcPr>
          <w:p w:rsidR="00B92B7F" w:rsidRPr="00DF6CAB" w:rsidRDefault="00B92B7F">
            <w:pPr>
              <w:pStyle w:val="UnderskriftDatum"/>
              <w:spacing w:before="240"/>
            </w:pPr>
            <w:r w:rsidRPr="00DF6CAB">
              <w:t>Stockholm den 1 april 2008</w:t>
            </w:r>
          </w:p>
        </w:tc>
        <w:tc>
          <w:tcPr>
            <w:tcW w:w="3047" w:type="dxa"/>
          </w:tcPr>
          <w:p w:rsidR="00B92B7F" w:rsidRPr="00DF6CAB" w:rsidRDefault="00B92B7F">
            <w:pPr>
              <w:pStyle w:val="Underskrifter"/>
              <w:spacing w:before="240"/>
            </w:pPr>
          </w:p>
        </w:tc>
      </w:tr>
      <w:tr w:rsidR="00000000" w:rsidRPr="00DF6CAB">
        <w:trPr>
          <w:cantSplit/>
        </w:trPr>
        <w:tc>
          <w:tcPr>
            <w:tcW w:w="3046" w:type="dxa"/>
          </w:tcPr>
          <w:p w:rsidR="00B92B7F" w:rsidRPr="00DF6CAB" w:rsidRDefault="00B92B7F">
            <w:pPr>
              <w:pStyle w:val="Underskrifter"/>
            </w:pPr>
            <w:r w:rsidRPr="00DF6CAB">
              <w:t>Marie Engström (v)</w:t>
            </w:r>
          </w:p>
        </w:tc>
        <w:tc>
          <w:tcPr>
            <w:tcW w:w="3046" w:type="dxa"/>
          </w:tcPr>
          <w:p w:rsidR="00B92B7F" w:rsidRPr="00DF6CAB" w:rsidRDefault="00B92B7F">
            <w:pPr>
              <w:pStyle w:val="Underskrifter"/>
            </w:pPr>
          </w:p>
        </w:tc>
      </w:tr>
      <w:tr w:rsidR="00000000" w:rsidRPr="00DF6CAB">
        <w:trPr>
          <w:cantSplit/>
        </w:trPr>
        <w:tc>
          <w:tcPr>
            <w:tcW w:w="3046" w:type="dxa"/>
          </w:tcPr>
          <w:p w:rsidR="00B92B7F" w:rsidRPr="00DF6CAB" w:rsidRDefault="00B92B7F">
            <w:pPr>
              <w:pStyle w:val="Underskrifter"/>
            </w:pPr>
            <w:r w:rsidRPr="00DF6CAB">
              <w:t>Ulla Andersson (v)</w:t>
            </w:r>
          </w:p>
        </w:tc>
        <w:tc>
          <w:tcPr>
            <w:tcW w:w="3046" w:type="dxa"/>
          </w:tcPr>
          <w:p w:rsidR="00B92B7F" w:rsidRPr="00DF6CAB" w:rsidRDefault="00B92B7F">
            <w:pPr>
              <w:pStyle w:val="Underskrifter"/>
            </w:pPr>
            <w:r w:rsidRPr="00DF6CAB">
              <w:t>Wiwi-Anne Johansson (v)</w:t>
            </w:r>
          </w:p>
        </w:tc>
      </w:tr>
      <w:tr w:rsidR="00000000" w:rsidRPr="00DF6CAB">
        <w:trPr>
          <w:cantSplit/>
        </w:trPr>
        <w:tc>
          <w:tcPr>
            <w:tcW w:w="3046" w:type="dxa"/>
          </w:tcPr>
          <w:p w:rsidR="00B92B7F" w:rsidRPr="00DF6CAB" w:rsidRDefault="00B92B7F">
            <w:pPr>
              <w:pStyle w:val="Underskrifter"/>
            </w:pPr>
            <w:r w:rsidRPr="00DF6CAB">
              <w:t>Jacob Johnson (v)</w:t>
            </w:r>
          </w:p>
        </w:tc>
        <w:tc>
          <w:tcPr>
            <w:tcW w:w="3046" w:type="dxa"/>
          </w:tcPr>
          <w:p w:rsidR="00B92B7F" w:rsidRPr="00DF6CAB" w:rsidRDefault="00B92B7F">
            <w:pPr>
              <w:pStyle w:val="Underskrifter"/>
            </w:pPr>
            <w:r w:rsidRPr="00DF6CAB">
              <w:t>Peter Pedersen (v)</w:t>
            </w:r>
          </w:p>
        </w:tc>
      </w:tr>
      <w:tr w:rsidR="00000000" w:rsidRPr="00DF6CAB">
        <w:trPr>
          <w:cantSplit/>
        </w:trPr>
        <w:tc>
          <w:tcPr>
            <w:tcW w:w="3046" w:type="dxa"/>
          </w:tcPr>
          <w:p w:rsidR="00B92B7F" w:rsidRPr="00DF6CAB" w:rsidRDefault="00B92B7F">
            <w:pPr>
              <w:pStyle w:val="Underskrifter"/>
            </w:pPr>
            <w:r w:rsidRPr="00DF6CAB">
              <w:t>Kent Persson (v)</w:t>
            </w:r>
          </w:p>
        </w:tc>
        <w:tc>
          <w:tcPr>
            <w:tcW w:w="3046" w:type="dxa"/>
          </w:tcPr>
          <w:p w:rsidR="00B92B7F" w:rsidRPr="00DF6CAB" w:rsidRDefault="00B92B7F">
            <w:pPr>
              <w:pStyle w:val="Underskrifter"/>
            </w:pPr>
            <w:r w:rsidRPr="00DF6CAB">
              <w:t>Egon Frid (v)</w:t>
            </w:r>
          </w:p>
        </w:tc>
      </w:tr>
      <w:tr w:rsidR="00000000" w:rsidRPr="00DF6CAB">
        <w:trPr>
          <w:cantSplit/>
        </w:trPr>
        <w:tc>
          <w:tcPr>
            <w:tcW w:w="3046" w:type="dxa"/>
          </w:tcPr>
          <w:p w:rsidR="00B92B7F" w:rsidRPr="00DF6CAB" w:rsidRDefault="00B92B7F">
            <w:pPr>
              <w:pStyle w:val="Underskrifter"/>
            </w:pPr>
            <w:r w:rsidRPr="00DF6CAB">
              <w:t>LiseLotte Olsson (v)</w:t>
            </w:r>
          </w:p>
        </w:tc>
        <w:tc>
          <w:tcPr>
            <w:tcW w:w="3046" w:type="dxa"/>
          </w:tcPr>
          <w:p w:rsidR="00B92B7F" w:rsidRPr="00DF6CAB" w:rsidRDefault="00B92B7F">
            <w:pPr>
              <w:pStyle w:val="Underskrifter"/>
            </w:pPr>
          </w:p>
        </w:tc>
      </w:tr>
    </w:tbl>
    <w:p w:rsidR="00B92B7F" w:rsidRPr="00DF6CAB" w:rsidRDefault="00B92B7F">
      <w:pPr>
        <w:pStyle w:val="Normaltindrag"/>
      </w:pPr>
    </w:p>
    <w:sectPr w:rsidR="00B92B7F" w:rsidRPr="00DF6C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B7F" w:rsidRPr="00DF6CAB" w:rsidRDefault="00B92B7F">
      <w:r w:rsidRPr="00DF6CAB">
        <w:separator/>
      </w:r>
    </w:p>
  </w:endnote>
  <w:endnote w:type="continuationSeparator" w:id="0">
    <w:p w:rsidR="00B92B7F" w:rsidRPr="00DF6CAB" w:rsidRDefault="00B92B7F">
      <w:r w:rsidRPr="00DF6C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7F" w:rsidRPr="00DF6CAB" w:rsidRDefault="00DF6CAB">
    <w:pPr>
      <w:pStyle w:val="Sidfot"/>
    </w:pPr>
    <w:r w:rsidRPr="00DF6C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54964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7F" w:rsidRDefault="00B92B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B7F" w:rsidRDefault="00B92B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7F" w:rsidRPr="00DF6CAB" w:rsidRDefault="00DF6CAB">
    <w:pPr>
      <w:pStyle w:val="Sidfot"/>
    </w:pPr>
    <w:r w:rsidRPr="00DF6C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4397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7F" w:rsidRDefault="00B92B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B7F" w:rsidRDefault="00B92B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7F" w:rsidRPr="00DF6CAB" w:rsidRDefault="00DF6CAB">
    <w:pPr>
      <w:pStyle w:val="Sidfot"/>
    </w:pPr>
    <w:r w:rsidRPr="00DF6C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8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7F" w:rsidRDefault="00B92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B7F" w:rsidRDefault="00B92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B7F" w:rsidRPr="00DF6CAB" w:rsidRDefault="00B92B7F">
      <w:r w:rsidRPr="00DF6CAB">
        <w:separator/>
      </w:r>
    </w:p>
  </w:footnote>
  <w:footnote w:type="continuationSeparator" w:id="0">
    <w:p w:rsidR="00B92B7F" w:rsidRPr="00DF6CAB" w:rsidRDefault="00B92B7F">
      <w:r w:rsidRPr="00DF6C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7F" w:rsidRPr="00DF6CAB" w:rsidRDefault="00DF6CAB">
    <w:pPr>
      <w:pStyle w:val="Sidhuvud"/>
    </w:pPr>
    <w:r w:rsidRPr="00DF6C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863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7F" w:rsidRDefault="00B92B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B7F" w:rsidRDefault="00B92B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7F" w:rsidRPr="00DF6CAB" w:rsidRDefault="00DF6CAB">
    <w:pPr>
      <w:pStyle w:val="Sidhuvud"/>
    </w:pPr>
    <w:r w:rsidRPr="00DF6C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994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7F" w:rsidRDefault="00B92B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B7F" w:rsidRDefault="00B92B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7F" w:rsidRPr="00DF6CAB" w:rsidRDefault="00B92B7F">
    <w:pPr>
      <w:pStyle w:val="FSHNormal"/>
      <w:tabs>
        <w:tab w:val="right" w:pos="5840"/>
      </w:tabs>
    </w:pPr>
    <w:r w:rsidRPr="00DF6CAB">
      <w:br/>
    </w:r>
    <w:r w:rsidRPr="00DF6CAB">
      <w:fldChar w:fldCharType="begin" w:fldLock="1"/>
    </w:r>
    <w:r w:rsidRPr="00DF6CAB">
      <w:instrText xml:space="preserve"> DOCPROPERTY</w:instrText>
    </w:r>
    <w:r w:rsidRPr="00DF6CAB">
      <w:rPr>
        <w:sz w:val="18"/>
      </w:rPr>
      <w:instrText xml:space="preserve"> "YearUser" *\charformat </w:instrText>
    </w:r>
    <w:r w:rsidRPr="00DF6CAB">
      <w:fldChar w:fldCharType="separate"/>
    </w:r>
    <w:r w:rsidRPr="00DF6CAB">
      <w:t>2007/08</w:t>
    </w:r>
    <w:r w:rsidRPr="00DF6CAB">
      <w:fldChar w:fldCharType="end"/>
    </w:r>
    <w:r w:rsidRPr="00DF6CAB">
      <w:t xml:space="preserve"> </w:t>
    </w:r>
    <w:r w:rsidRPr="00DF6CAB">
      <w:tab/>
      <w:t xml:space="preserve">mnr: </w:t>
    </w:r>
    <w:r w:rsidRPr="00DF6CAB">
      <w:fldChar w:fldCharType="begin" w:fldLock="1"/>
    </w:r>
    <w:r w:rsidRPr="00DF6CAB">
      <w:instrText xml:space="preserve"> DOCPROPERTY</w:instrText>
    </w:r>
    <w:r w:rsidRPr="00DF6CAB">
      <w:rPr>
        <w:sz w:val="18"/>
      </w:rPr>
      <w:instrText xml:space="preserve"> "Motionsnummer" *\charformat </w:instrText>
    </w:r>
    <w:r w:rsidRPr="00DF6CAB">
      <w:fldChar w:fldCharType="separate"/>
    </w:r>
    <w:r w:rsidRPr="00DF6CAB">
      <w:t>Sk29</w:t>
    </w:r>
    <w:r w:rsidRPr="00DF6CAB">
      <w:fldChar w:fldCharType="end"/>
    </w:r>
    <w:r w:rsidRPr="00DF6CAB">
      <w:br/>
    </w:r>
    <w:r w:rsidRPr="00DF6CAB">
      <w:fldChar w:fldCharType="begin" w:fldLock="1"/>
    </w:r>
    <w:r w:rsidRPr="00DF6CAB">
      <w:instrText xml:space="preserve"> DOCPROPERTY</w:instrText>
    </w:r>
    <w:r w:rsidRPr="00DF6CAB">
      <w:rPr>
        <w:sz w:val="18"/>
      </w:rPr>
      <w:instrText xml:space="preserve"> "Samling" *\charformat </w:instrText>
    </w:r>
    <w:r w:rsidRPr="00DF6CAB">
      <w:fldChar w:fldCharType="end"/>
    </w:r>
    <w:r w:rsidRPr="00DF6CAB">
      <w:tab/>
      <w:t xml:space="preserve">pnr: </w:t>
    </w:r>
    <w:r w:rsidRPr="00DF6CAB">
      <w:fldChar w:fldCharType="begin" w:fldLock="1"/>
    </w:r>
    <w:r w:rsidRPr="00DF6CAB">
      <w:instrText xml:space="preserve"> DOCPROPERTY</w:instrText>
    </w:r>
    <w:r w:rsidRPr="00DF6CAB">
      <w:rPr>
        <w:sz w:val="18"/>
      </w:rPr>
      <w:instrText xml:space="preserve"> "Partinummer" *\charformat </w:instrText>
    </w:r>
    <w:r w:rsidRPr="00DF6CAB">
      <w:fldChar w:fldCharType="separate"/>
    </w:r>
    <w:r w:rsidRPr="00DF6CAB">
      <w:t>v59</w:t>
    </w:r>
    <w:r w:rsidRPr="00DF6CAB">
      <w:fldChar w:fldCharType="end"/>
    </w:r>
  </w:p>
  <w:p w:rsidR="00B92B7F" w:rsidRPr="00DF6CAB" w:rsidRDefault="00B92B7F">
    <w:pPr>
      <w:pStyle w:val="FSHRub1"/>
    </w:pPr>
    <w:r w:rsidRPr="00DF6CAB">
      <w:t>Motion till riksdagen</w:t>
    </w:r>
    <w:r w:rsidRPr="00DF6CAB">
      <w:br/>
    </w:r>
    <w:r w:rsidRPr="00DF6CAB">
      <w:fldChar w:fldCharType="begin" w:fldLock="1"/>
    </w:r>
    <w:r w:rsidRPr="00DF6CAB">
      <w:instrText xml:space="preserve"> DOCPROPERTY "YearUser" *\charformat </w:instrText>
    </w:r>
    <w:r w:rsidRPr="00DF6CAB">
      <w:fldChar w:fldCharType="separate"/>
    </w:r>
    <w:r w:rsidRPr="00DF6CAB">
      <w:t>2007/08</w:t>
    </w:r>
    <w:r w:rsidRPr="00DF6CAB">
      <w:fldChar w:fldCharType="end"/>
    </w:r>
    <w:r w:rsidRPr="00DF6CAB">
      <w:t>:</w:t>
    </w:r>
    <w:r w:rsidRPr="00DF6CAB">
      <w:fldChar w:fldCharType="begin" w:fldLock="1"/>
    </w:r>
    <w:r w:rsidRPr="00DF6CAB">
      <w:instrText xml:space="preserve"> DOCPROPERTY "Motionsnummer" *\charformat </w:instrText>
    </w:r>
    <w:r w:rsidRPr="00DF6CAB">
      <w:fldChar w:fldCharType="separate"/>
    </w:r>
    <w:r w:rsidRPr="00DF6CAB">
      <w:t>Sk29</w:t>
    </w:r>
    <w:r w:rsidRPr="00DF6CAB">
      <w:fldChar w:fldCharType="end"/>
    </w:r>
  </w:p>
  <w:p w:rsidR="00B92B7F" w:rsidRPr="00DF6CAB" w:rsidRDefault="00B92B7F">
    <w:pPr>
      <w:pStyle w:val="FSHNormalS5"/>
    </w:pPr>
    <w:r w:rsidRPr="00DF6CAB">
      <w:fldChar w:fldCharType="begin" w:fldLock="1"/>
    </w:r>
    <w:r w:rsidRPr="00DF6CAB">
      <w:instrText xml:space="preserve"> DOCPROPERTY "MotionarText" *\charformat </w:instrText>
    </w:r>
    <w:r w:rsidRPr="00DF6CAB">
      <w:fldChar w:fldCharType="separate"/>
    </w:r>
    <w:r w:rsidRPr="00DF6CAB">
      <w:t>av Marie Engström m.fl. (v)</w:t>
    </w:r>
    <w:r w:rsidRPr="00DF6CAB">
      <w:fldChar w:fldCharType="end"/>
    </w:r>
    <w:r w:rsidRPr="00DF6CAB">
      <w:br/>
    </w:r>
    <w:r w:rsidRPr="00DF6CAB">
      <w:fldChar w:fldCharType="begin" w:fldLock="1"/>
    </w:r>
    <w:r w:rsidRPr="00DF6CAB">
      <w:instrText xml:space="preserve"> DOCPROPERTY "SvarFrasKort" *\charformat </w:instrText>
    </w:r>
    <w:r w:rsidRPr="00DF6CAB">
      <w:fldChar w:fldCharType="separate"/>
    </w:r>
    <w:r w:rsidRPr="00DF6CAB">
      <w:t>med anledning av prop. 2007/08:116</w:t>
    </w:r>
    <w:r w:rsidRPr="00DF6CAB">
      <w:fldChar w:fldCharType="end"/>
    </w:r>
  </w:p>
  <w:p w:rsidR="00B92B7F" w:rsidRPr="00DF6CAB" w:rsidRDefault="00B92B7F">
    <w:pPr>
      <w:pStyle w:val="FSHTitel"/>
    </w:pPr>
    <w:r w:rsidRPr="00DF6CAB">
      <w:fldChar w:fldCharType="begin" w:fldLock="1"/>
    </w:r>
    <w:r w:rsidRPr="00DF6CAB">
      <w:instrText xml:space="preserve"> DOCPROPERTY</w:instrText>
    </w:r>
    <w:r w:rsidRPr="00DF6CAB">
      <w:rPr>
        <w:sz w:val="18"/>
      </w:rPr>
      <w:instrText xml:space="preserve"> "RubrikSvar" *\charformat </w:instrText>
    </w:r>
    <w:r w:rsidRPr="00DF6CAB">
      <w:fldChar w:fldCharType="separate"/>
    </w:r>
    <w:r w:rsidRPr="00DF6CAB">
      <w:t>Rättelse av uppgifter i Kronofogdemyndighetens verksamhet m.m.</w:t>
    </w:r>
    <w:r w:rsidRPr="00DF6CAB">
      <w:fldChar w:fldCharType="end"/>
    </w:r>
  </w:p>
  <w:p w:rsidR="00B92B7F" w:rsidRPr="00DF6CAB" w:rsidRDefault="00B92B7F">
    <w:pPr>
      <w:pStyle w:val="Normal00"/>
    </w:pPr>
  </w:p>
  <w:p w:rsidR="00B92B7F" w:rsidRPr="00DF6CAB" w:rsidRDefault="00B92B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9595871">
    <w:abstractNumId w:val="8"/>
  </w:num>
  <w:num w:numId="2" w16cid:durableId="983780438">
    <w:abstractNumId w:val="9"/>
  </w:num>
  <w:num w:numId="3" w16cid:durableId="1403023353">
    <w:abstractNumId w:val="8"/>
  </w:num>
  <w:num w:numId="4" w16cid:durableId="1756046702">
    <w:abstractNumId w:val="9"/>
  </w:num>
  <w:num w:numId="5" w16cid:durableId="394664820">
    <w:abstractNumId w:val="13"/>
  </w:num>
  <w:num w:numId="6" w16cid:durableId="1959138124">
    <w:abstractNumId w:val="10"/>
  </w:num>
  <w:num w:numId="7" w16cid:durableId="1904171449">
    <w:abstractNumId w:val="11"/>
  </w:num>
  <w:num w:numId="8" w16cid:durableId="1643466615">
    <w:abstractNumId w:val="12"/>
  </w:num>
  <w:num w:numId="9" w16cid:durableId="1166551709">
    <w:abstractNumId w:val="8"/>
  </w:num>
  <w:num w:numId="10" w16cid:durableId="2016416922">
    <w:abstractNumId w:val="3"/>
  </w:num>
  <w:num w:numId="11" w16cid:durableId="410085192">
    <w:abstractNumId w:val="2"/>
  </w:num>
  <w:num w:numId="12" w16cid:durableId="194970260">
    <w:abstractNumId w:val="1"/>
  </w:num>
  <w:num w:numId="13" w16cid:durableId="72897349">
    <w:abstractNumId w:val="0"/>
  </w:num>
  <w:num w:numId="14" w16cid:durableId="1282149145">
    <w:abstractNumId w:val="9"/>
  </w:num>
  <w:num w:numId="15" w16cid:durableId="1656059752">
    <w:abstractNumId w:val="7"/>
  </w:num>
  <w:num w:numId="16" w16cid:durableId="798454594">
    <w:abstractNumId w:val="6"/>
  </w:num>
  <w:num w:numId="17" w16cid:durableId="145556262">
    <w:abstractNumId w:val="5"/>
  </w:num>
  <w:num w:numId="18" w16cid:durableId="1958564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5"/>
    <w:docVar w:name="PersonGUIDs" w:val="{494960E9-BA36-4AC1-BBDB-126FB51B6387},{23C4D0E2-C6F4-49DA-B9C4-BE7D1928143F},{93F71F64-B3B2-464F-BCC5-C49DA1B8F0E4},{70ED92E7-062B-44F5-98C0-1732E6D079B7},{B0181D35-2F7D-4D23-BD15-5E0324552287},{CBCE2632-605E-484A-97AC-47C334EA7100},{EF5206F9-792B-484E-B593-829130B8A4A1},{06478B68-C776-4FFD-96E4-23144F4B9796}"/>
  </w:docVars>
  <w:rsids>
    <w:rsidRoot w:val="00AA5C83"/>
    <w:rsid w:val="00AA5C83"/>
    <w:rsid w:val="00B92B7F"/>
    <w:rsid w:val="00DF6C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E8B6D1-CDDE-41A1-9E86-957DA6FC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2288</Characters>
  <Application>Microsoft Office Word</Application>
  <DocSecurity>4</DocSecurity>
  <Lines>53</Lines>
  <Paragraphs>23</Paragraphs>
  <ScaleCrop>false</ScaleCrop>
  <HeadingPairs>
    <vt:vector size="2" baseType="variant">
      <vt:variant>
        <vt:lpstr>Rubrik</vt:lpstr>
      </vt:variant>
      <vt:variant>
        <vt:i4>1</vt:i4>
      </vt:variant>
    </vt:vector>
  </HeadingPairs>
  <TitlesOfParts>
    <vt:vector size="1" baseType="lpstr">
      <vt:lpstr>v059</vt:lpstr>
    </vt:vector>
  </TitlesOfParts>
  <Company>Riksdagen</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v059</dc:title>
  <dc:subject>v059</dc:subject>
  <dc:creator>Riksdagen</dc:creator>
  <cp:keywords>Riksdagen</cp:keywords>
  <dc:description>TKG-ktrl, MSMQ4mb, PersReg-Distribution mm</dc:description>
  <cp:lastModifiedBy>Lars Brink</cp:lastModifiedBy>
  <cp:revision>2</cp:revision>
  <cp:lastPrinted>2008-04-07T13:56:00Z</cp:lastPrinted>
  <dcterms:created xsi:type="dcterms:W3CDTF">2025-12-17T08:16:00Z</dcterms:created>
  <dcterms:modified xsi:type="dcterms:W3CDTF">2025-12-17T08:16:00Z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mot2000_492_2008-03-25</vt:lpwstr>
  </property>
  <property fmtid="{D5CDD505-2E9C-101B-9397-08002B2CF9AE}" pid="3" name="version">
    <vt:lpwstr>mot2000_492_2008-03-25</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2007/08:116 Rättelse av uppgifter i Kronofogdemyndighetens verksamhet m.m.</vt:lpwstr>
  </property>
  <property fmtid="{D5CDD505-2E9C-101B-9397-08002B2CF9AE}" pid="11" name="SvarFrasKort">
    <vt:lpwstr>med anledning av prop. 2007/08:116</vt:lpwstr>
  </property>
  <property fmtid="{D5CDD505-2E9C-101B-9397-08002B2CF9AE}" pid="12" name="Svar">
    <vt:lpwstr>Proposition</vt:lpwstr>
  </property>
  <property fmtid="{D5CDD505-2E9C-101B-9397-08002B2CF9AE}" pid="13" name="SvarNr">
    <vt:lpwstr>2007/08:116</vt:lpwstr>
  </property>
  <property fmtid="{D5CDD505-2E9C-101B-9397-08002B2CF9AE}" pid="14" name="RubrikSvar">
    <vt:lpwstr>Rättelse av uppgifter i Kronofogdemyndighetens verksamhet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20072008000000000118000000590075</vt:lpwstr>
  </property>
  <property fmtid="{D5CDD505-2E9C-101B-9397-08002B2CF9AE}" pid="47" name="datum">
    <vt:lpwstr>080401</vt:lpwstr>
  </property>
  <property fmtid="{D5CDD505-2E9C-101B-9397-08002B2CF9AE}" pid="48" name="avsändar-e-post">
    <vt:lpwstr/>
  </property>
  <property fmtid="{D5CDD505-2E9C-101B-9397-08002B2CF9AE}" pid="49" name="id">
    <vt:lpwstr>20072008000000000118000000590075</vt:lpwstr>
  </property>
  <property fmtid="{D5CDD505-2E9C-101B-9397-08002B2CF9AE}" pid="50" name="nummer">
    <vt:lpwstr>29</vt:lpwstr>
  </property>
  <property fmtid="{D5CDD505-2E9C-101B-9397-08002B2CF9AE}" pid="51" name="utskottsbeteckning">
    <vt:lpwstr>Sk</vt:lpwstr>
  </property>
  <property fmtid="{D5CDD505-2E9C-101B-9397-08002B2CF9AE}" pid="52" name="GlobalUID">
    <vt:lpwstr>{B75DC649-C3FD-4F17-8B2A-EF45FD3C6FD5}</vt:lpwstr>
  </property>
  <property fmtid="{D5CDD505-2E9C-101B-9397-08002B2CF9AE}" pid="53" name="Överföringar">
    <vt:i4>0</vt:i4>
  </property>
  <property fmtid="{D5CDD505-2E9C-101B-9397-08002B2CF9AE}" pid="54" name="Checksum">
    <vt:lpwstr>*1001646501721*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15:57:58.621</vt:lpwstr>
  </property>
  <property fmtid="{D5CDD505-2E9C-101B-9397-08002B2CF9AE}" pid="58" name="urixGuid">
    <vt:lpwstr>{44C1EE6A-CC44-48DE-905B-1A7A0B2A9309}</vt:lpwstr>
  </property>
</Properties>
</file>