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8B5B16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4E5566267774FB5AA9ECBA9E86BF225"/>
        </w:placeholder>
        <w15:appearance w15:val="hidden"/>
        <w:text/>
      </w:sdtPr>
      <w:sdtEndPr/>
      <w:sdtContent>
        <w:p w:rsidR="00AF30DD" w:rsidP="00CC4C93" w:rsidRDefault="00AF30DD" w14:paraId="28B5B16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e92c26c-afd4-4494-8568-39a5f586fbfb"/>
        <w:id w:val="-1880000942"/>
        <w:lock w:val="sdtLocked"/>
      </w:sdtPr>
      <w:sdtEndPr/>
      <w:sdtContent>
        <w:p w:rsidR="00A66B7F" w:rsidRDefault="009C4200" w14:paraId="28B5B162" w14:textId="109B9E6C">
          <w:pPr>
            <w:pStyle w:val="Frslagstext"/>
          </w:pPr>
          <w:r>
            <w:t>Riksdagen tillkännager för regeringen som sin mening vad som anförs i motionen om att se över möjligheten att ta vara på den kompetens som finns vid Sveriges lantbruksuniversitet i Skara för forskningen om framtidens gröna näringar.</w:t>
          </w:r>
        </w:p>
      </w:sdtContent>
    </w:sdt>
    <w:sdt>
      <w:sdtPr>
        <w:alias w:val="Förslag 2"/>
        <w:tag w:val="9ebc2564-da61-4c3d-9d40-8652e8740cb5"/>
        <w:id w:val="2054337869"/>
        <w:lock w:val="sdtLocked"/>
      </w:sdtPr>
      <w:sdtEndPr/>
      <w:sdtContent>
        <w:p w:rsidR="00A66B7F" w:rsidRDefault="009C4200" w14:paraId="28B5B163" w14:textId="77777777">
          <w:pPr>
            <w:pStyle w:val="Frslagstext"/>
          </w:pPr>
          <w:r>
            <w:t xml:space="preserve">Riksdagen tillkännager för regeringen som sin mening vad som anförs i motionen om att överväga att se till att forskning och utveckling främjas för att Sverige ska kunna bli ett </w:t>
          </w:r>
          <w:proofErr w:type="spellStart"/>
          <w:r>
            <w:t>matland</w:t>
          </w:r>
          <w:proofErr w:type="spellEnd"/>
          <w:r>
            <w:t xml:space="preserve"> i världsklass genom att ligga i framkant med kunskap och innovationer om livsmedelsproduktion.</w:t>
          </w:r>
        </w:p>
      </w:sdtContent>
    </w:sdt>
    <w:p w:rsidR="00AF30DD" w:rsidP="00AF30DD" w:rsidRDefault="000156D9" w14:paraId="28B5B164" w14:textId="77777777">
      <w:pPr>
        <w:pStyle w:val="Rubrik1"/>
      </w:pPr>
      <w:bookmarkStart w:name="MotionsStart" w:id="0"/>
      <w:bookmarkEnd w:id="0"/>
      <w:r>
        <w:t>Motivering</w:t>
      </w:r>
    </w:p>
    <w:p w:rsidR="00E23B4A" w:rsidP="00E23B4A" w:rsidRDefault="00E23B4A" w14:paraId="28B5B165" w14:textId="324A4422">
      <w:r>
        <w:t>De gröna näringarna är avgörande för landsbygdens utveckling</w:t>
      </w:r>
      <w:r w:rsidR="005B0B12">
        <w:t xml:space="preserve"> för </w:t>
      </w:r>
      <w:r>
        <w:t>livsmedelsproduktionen och för vår natur. Det är viktigt att samspelet mellan människa och natur kan både utvecklas och utvärderas, inte minst för framtidens gröna näringar. I detta sammanhang bör vi sträva efter att Sverige ska ligga i framkant med fokus på ökad kvalitet, mindre miljöpåverkan och innovation. Man bör därför överväga att stärka forskningen kring framtidens gröna näringar.</w:t>
      </w:r>
    </w:p>
    <w:p w:rsidR="00E23B4A" w:rsidP="00E23B4A" w:rsidRDefault="005B0B12" w14:paraId="28B5B166" w14:textId="2287CB56">
      <w:r>
        <w:t>Sveriges l</w:t>
      </w:r>
      <w:r w:rsidR="00E23B4A">
        <w:t xml:space="preserve">antbruksuniversitet (SLU) har sedan många år arbetat med just dessa frågor, bland annat i Skaraborg där över 15 000 arbetstillfällen härrör från livsmedelsproduktion och jord- och skogsbruk. Men SLU beslutade i vintras att flytta </w:t>
      </w:r>
      <w:r w:rsidR="005F3726">
        <w:t>viss</w:t>
      </w:r>
      <w:r w:rsidR="007606B1">
        <w:t>a</w:t>
      </w:r>
      <w:r w:rsidR="005F3726">
        <w:t xml:space="preserve"> </w:t>
      </w:r>
      <w:r w:rsidR="00E23B4A">
        <w:t>utbildning</w:t>
      </w:r>
      <w:r w:rsidR="005F3726">
        <w:t>ar</w:t>
      </w:r>
      <w:r w:rsidR="00E23B4A">
        <w:t xml:space="preserve"> i Skara till Uppsala. Eftersom Skaraborg är ett viktigt centrum för de gröna näringarna i Sverige och då det i Skara är över 25 procent av arbetskraften som är sysselsatt inom jord- och skogsbruk, förädling eller som leverantörer, bör det ses över hur denna kompetens kan tas tillvara även i framtiden.</w:t>
      </w:r>
    </w:p>
    <w:p w:rsidR="00E23B4A" w:rsidP="00E23B4A" w:rsidRDefault="00E23B4A" w14:paraId="28B5B167" w14:textId="12942140">
      <w:r>
        <w:t>I Skaraborg har de gröna näringarna sedan länge haft en särskilt viktig ställning för regionens tillväxt, landsbygdsutveckling och livsmedelsproduktion. Den kunskap och de samarbeten med lokala företag som SLU i Skara byggt upp och utvecklat under många år bör utnyttjas och stärkas framöver. Det är särskilt angeläget att utveckla samarbetet mellan akademin och ett innovativt lokalt näringsliv – här föds nya idéer och affärskoncept som kan vara till nytta för de gröna näringarna i hela landet. En annan fördel med SLU i Skara är dess närhe</w:t>
      </w:r>
      <w:r w:rsidR="005B0B12">
        <w:t>t till produktionen i Skaraborg;</w:t>
      </w:r>
      <w:bookmarkStart w:name="_GoBack" w:id="1"/>
      <w:bookmarkEnd w:id="1"/>
      <w:r>
        <w:t xml:space="preserve"> det skapar korta ledtider till tillämpning och även goda forskningsvillkor.</w:t>
      </w:r>
    </w:p>
    <w:p w:rsidR="00AF30DD" w:rsidP="00E23B4A" w:rsidRDefault="00E23B4A" w14:paraId="28B5B168" w14:textId="77777777">
      <w:r>
        <w:lastRenderedPageBreak/>
        <w:t>SLU i Skara har presenterat en rad förslag, framtagna i samklang med det lokala näringslivet, på hur dess verksamhet ska kunna utvecklas i framtiden. När regeringen nu utreder konkurrenskraft och utvecklingsmöjligheter för de gröna näringarna bör man överväga att ta vara på förslagen som SLU i Skara presenterat och på den kompetens som finns redan idag på SLU i Skara. Ny kunskap och innovation är avgörande för de gröna näringarnas utveckling i Sverige. Möjligheten att ta vara på den kompetens som finns vid SLU i Skara för forskningen kring framtidens gröna näringar bör därför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AA5961ADC2471E877B485436E4F0B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A7493" w:rsidRDefault="00DA7493" w14:paraId="28B5B16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5B13" w:rsidRDefault="00565B13" w14:paraId="28B5B16D" w14:textId="77777777"/>
    <w:sectPr w:rsidR="00565B1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B16F" w14:textId="77777777" w:rsidR="002A378E" w:rsidRDefault="002A378E" w:rsidP="000C1CAD">
      <w:pPr>
        <w:spacing w:line="240" w:lineRule="auto"/>
      </w:pPr>
      <w:r>
        <w:separator/>
      </w:r>
    </w:p>
  </w:endnote>
  <w:endnote w:type="continuationSeparator" w:id="0">
    <w:p w14:paraId="28B5B170" w14:textId="77777777" w:rsidR="002A378E" w:rsidRDefault="002A37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5B17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B0B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5B17B" w14:textId="77777777" w:rsidR="00A67B5B" w:rsidRDefault="00A67B5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2014-10-28 14:17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5B16D" w14:textId="77777777" w:rsidR="002A378E" w:rsidRDefault="002A378E" w:rsidP="000C1CAD">
      <w:pPr>
        <w:spacing w:line="240" w:lineRule="auto"/>
      </w:pPr>
      <w:r>
        <w:separator/>
      </w:r>
    </w:p>
  </w:footnote>
  <w:footnote w:type="continuationSeparator" w:id="0">
    <w:p w14:paraId="28B5B16E" w14:textId="77777777" w:rsidR="002A378E" w:rsidRDefault="002A37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8B5B17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B0B12" w14:paraId="28B5B17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1216</w:t>
        </w:r>
      </w:sdtContent>
    </w:sdt>
  </w:p>
  <w:p w:rsidR="00467151" w:rsidP="00283E0F" w:rsidRDefault="005B0B12" w14:paraId="28B5B17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E23B4A" w14:paraId="28B5B179" w14:textId="77777777">
        <w:pPr>
          <w:pStyle w:val="FSHRub2"/>
        </w:pPr>
        <w:r>
          <w:t>Framtidens gröna näringar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8B5B1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4DD005-4609-415C-9204-9C2418E37F4C}"/>
  </w:docVars>
  <w:rsids>
    <w:rsidRoot w:val="00E23B4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09A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3B7A"/>
    <w:rsid w:val="001B697A"/>
    <w:rsid w:val="001C4E7F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2806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78E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5B13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0B12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3726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06B1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5305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0B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4200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5CA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66B7F"/>
    <w:rsid w:val="00A67B5B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493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3B4A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B5B160"/>
  <w15:chartTrackingRefBased/>
  <w15:docId w15:val="{C2052C1B-48BA-4620-8516-439EF338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E5566267774FB5AA9ECBA9E86BF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71EA1-DF01-4312-B051-115014DEEA25}"/>
      </w:docPartPr>
      <w:docPartBody>
        <w:p w:rsidR="009F2835" w:rsidRDefault="001338D6">
          <w:pPr>
            <w:pStyle w:val="94E5566267774FB5AA9ECBA9E86BF22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AA5961ADC2471E877B485436E4F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415C2-DE8D-45A0-91B2-FCFE72755D8D}"/>
      </w:docPartPr>
      <w:docPartBody>
        <w:p w:rsidR="009F2835" w:rsidRDefault="001338D6">
          <w:pPr>
            <w:pStyle w:val="90AA5961ADC2471E877B485436E4F0B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D6"/>
    <w:rsid w:val="001338D6"/>
    <w:rsid w:val="009F2835"/>
    <w:rsid w:val="00E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4E5566267774FB5AA9ECBA9E86BF225">
    <w:name w:val="94E5566267774FB5AA9ECBA9E86BF225"/>
  </w:style>
  <w:style w:type="paragraph" w:customStyle="1" w:styleId="922384B09A31495EBF7E8C63B5A493F4">
    <w:name w:val="922384B09A31495EBF7E8C63B5A493F4"/>
  </w:style>
  <w:style w:type="paragraph" w:customStyle="1" w:styleId="90AA5961ADC2471E877B485436E4F0B3">
    <w:name w:val="90AA5961ADC2471E877B485436E4F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1238</RubrikLookup>
    <MotionGuid xmlns="00d11361-0b92-4bae-a181-288d6a55b763">107ab049-ea09-461c-8d46-ea9c00f35891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8BE5F-56DA-4B0E-966A-C3A66CD86FF1}"/>
</file>

<file path=customXml/itemProps2.xml><?xml version="1.0" encoding="utf-8"?>
<ds:datastoreItem xmlns:ds="http://schemas.openxmlformats.org/officeDocument/2006/customXml" ds:itemID="{DBA8EA21-B914-49F4-AF7C-37F585D7FC25}"/>
</file>

<file path=customXml/itemProps3.xml><?xml version="1.0" encoding="utf-8"?>
<ds:datastoreItem xmlns:ds="http://schemas.openxmlformats.org/officeDocument/2006/customXml" ds:itemID="{C82AF06D-19BA-41D1-900D-06AA75BA68F1}"/>
</file>

<file path=customXml/itemProps4.xml><?xml version="1.0" encoding="utf-8"?>
<ds:datastoreItem xmlns:ds="http://schemas.openxmlformats.org/officeDocument/2006/customXml" ds:itemID="{A7591ECE-AA55-4D7E-A387-CB334D86A1E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441</Words>
  <Characters>2408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201415M1270 Framtidens gröna näringar</vt:lpstr>
      <vt:lpstr/>
    </vt:vector>
  </TitlesOfParts>
  <Company>Riksdagen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201415M1270 Framtidens gröna näringar</dc:title>
  <dc:subject/>
  <dc:creator>It-avdelningen</dc:creator>
  <cp:keywords/>
  <dc:description/>
  <cp:lastModifiedBy>Eva Lindqvist</cp:lastModifiedBy>
  <cp:revision>9</cp:revision>
  <cp:lastPrinted>2014-10-28T13:17:00Z</cp:lastPrinted>
  <dcterms:created xsi:type="dcterms:W3CDTF">2014-10-22T14:38:00Z</dcterms:created>
  <dcterms:modified xsi:type="dcterms:W3CDTF">2015-07-29T09:16:00Z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*T332645791C1A*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http://filur.riksdagen.se/drop/DropOffLibrary/T332645791C1A.docx</vt:lpwstr>
  </property>
</Properties>
</file>