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8DB" w:rsidRPr="00CB6B39" w:rsidRDefault="00A068DB">
      <w:pPr>
        <w:pStyle w:val="Frslagsrubrik"/>
      </w:pPr>
      <w:r w:rsidRPr="00CB6B39">
        <w:t>Förslag till riksdagsbeslut</w:t>
      </w:r>
    </w:p>
    <w:p w:rsidR="00A068DB" w:rsidRPr="00CB6B39" w:rsidRDefault="00A068DB">
      <w:pPr>
        <w:pStyle w:val="Hemstlatt"/>
        <w:numPr>
          <w:ilvl w:val="0"/>
          <w:numId w:val="1"/>
        </w:numPr>
      </w:pPr>
      <w:r w:rsidRPr="00CB6B39">
        <w:t>Riksdagen tillkännager för regeringen som sin mening vad som anförs i motionen om att regeringen bör återkomma med förslag på hur Stabilitetsfondens nivå kan relateras till bankse</w:t>
      </w:r>
      <w:r w:rsidRPr="00CB6B39">
        <w:t>k</w:t>
      </w:r>
      <w:r w:rsidRPr="00CB6B39">
        <w:t>torns storlek snarare än till den svenska ekonomin som he</w:t>
      </w:r>
      <w:r w:rsidRPr="00CB6B39">
        <w:t>l</w:t>
      </w:r>
      <w:r w:rsidRPr="00CB6B39">
        <w:t>het.</w:t>
      </w:r>
    </w:p>
    <w:p w:rsidR="00A068DB" w:rsidRPr="00CB6B39" w:rsidRDefault="00A068DB">
      <w:pPr>
        <w:pStyle w:val="Hemstlatt"/>
        <w:numPr>
          <w:ilvl w:val="0"/>
          <w:numId w:val="1"/>
        </w:numPr>
      </w:pPr>
      <w:r w:rsidRPr="00CB6B39">
        <w:t>Riksdagen tillkännager för regeringen som sin mening vad som anförs i motionen om att regeringen bör återkomma med förslag på hur Stabilitetsfonden kan förändras så att kreditinstituten står för den absoluta merparten av finansieringen av fo</w:t>
      </w:r>
      <w:r w:rsidRPr="00CB6B39">
        <w:t>n</w:t>
      </w:r>
      <w:r w:rsidRPr="00CB6B39">
        <w:t>den.</w:t>
      </w:r>
    </w:p>
    <w:p w:rsidR="00A068DB" w:rsidRPr="00CB6B39" w:rsidRDefault="00A068DB">
      <w:pPr>
        <w:pStyle w:val="Rubrik1"/>
      </w:pPr>
      <w:r w:rsidRPr="00CB6B39">
        <w:t>Motivering</w:t>
      </w:r>
    </w:p>
    <w:p w:rsidR="00A068DB" w:rsidRPr="00CB6B39" w:rsidRDefault="00A068DB">
      <w:r w:rsidRPr="00CB6B39">
        <w:t>Riksrevisionens granskning av Stabilitetsfonden visar att det är tveksamt att som i dag koppla fondens storlek till Sveriges BNP snarare än till bankse</w:t>
      </w:r>
      <w:r w:rsidRPr="00CB6B39">
        <w:t>k</w:t>
      </w:r>
      <w:r w:rsidRPr="00CB6B39">
        <w:t>torns storlek. I dag är målet att Stabilitetsfonden i genomsnitt ska uppgå till 2,5 procent av BNP efter 15 år. Som Riksrevisionen påpekar har de svenska bankernas tillgångar vuxit betydligt snabbare än BNP under 2000-talet, vilket visar på att fondens storlek snarare bör relateras till banksektorns storlek och risktagande än till den svenska ekonomins storlek som helhet. Regeringen bör återkomma till riksdagen med förslag i denna riktning.</w:t>
      </w:r>
    </w:p>
    <w:p w:rsidR="00A068DB" w:rsidRPr="00CB6B39" w:rsidRDefault="00A068DB">
      <w:pPr>
        <w:pStyle w:val="Normaltindrag"/>
      </w:pPr>
      <w:r w:rsidRPr="00CB6B39">
        <w:t>Riksrevisionen konstaterar också i sin rapport att det trots reger</w:t>
      </w:r>
      <w:r w:rsidRPr="00CB6B39">
        <w:t>ingens utt</w:t>
      </w:r>
      <w:r w:rsidRPr="00CB6B39">
        <w:t>a</w:t>
      </w:r>
      <w:r w:rsidRPr="00CB6B39">
        <w:t>landen om att Stabilitetsfonden ska bekostas av kreditinstituten finns en risk att skattebetalarna i slutändan kommer att ha stått för mer än hälften av fina</w:t>
      </w:r>
      <w:r w:rsidRPr="00CB6B39">
        <w:t>n</w:t>
      </w:r>
      <w:r w:rsidRPr="00CB6B39">
        <w:t>sieringen av Stabilitetsfonden. Det är inte acceptabelt. Regeringen har redan överfört stora summor till Stabilitetsfonden, dels genom ett kapitaltil</w:t>
      </w:r>
      <w:r w:rsidRPr="00CB6B39">
        <w:t>l</w:t>
      </w:r>
      <w:r w:rsidRPr="00CB6B39">
        <w:t>skott på 15 miljarder kronor, dels genom att regeringen låtit Stabilitet</w:t>
      </w:r>
      <w:r w:rsidRPr="00CB6B39">
        <w:t>s</w:t>
      </w:r>
      <w:r w:rsidRPr="00CB6B39">
        <w:t>fonden använda statens teckningsrätter i Nordea utan ersättning. Regeringen måste nu agera så att detta kapital återförs</w:t>
      </w:r>
      <w:r w:rsidRPr="00CB6B39">
        <w:t xml:space="preserve"> till skattebetalarna. Fonden måste konstru</w:t>
      </w:r>
      <w:r w:rsidRPr="00CB6B39">
        <w:t>e</w:t>
      </w:r>
      <w:r w:rsidRPr="00CB6B39">
        <w:t xml:space="preserve">ras om så </w:t>
      </w:r>
      <w:r w:rsidRPr="00CB6B39">
        <w:lastRenderedPageBreak/>
        <w:t>att den absoluta merparten av finansieringen i slutändan har kommit från kreditinstituten själva. Statens roll bör vara att administrera fonden och se till att resurserna används effektivt i svåra ekonomiska lägen för att fö</w:t>
      </w:r>
      <w:r w:rsidRPr="00CB6B39">
        <w:t>r</w:t>
      </w:r>
      <w:r w:rsidRPr="00CB6B39">
        <w:t>hindra finansiell oro, inte att stå för stora delar av fondens resurser.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6B39">
        <w:trPr>
          <w:cantSplit/>
        </w:trPr>
        <w:tc>
          <w:tcPr>
            <w:tcW w:w="3046" w:type="dxa"/>
          </w:tcPr>
          <w:p w:rsidR="00A068DB" w:rsidRPr="00CB6B39" w:rsidRDefault="00A068DB">
            <w:pPr>
              <w:pStyle w:val="UnderskriftDatum"/>
              <w:spacing w:before="240"/>
            </w:pPr>
            <w:r w:rsidRPr="00CB6B39">
              <w:t>Stockholm den 7 mars 2012</w:t>
            </w:r>
          </w:p>
        </w:tc>
        <w:tc>
          <w:tcPr>
            <w:tcW w:w="3047" w:type="dxa"/>
          </w:tcPr>
          <w:p w:rsidR="00A068DB" w:rsidRPr="00CB6B39" w:rsidRDefault="00A068DB">
            <w:pPr>
              <w:pStyle w:val="Underskrifter"/>
              <w:spacing w:before="240"/>
            </w:pPr>
          </w:p>
        </w:tc>
      </w:tr>
      <w:tr w:rsidR="00000000" w:rsidRPr="00CB6B39">
        <w:trPr>
          <w:cantSplit/>
        </w:trPr>
        <w:tc>
          <w:tcPr>
            <w:tcW w:w="3046" w:type="dxa"/>
          </w:tcPr>
          <w:p w:rsidR="00A068DB" w:rsidRPr="00CB6B39" w:rsidRDefault="00A068DB">
            <w:pPr>
              <w:pStyle w:val="Underskrifter"/>
            </w:pPr>
            <w:r w:rsidRPr="00CB6B39">
              <w:t>Per Bolund (MP)</w:t>
            </w:r>
          </w:p>
        </w:tc>
        <w:tc>
          <w:tcPr>
            <w:tcW w:w="3046" w:type="dxa"/>
          </w:tcPr>
          <w:p w:rsidR="00A068DB" w:rsidRPr="00CB6B39" w:rsidRDefault="00A068DB">
            <w:pPr>
              <w:pStyle w:val="Underskrifter"/>
            </w:pPr>
          </w:p>
        </w:tc>
      </w:tr>
    </w:tbl>
    <w:p w:rsidR="00A068DB" w:rsidRPr="00CB6B39" w:rsidRDefault="00A068DB">
      <w:pPr>
        <w:pStyle w:val="Normaltindrag"/>
      </w:pPr>
    </w:p>
    <w:sectPr w:rsidR="00A068DB" w:rsidRPr="00CB6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8DB" w:rsidRPr="00CB6B39" w:rsidRDefault="00A068DB">
      <w:r w:rsidRPr="00CB6B39">
        <w:separator/>
      </w:r>
    </w:p>
  </w:endnote>
  <w:endnote w:type="continuationSeparator" w:id="0">
    <w:p w:rsidR="00A068DB" w:rsidRPr="00CB6B39" w:rsidRDefault="00A068DB">
      <w:r w:rsidRPr="00CB6B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8DB" w:rsidRPr="00CB6B39" w:rsidRDefault="00CB6B39">
    <w:pPr>
      <w:pStyle w:val="Sidfot"/>
    </w:pPr>
    <w:r w:rsidRPr="00CB6B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62927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8DB" w:rsidRDefault="00A068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68DB" w:rsidRDefault="00A068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8DB" w:rsidRPr="00CB6B39" w:rsidRDefault="00CB6B39">
    <w:pPr>
      <w:pStyle w:val="Sidfot"/>
    </w:pPr>
    <w:r w:rsidRPr="00CB6B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12692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8DB" w:rsidRDefault="00A068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68DB" w:rsidRDefault="00A068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8DB" w:rsidRPr="00CB6B39" w:rsidRDefault="00CB6B39">
    <w:pPr>
      <w:pStyle w:val="Sidfot"/>
    </w:pPr>
    <w:r w:rsidRPr="00CB6B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75561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8DB" w:rsidRDefault="00A068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68DB" w:rsidRDefault="00A068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8DB" w:rsidRPr="00CB6B39" w:rsidRDefault="00A068DB">
      <w:r w:rsidRPr="00CB6B39">
        <w:separator/>
      </w:r>
    </w:p>
  </w:footnote>
  <w:footnote w:type="continuationSeparator" w:id="0">
    <w:p w:rsidR="00A068DB" w:rsidRPr="00CB6B39" w:rsidRDefault="00A068DB">
      <w:r w:rsidRPr="00CB6B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8DB" w:rsidRPr="00CB6B39" w:rsidRDefault="00CB6B39">
    <w:pPr>
      <w:pStyle w:val="Sidhuvud"/>
    </w:pPr>
    <w:r w:rsidRPr="00CB6B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63880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8DB" w:rsidRDefault="00A068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68DB" w:rsidRDefault="00A068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8DB" w:rsidRPr="00CB6B39" w:rsidRDefault="00CB6B39">
    <w:pPr>
      <w:pStyle w:val="Sidhuvud"/>
    </w:pPr>
    <w:r w:rsidRPr="00CB6B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5704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8DB" w:rsidRDefault="00A068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68DB" w:rsidRDefault="00A068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8DB" w:rsidRPr="00CB6B39" w:rsidRDefault="00A068DB">
    <w:pPr>
      <w:pStyle w:val="FSHNormal"/>
      <w:tabs>
        <w:tab w:val="right" w:pos="5840"/>
      </w:tabs>
    </w:pPr>
    <w:r w:rsidRPr="00CB6B39">
      <w:br/>
    </w:r>
    <w:r w:rsidRPr="00CB6B39">
      <w:fldChar w:fldCharType="begin" w:fldLock="1"/>
    </w:r>
    <w:r w:rsidRPr="00CB6B39">
      <w:instrText xml:space="preserve"> DOCPROPERTY</w:instrText>
    </w:r>
    <w:r w:rsidRPr="00CB6B39">
      <w:rPr>
        <w:sz w:val="18"/>
      </w:rPr>
      <w:instrText xml:space="preserve"> "YearUser" *\charformat </w:instrText>
    </w:r>
    <w:r w:rsidRPr="00CB6B39">
      <w:fldChar w:fldCharType="separate"/>
    </w:r>
    <w:r w:rsidRPr="00CB6B39">
      <w:t>2011/12</w:t>
    </w:r>
    <w:r w:rsidRPr="00CB6B39">
      <w:fldChar w:fldCharType="end"/>
    </w:r>
    <w:r w:rsidRPr="00CB6B39">
      <w:t xml:space="preserve"> </w:t>
    </w:r>
    <w:r w:rsidRPr="00CB6B39">
      <w:tab/>
      <w:t xml:space="preserve">mnr: </w:t>
    </w:r>
    <w:r w:rsidRPr="00CB6B39">
      <w:fldChar w:fldCharType="begin" w:fldLock="1"/>
    </w:r>
    <w:r w:rsidRPr="00CB6B39">
      <w:instrText xml:space="preserve"> DOCPROPERTY</w:instrText>
    </w:r>
    <w:r w:rsidRPr="00CB6B39">
      <w:rPr>
        <w:sz w:val="18"/>
      </w:rPr>
      <w:instrText xml:space="preserve"> "Motionsnummer" *\charformat </w:instrText>
    </w:r>
    <w:r w:rsidRPr="00CB6B39">
      <w:fldChar w:fldCharType="separate"/>
    </w:r>
    <w:r w:rsidRPr="00CB6B39">
      <w:t>Fi6</w:t>
    </w:r>
    <w:r w:rsidRPr="00CB6B39">
      <w:fldChar w:fldCharType="end"/>
    </w:r>
    <w:r w:rsidRPr="00CB6B39">
      <w:br/>
    </w:r>
    <w:r w:rsidRPr="00CB6B39">
      <w:fldChar w:fldCharType="begin" w:fldLock="1"/>
    </w:r>
    <w:r w:rsidRPr="00CB6B39">
      <w:instrText xml:space="preserve"> DOCPROPERTY</w:instrText>
    </w:r>
    <w:r w:rsidRPr="00CB6B39">
      <w:rPr>
        <w:sz w:val="18"/>
      </w:rPr>
      <w:instrText xml:space="preserve"> "Samling" *\charformat </w:instrText>
    </w:r>
    <w:r w:rsidRPr="00CB6B39">
      <w:fldChar w:fldCharType="end"/>
    </w:r>
    <w:r w:rsidRPr="00CB6B39">
      <w:tab/>
      <w:t xml:space="preserve">pnr: </w:t>
    </w:r>
    <w:r w:rsidRPr="00CB6B39">
      <w:fldChar w:fldCharType="begin" w:fldLock="1"/>
    </w:r>
    <w:r w:rsidRPr="00CB6B39">
      <w:instrText xml:space="preserve"> DOCPROPERTY</w:instrText>
    </w:r>
    <w:r w:rsidRPr="00CB6B39">
      <w:rPr>
        <w:sz w:val="18"/>
      </w:rPr>
      <w:instrText xml:space="preserve"> "Partinummer" *\charformat </w:instrText>
    </w:r>
    <w:r w:rsidRPr="00CB6B39">
      <w:fldChar w:fldCharType="separate"/>
    </w:r>
    <w:r w:rsidRPr="00CB6B39">
      <w:t>MP15</w:t>
    </w:r>
    <w:r w:rsidRPr="00CB6B39">
      <w:fldChar w:fldCharType="end"/>
    </w:r>
  </w:p>
  <w:p w:rsidR="00A068DB" w:rsidRPr="00CB6B39" w:rsidRDefault="00A068DB">
    <w:pPr>
      <w:pStyle w:val="FSHRub1"/>
    </w:pPr>
    <w:r w:rsidRPr="00CB6B39">
      <w:t>Motion till riksdagen</w:t>
    </w:r>
    <w:r w:rsidRPr="00CB6B39">
      <w:br/>
    </w:r>
    <w:r w:rsidRPr="00CB6B39">
      <w:fldChar w:fldCharType="begin" w:fldLock="1"/>
    </w:r>
    <w:r w:rsidRPr="00CB6B39">
      <w:instrText xml:space="preserve"> DOCPROPERTY "YearUser" *\charformat </w:instrText>
    </w:r>
    <w:r w:rsidRPr="00CB6B39">
      <w:fldChar w:fldCharType="separate"/>
    </w:r>
    <w:r w:rsidRPr="00CB6B39">
      <w:t>2011/12</w:t>
    </w:r>
    <w:r w:rsidRPr="00CB6B39">
      <w:fldChar w:fldCharType="end"/>
    </w:r>
    <w:r w:rsidRPr="00CB6B39">
      <w:t>:</w:t>
    </w:r>
    <w:r w:rsidRPr="00CB6B39">
      <w:fldChar w:fldCharType="begin" w:fldLock="1"/>
    </w:r>
    <w:r w:rsidRPr="00CB6B39">
      <w:instrText xml:space="preserve"> DOCPROPERTY "Motionsnummer" *\charformat </w:instrText>
    </w:r>
    <w:r w:rsidRPr="00CB6B39">
      <w:fldChar w:fldCharType="separate"/>
    </w:r>
    <w:r w:rsidRPr="00CB6B39">
      <w:t>Fi6</w:t>
    </w:r>
    <w:r w:rsidRPr="00CB6B39">
      <w:fldChar w:fldCharType="end"/>
    </w:r>
  </w:p>
  <w:p w:rsidR="00A068DB" w:rsidRPr="00CB6B39" w:rsidRDefault="00A068DB">
    <w:pPr>
      <w:pStyle w:val="FSHNormalS5"/>
    </w:pPr>
    <w:r w:rsidRPr="00CB6B39">
      <w:fldChar w:fldCharType="begin" w:fldLock="1"/>
    </w:r>
    <w:r w:rsidRPr="00CB6B39">
      <w:instrText xml:space="preserve"> DOCPROPERTY "MotionarText" *\charformat </w:instrText>
    </w:r>
    <w:r w:rsidRPr="00CB6B39">
      <w:fldChar w:fldCharType="separate"/>
    </w:r>
    <w:r w:rsidRPr="00CB6B39">
      <w:t>av Per Bolund (MP)</w:t>
    </w:r>
    <w:r w:rsidRPr="00CB6B39">
      <w:fldChar w:fldCharType="end"/>
    </w:r>
    <w:r w:rsidRPr="00CB6B39">
      <w:br/>
    </w:r>
    <w:r w:rsidRPr="00CB6B39">
      <w:fldChar w:fldCharType="begin" w:fldLock="1"/>
    </w:r>
    <w:r w:rsidRPr="00CB6B39">
      <w:instrText xml:space="preserve"> DOCPROPERTY "SvarFrasKort" *\charformat </w:instrText>
    </w:r>
    <w:r w:rsidRPr="00CB6B39">
      <w:fldChar w:fldCharType="separate"/>
    </w:r>
    <w:r w:rsidRPr="00CB6B39">
      <w:t>med anledning av skr. 2011/12:71</w:t>
    </w:r>
    <w:r w:rsidRPr="00CB6B39">
      <w:fldChar w:fldCharType="end"/>
    </w:r>
  </w:p>
  <w:p w:rsidR="00A068DB" w:rsidRPr="00CB6B39" w:rsidRDefault="00A068DB">
    <w:pPr>
      <w:pStyle w:val="FSHTitel"/>
    </w:pPr>
    <w:r w:rsidRPr="00CB6B39">
      <w:fldChar w:fldCharType="begin" w:fldLock="1"/>
    </w:r>
    <w:r w:rsidRPr="00CB6B39">
      <w:instrText xml:space="preserve"> DOCPROPERTY</w:instrText>
    </w:r>
    <w:r w:rsidRPr="00CB6B39">
      <w:rPr>
        <w:sz w:val="18"/>
      </w:rPr>
      <w:instrText xml:space="preserve"> "RubrikSvar" *\charformat </w:instrText>
    </w:r>
    <w:r w:rsidRPr="00CB6B39">
      <w:fldChar w:fldCharType="separate"/>
    </w:r>
    <w:r w:rsidRPr="00CB6B39">
      <w:t>Riksrevisionens rapport om stabilitetsfonden</w:t>
    </w:r>
    <w:r w:rsidRPr="00CB6B39">
      <w:fldChar w:fldCharType="end"/>
    </w:r>
  </w:p>
  <w:p w:rsidR="00A068DB" w:rsidRPr="00CB6B39" w:rsidRDefault="00A068DB">
    <w:pPr>
      <w:pStyle w:val="Normal00"/>
    </w:pPr>
  </w:p>
  <w:p w:rsidR="00A068DB" w:rsidRPr="00CB6B39" w:rsidRDefault="00A068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C57528C"/>
    <w:multiLevelType w:val="hybridMultilevel"/>
    <w:tmpl w:val="58807E36"/>
    <w:lvl w:ilvl="0" w:tplc="1118427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6377062">
    <w:abstractNumId w:val="3"/>
  </w:num>
  <w:num w:numId="2" w16cid:durableId="1788885498">
    <w:abstractNumId w:val="2"/>
  </w:num>
  <w:num w:numId="3" w16cid:durableId="1646005604">
    <w:abstractNumId w:val="1"/>
  </w:num>
  <w:num w:numId="4" w16cid:durableId="1770195256">
    <w:abstractNumId w:val="0"/>
  </w:num>
  <w:num w:numId="5" w16cid:durableId="1567842579">
    <w:abstractNumId w:val="7"/>
  </w:num>
  <w:num w:numId="6" w16cid:durableId="1315791595">
    <w:abstractNumId w:val="6"/>
  </w:num>
  <w:num w:numId="7" w16cid:durableId="367410174">
    <w:abstractNumId w:val="5"/>
  </w:num>
  <w:num w:numId="8" w16cid:durableId="919291435">
    <w:abstractNumId w:val="4"/>
  </w:num>
  <w:num w:numId="9" w16cid:durableId="510726084">
    <w:abstractNumId w:val="8"/>
  </w:num>
  <w:num w:numId="10" w16cid:durableId="248008095">
    <w:abstractNumId w:val="9"/>
  </w:num>
  <w:num w:numId="11" w16cid:durableId="337000273">
    <w:abstractNumId w:val="10"/>
  </w:num>
  <w:num w:numId="12" w16cid:durableId="1449935149">
    <w:abstractNumId w:val="13"/>
  </w:num>
  <w:num w:numId="13" w16cid:durableId="677391123">
    <w:abstractNumId w:val="15"/>
  </w:num>
  <w:num w:numId="14" w16cid:durableId="1078867416">
    <w:abstractNumId w:val="16"/>
  </w:num>
  <w:num w:numId="15" w16cid:durableId="1800370680">
    <w:abstractNumId w:val="11"/>
  </w:num>
  <w:num w:numId="16" w16cid:durableId="1748916032">
    <w:abstractNumId w:val="19"/>
  </w:num>
  <w:num w:numId="17" w16cid:durableId="1951547639">
    <w:abstractNumId w:val="17"/>
  </w:num>
  <w:num w:numId="18" w16cid:durableId="83308865">
    <w:abstractNumId w:val="14"/>
  </w:num>
  <w:num w:numId="19" w16cid:durableId="1363942646">
    <w:abstractNumId w:val="12"/>
  </w:num>
  <w:num w:numId="20" w16cid:durableId="7892508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2-03-07"/>
    <w:docVar w:name="PersonGUIDs" w:val="{35995721-8FCB-4CC9-A560-3D492512CF52}"/>
  </w:docVars>
  <w:rsids>
    <w:rsidRoot w:val="00321193"/>
    <w:rsid w:val="00321193"/>
    <w:rsid w:val="00A068DB"/>
    <w:rsid w:val="00CB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41454E-1FC8-4FCA-BC5E-410B19D1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1797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MP015</vt:lpstr>
    </vt:vector>
  </TitlesOfParts>
  <Company>Riksdagen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MP015</dc:title>
  <dc:subject>MP015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2012-03-08T12:41:00Z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mot2000_533_2012-03-07</vt:lpwstr>
  </property>
  <property fmtid="{D5CDD505-2E9C-101B-9397-08002B2CF9AE}" pid="3" name="version">
    <vt:lpwstr>mot2000_533_2012-03-07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2011/12:71 Riksrevisionens rapport om stabilitetsfonden</vt:lpwstr>
  </property>
  <property fmtid="{D5CDD505-2E9C-101B-9397-08002B2CF9AE}" pid="11" name="SvarFrasKort">
    <vt:lpwstr>med anledning av skr. 2011/12:71</vt:lpwstr>
  </property>
  <property fmtid="{D5CDD505-2E9C-101B-9397-08002B2CF9AE}" pid="12" name="Svar">
    <vt:lpwstr>Regeringsskrivelse</vt:lpwstr>
  </property>
  <property fmtid="{D5CDD505-2E9C-101B-9397-08002B2CF9AE}" pid="13" name="SvarNr">
    <vt:lpwstr>2011/12:71</vt:lpwstr>
  </property>
  <property fmtid="{D5CDD505-2E9C-101B-9397-08002B2CF9AE}" pid="14" name="RubrikSvar">
    <vt:lpwstr>Riksrevisionens rapport om stabilitetsfonden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MP15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Bolund (MP)</vt:lpwstr>
  </property>
  <property fmtid="{D5CDD505-2E9C-101B-9397-08002B2CF9AE}" pid="26" name="MotionarLista">
    <vt:lpwstr>Bolund, Per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Bolund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mars 2012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20112012000000770080000000150069</vt:lpwstr>
  </property>
  <property fmtid="{D5CDD505-2E9C-101B-9397-08002B2CF9AE}" pid="47" name="datum">
    <vt:lpwstr>120307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20112012000000770080000000150069</vt:lpwstr>
  </property>
  <property fmtid="{D5CDD505-2E9C-101B-9397-08002B2CF9AE}" pid="50" name="nummer">
    <vt:lpwstr>6</vt:lpwstr>
  </property>
  <property fmtid="{D5CDD505-2E9C-101B-9397-08002B2CF9AE}" pid="51" name="utskottsbeteckning">
    <vt:lpwstr>Fi</vt:lpwstr>
  </property>
  <property fmtid="{D5CDD505-2E9C-101B-9397-08002B2CF9AE}" pid="52" name="GlobalUID">
    <vt:lpwstr>{1A7F51AB-B73E-4DEC-B220-B0AEF90C131F}</vt:lpwstr>
  </property>
  <property fmtid="{D5CDD505-2E9C-101B-9397-08002B2CF9AE}" pid="53" name="Överföringar">
    <vt:i4>0</vt:i4>
  </property>
  <property fmtid="{D5CDD505-2E9C-101B-9397-08002B2CF9AE}" pid="54" name="Checksum">
    <vt:lpwstr>*1008116369126*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120510 09:14:54.934</vt:lpwstr>
  </property>
  <property fmtid="{D5CDD505-2E9C-101B-9397-08002B2CF9AE}" pid="58" name="urixGuid">
    <vt:lpwstr>{5060674A-7E81-42A1-A761-950BCDD15699}</vt:lpwstr>
  </property>
</Properties>
</file>