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06B70786F79437CB53042D667E5E479"/>
        </w:placeholder>
        <w15:appearance w15:val="hidden"/>
        <w:text/>
      </w:sdtPr>
      <w:sdtEndPr/>
      <w:sdtContent>
        <w:p w:rsidRPr="009B062B" w:rsidR="00AF30DD" w:rsidP="009B062B" w:rsidRDefault="00AF30DD" w14:paraId="5B9767F4" w14:textId="77777777">
          <w:pPr>
            <w:pStyle w:val="RubrikFrslagTIllRiksdagsbeslut"/>
          </w:pPr>
          <w:r w:rsidRPr="009B062B">
            <w:t>Förslag till riksdagsbeslut</w:t>
          </w:r>
        </w:p>
      </w:sdtContent>
    </w:sdt>
    <w:sdt>
      <w:sdtPr>
        <w:alias w:val="Yrkande 1"/>
        <w:tag w:val="28618bd3-de82-4298-82ef-ac60a148bff5"/>
        <w:id w:val="-637790837"/>
        <w:lock w:val="sdtLocked"/>
      </w:sdtPr>
      <w:sdtEndPr/>
      <w:sdtContent>
        <w:p w:rsidR="00DD7646" w:rsidRDefault="00854B4C" w14:paraId="5A7BDE65" w14:textId="77777777">
          <w:pPr>
            <w:pStyle w:val="Frslagstext"/>
          </w:pPr>
          <w:r>
            <w:t>Riksdagen ställer sig bakom det som anförs i motionen om lärlingar och tillkännager detta för regeringen.</w:t>
          </w:r>
        </w:p>
      </w:sdtContent>
    </w:sdt>
    <w:sdt>
      <w:sdtPr>
        <w:alias w:val="Yrkande 2"/>
        <w:tag w:val="1c38e88f-7814-4a31-9480-4aee91d134d1"/>
        <w:id w:val="233288061"/>
        <w:lock w:val="sdtLocked"/>
      </w:sdtPr>
      <w:sdtEndPr/>
      <w:sdtContent>
        <w:p w:rsidR="00DD7646" w:rsidRDefault="00854B4C" w14:paraId="5D0FBD6E" w14:textId="77777777">
          <w:pPr>
            <w:pStyle w:val="Frslagstext"/>
          </w:pPr>
          <w:r>
            <w:t>Riksdagen ställer sig bakom det som anförs i motionen om yrkesprogram och tillkännager detta för regeringen.</w:t>
          </w:r>
        </w:p>
      </w:sdtContent>
    </w:sdt>
    <w:sdt>
      <w:sdtPr>
        <w:alias w:val="Yrkande 3"/>
        <w:tag w:val="def4f764-729d-4518-aa50-8d1deb2887e0"/>
        <w:id w:val="-199015694"/>
        <w:lock w:val="sdtLocked"/>
      </w:sdtPr>
      <w:sdtEndPr/>
      <w:sdtContent>
        <w:p w:rsidR="00DD7646" w:rsidRDefault="00854B4C" w14:paraId="3FE2FEA7" w14:textId="77777777">
          <w:pPr>
            <w:pStyle w:val="Frslagstext"/>
          </w:pPr>
          <w:r>
            <w:t>Riksdagen ställer sig bakom det som anförs i motionen om yrkesskola och tillkännager detta för regeringen.</w:t>
          </w:r>
        </w:p>
      </w:sdtContent>
    </w:sdt>
    <w:p w:rsidRPr="009B062B" w:rsidR="00AF30DD" w:rsidP="009B062B" w:rsidRDefault="000156D9" w14:paraId="02501068" w14:textId="77777777">
      <w:pPr>
        <w:pStyle w:val="Rubrik1"/>
      </w:pPr>
      <w:bookmarkStart w:name="MotionsStart" w:id="0"/>
      <w:bookmarkEnd w:id="0"/>
      <w:r w:rsidRPr="009B062B">
        <w:t>Motivering</w:t>
      </w:r>
    </w:p>
    <w:p w:rsidR="00DA7CDF" w:rsidP="00B53D64" w:rsidRDefault="00F44D03" w14:paraId="5492210C" w14:textId="26562D18">
      <w:pPr>
        <w:pStyle w:val="Normalutanindragellerluft"/>
      </w:pPr>
      <w:r>
        <w:t>Propos</w:t>
      </w:r>
      <w:r w:rsidR="000A07E4">
        <w:t xml:space="preserve">itionen innehåller förslag om </w:t>
      </w:r>
      <w:r>
        <w:t>en ny lag om försöksverksamhet med branschskolor. För</w:t>
      </w:r>
      <w:r w:rsidR="00454721">
        <w:t xml:space="preserve">slaget innebär att huvudmän får sluta avtal med </w:t>
      </w:r>
      <w:r w:rsidR="00A2549A">
        <w:t xml:space="preserve">en </w:t>
      </w:r>
      <w:r w:rsidR="00454721">
        <w:t>branschskola om att skolan utför vissa uppgifter inom sådan utbildning (entreprenad).</w:t>
      </w:r>
    </w:p>
    <w:p w:rsidR="00DA7CDF" w:rsidP="00454721" w:rsidRDefault="000A07E4" w14:paraId="050ABD34" w14:textId="0025EFBD">
      <w:r>
        <w:t xml:space="preserve">Propositionen </w:t>
      </w:r>
      <w:r w:rsidR="00454721">
        <w:t>bygger på ett initiativ från alliansregeringen som den 5 december 2013 beslutade att ge en särs</w:t>
      </w:r>
      <w:r w:rsidR="00A2549A">
        <w:t>kild utredare i uppdrag att bl.</w:t>
      </w:r>
      <w:r w:rsidR="00454721">
        <w:t>a</w:t>
      </w:r>
      <w:r w:rsidR="00A2549A">
        <w:t>.</w:t>
      </w:r>
      <w:r w:rsidR="00454721">
        <w:t xml:space="preserve"> föreslå hur tydliga yrkesutgångar kan införas på gymnasieskolans teknikprogram och genom tilläggsdirektiv </w:t>
      </w:r>
      <w:r w:rsidR="00A2549A">
        <w:t xml:space="preserve">att </w:t>
      </w:r>
      <w:r w:rsidR="00454721">
        <w:t>se över hur den gymnasiala yrkesutbildningen kan stärkas i den s.k. Yrkesprogramsutredningen.</w:t>
      </w:r>
    </w:p>
    <w:p w:rsidR="00DA7CDF" w:rsidP="00A2549A" w:rsidRDefault="00454721" w14:paraId="08093754" w14:textId="5E635FB7">
      <w:pPr>
        <w:pStyle w:val="Normalutanindragellerluft"/>
        <w:spacing w:before="0"/>
      </w:pPr>
      <w:r>
        <w:t>Regeringens förslag innebär att viss yrke</w:t>
      </w:r>
      <w:r w:rsidR="000A07E4">
        <w:t xml:space="preserve">sutbildning på gymnasienivå kan </w:t>
      </w:r>
      <w:r>
        <w:t xml:space="preserve">bedrivas som branschskola av i huvudsak kommunala huvudmän och att dessa ska samverka med företag och branscher. Det är något helt annat än vad alliansregeringen avsåg med </w:t>
      </w:r>
      <w:r w:rsidR="00425DDD">
        <w:t xml:space="preserve">att tillsätta Yrkesprogramsutredningen och uppdraget att utreda förutsättningarna för att inrätta branschskolor. </w:t>
      </w:r>
      <w:r w:rsidR="00D76889">
        <w:t>Liberalerna beklagar att regeringen inte tar ett samlat grepp i frågan. I</w:t>
      </w:r>
      <w:r w:rsidR="00A2549A">
        <w:t xml:space="preserve"> </w:t>
      </w:r>
      <w:r w:rsidR="00D76889">
        <w:t xml:space="preserve">stället </w:t>
      </w:r>
      <w:r w:rsidR="00D76889">
        <w:lastRenderedPageBreak/>
        <w:t>presenteras i propositionen en halvmesyr. Sverige behöver reformer som innebär att yrkesutbildningar knyts närmare arbetsmarknaden. Vi vill se reformer som stärker lärlingsutbildningarna, som knyter gymnasiala yrkesutbildningar närmare branscher</w:t>
      </w:r>
      <w:r w:rsidR="00A2549A">
        <w:t>na och ökar differentieringen. V</w:t>
      </w:r>
      <w:r w:rsidR="00D76889">
        <w:t>i vill ock</w:t>
      </w:r>
      <w:r w:rsidR="00A2549A">
        <w:t>så se riktiga branschskolor och en ny skolform, y</w:t>
      </w:r>
      <w:r w:rsidR="00D76889">
        <w:t>rkesskolan.</w:t>
      </w:r>
    </w:p>
    <w:p w:rsidRPr="003126E8" w:rsidR="00DA7CDF" w:rsidP="003126E8" w:rsidRDefault="00425DDD" w14:paraId="649C5746" w14:textId="77777777">
      <w:r w:rsidRPr="003126E8">
        <w:t xml:space="preserve">Enligt </w:t>
      </w:r>
      <w:r w:rsidRPr="003126E8" w:rsidR="00D76889">
        <w:t xml:space="preserve">Liberalernas </w:t>
      </w:r>
      <w:r w:rsidRPr="003126E8">
        <w:t>uppfattning ska b</w:t>
      </w:r>
      <w:r w:rsidRPr="003126E8" w:rsidR="00454721">
        <w:t>rans</w:t>
      </w:r>
      <w:r w:rsidRPr="003126E8">
        <w:t xml:space="preserve">chskolor </w:t>
      </w:r>
      <w:r w:rsidRPr="003126E8" w:rsidR="00454721">
        <w:t>bedrivas av företag och branscher som ett alternativ till</w:t>
      </w:r>
      <w:r w:rsidRPr="003126E8">
        <w:t xml:space="preserve"> kommunal yrkesutbildning främst för lärlingsutbildning i hantverksyrken. </w:t>
      </w:r>
    </w:p>
    <w:p w:rsidR="00DA7CDF" w:rsidP="00854BA7" w:rsidRDefault="000A07E4" w14:paraId="5CCCF663" w14:textId="77777777">
      <w:r>
        <w:t>Yrkes- och lärlingsprogrammen</w:t>
      </w:r>
      <w:r w:rsidR="00D76889">
        <w:t xml:space="preserve"> på gymnasiet</w:t>
      </w:r>
      <w:r>
        <w:t xml:space="preserve"> bör utvecklas och differentieras i längd och omfattning. </w:t>
      </w:r>
      <w:r w:rsidR="00854BA7">
        <w:t xml:space="preserve">Lärlingsprogrammen </w:t>
      </w:r>
      <w:r w:rsidR="00D76889">
        <w:t xml:space="preserve">ska där så är </w:t>
      </w:r>
      <w:r w:rsidR="006135DD">
        <w:t>möjligt betraktas</w:t>
      </w:r>
      <w:r>
        <w:t xml:space="preserve"> som en egen utbildningsinriktning på gymnasienivå eftersom den ska ha en avtalad lärlingsersättning och ett gesällprov. Yrkesutbildningarna är i dag alltför likformade, vilket är en viktig orsak till deras låga attraktivitet. Till nya tvååriga yrkeslinjer, som bör införas som komplement till dagens treåriga, kan de teoretiska behörighetskraven vara lägre än till de treåriga programmen.</w:t>
      </w:r>
    </w:p>
    <w:p w:rsidR="00DA7CDF" w:rsidP="00854BA7" w:rsidRDefault="00854BA7" w14:paraId="3E152BA0" w14:textId="5FC35C04">
      <w:r>
        <w:t xml:space="preserve">Vi </w:t>
      </w:r>
      <w:r w:rsidRPr="00501B36">
        <w:t xml:space="preserve">vill </w:t>
      </w:r>
      <w:r>
        <w:t xml:space="preserve">därutöver </w:t>
      </w:r>
      <w:r w:rsidRPr="00501B36">
        <w:t xml:space="preserve">införa en </w:t>
      </w:r>
      <w:r w:rsidR="00D76889">
        <w:t xml:space="preserve">ny </w:t>
      </w:r>
      <w:r w:rsidR="006135DD">
        <w:t>skolform</w:t>
      </w:r>
      <w:r w:rsidR="008027D6">
        <w:t>, y</w:t>
      </w:r>
      <w:r w:rsidRPr="00501B36">
        <w:t>rkesskola, en yrkesutbildning för v</w:t>
      </w:r>
      <w:r>
        <w:t xml:space="preserve">uxna motsvarande gymnasial nivå </w:t>
      </w:r>
      <w:r w:rsidRPr="00501B36">
        <w:t xml:space="preserve">med ett stort inslag av arbetsplatsförlagt lärande. </w:t>
      </w:r>
      <w:r w:rsidR="00D76889">
        <w:t>Såväl utbildningar som i</w:t>
      </w:r>
      <w:r w:rsidR="008027D6">
        <w:t xml:space="preserve"> </w:t>
      </w:r>
      <w:r w:rsidR="00D76889">
        <w:t>dag finns på yrkesvux som y</w:t>
      </w:r>
      <w:r w:rsidR="00026F58">
        <w:t>u</w:t>
      </w:r>
      <w:bookmarkStart w:name="_GoBack" w:id="1"/>
      <w:bookmarkEnd w:id="1"/>
      <w:r w:rsidR="00D76889">
        <w:t>tbildningar som i</w:t>
      </w:r>
      <w:r w:rsidR="008027D6">
        <w:t xml:space="preserve"> </w:t>
      </w:r>
      <w:r w:rsidR="00D76889">
        <w:t xml:space="preserve">dag finns inom arbetsmarknadspolitiken bör föras över till yrkesskolan. </w:t>
      </w:r>
      <w:r w:rsidRPr="00501B36">
        <w:t xml:space="preserve">Utbildningen </w:t>
      </w:r>
      <w:r w:rsidR="008027D6">
        <w:t>bör följa en modell liknande</w:t>
      </w:r>
      <w:r>
        <w:t xml:space="preserve"> </w:t>
      </w:r>
      <w:r w:rsidRPr="00501B36">
        <w:t>yrkeshögskolan och bör administreras av Myndigheten för yrkeshögskolan. Utbildningen bör rikta</w:t>
      </w:r>
      <w:r>
        <w:t xml:space="preserve"> </w:t>
      </w:r>
      <w:r w:rsidR="008027D6">
        <w:t>sig till</w:t>
      </w:r>
      <w:r w:rsidRPr="00501B36">
        <w:t xml:space="preserve"> personer utan gymnasiekompetens, främst nyanlända, men kan även vara ett alternativ till</w:t>
      </w:r>
      <w:r>
        <w:t xml:space="preserve"> </w:t>
      </w:r>
      <w:r w:rsidRPr="00501B36">
        <w:t>gymnasieutbildning för vissa. Förslaget om yrkesskola är en de</w:t>
      </w:r>
      <w:r>
        <w:t>l av migrationsöverenskommelse</w:t>
      </w:r>
      <w:r w:rsidR="008027D6">
        <w:t>n</w:t>
      </w:r>
      <w:r>
        <w:t>, men ännu har ej något förslag presenterats.</w:t>
      </w:r>
    </w:p>
    <w:p w:rsidR="00DA7CDF" w:rsidP="00454721" w:rsidRDefault="00425DDD" w14:paraId="4D377609" w14:textId="77777777">
      <w:r>
        <w:lastRenderedPageBreak/>
        <w:t xml:space="preserve">Regeringen hävdar </w:t>
      </w:r>
      <w:r w:rsidR="000A07E4">
        <w:t xml:space="preserve">i propositionen </w:t>
      </w:r>
      <w:r>
        <w:t>att det inte finns något intresse från företag och branscher att starta branschskolor enligt alliansregeringen</w:t>
      </w:r>
      <w:r w:rsidR="0038690F">
        <w:t xml:space="preserve">s direktiv </w:t>
      </w:r>
      <w:r w:rsidR="00854BA7">
        <w:t xml:space="preserve">till utredningen </w:t>
      </w:r>
      <w:r w:rsidR="0038690F">
        <w:t xml:space="preserve">och </w:t>
      </w:r>
      <w:r>
        <w:t xml:space="preserve">väljer </w:t>
      </w:r>
      <w:r w:rsidR="0038690F">
        <w:t xml:space="preserve">därför </w:t>
      </w:r>
      <w:r>
        <w:t>att inte lägga fram något sådant förslag.</w:t>
      </w:r>
    </w:p>
    <w:p w:rsidR="00DA7CDF" w:rsidP="0038690F" w:rsidRDefault="00425DDD" w14:paraId="63B81A19" w14:textId="77777777">
      <w:r w:rsidRPr="00425DDD">
        <w:t>Gymnasieskolan ska förbereda både för vidare studier och för arbetslivet. Alla gymnasieelever</w:t>
      </w:r>
      <w:r>
        <w:t xml:space="preserve"> </w:t>
      </w:r>
      <w:r w:rsidRPr="00425DDD">
        <w:t>hade tidigare krav på sig att bli behöriga för högskolestudier, medan yrkeskunnande sågs som mindre</w:t>
      </w:r>
      <w:r>
        <w:t xml:space="preserve"> </w:t>
      </w:r>
      <w:r w:rsidRPr="00425DDD">
        <w:t>viktigt. Det är viktigt att alla elever ska ha en god grund att stå på inför studier och arbetsliv.</w:t>
      </w:r>
      <w:r>
        <w:t xml:space="preserve"> </w:t>
      </w:r>
      <w:r w:rsidRPr="00425DDD">
        <w:t>Vid sidan av de traditionella gymnasieprogrammen och högskoleutbildningarna behövs det</w:t>
      </w:r>
      <w:r>
        <w:t xml:space="preserve"> därför</w:t>
      </w:r>
      <w:r w:rsidRPr="00425DDD">
        <w:t xml:space="preserve"> också</w:t>
      </w:r>
      <w:r>
        <w:t xml:space="preserve"> b</w:t>
      </w:r>
      <w:r w:rsidRPr="00425DDD">
        <w:t xml:space="preserve">ranschanknutna </w:t>
      </w:r>
      <w:r w:rsidR="0038690F">
        <w:t>lärlings</w:t>
      </w:r>
      <w:r w:rsidRPr="00425DDD">
        <w:t>utbild</w:t>
      </w:r>
      <w:r w:rsidR="0038690F">
        <w:t>ningar</w:t>
      </w:r>
      <w:r w:rsidRPr="00425DDD">
        <w:t xml:space="preserve">. </w:t>
      </w:r>
    </w:p>
    <w:p w:rsidR="00DA7CDF" w:rsidP="0038690F" w:rsidRDefault="00425DDD" w14:paraId="28CE2154" w14:textId="277F0ABB">
      <w:r w:rsidRPr="00425DDD">
        <w:t>Antalet lärlingar har ökat varje år sedan lärlingssystem</w:t>
      </w:r>
      <w:r w:rsidR="0038690F">
        <w:t>et infördes</w:t>
      </w:r>
      <w:r w:rsidR="008027D6">
        <w:t>,</w:t>
      </w:r>
      <w:r w:rsidR="0038690F">
        <w:t xml:space="preserve"> och rätt utformat tror vi att det finns stora möjligheter att etablera en branschskola med lärlingsutbildning.</w:t>
      </w:r>
    </w:p>
    <w:p w:rsidR="00DA7CDF" w:rsidP="0038690F" w:rsidRDefault="0038690F" w14:paraId="06E14ABE" w14:textId="0297A367">
      <w:r>
        <w:t>Att regeringen kan hävda att inget intresse finns från företag och branscher att bedri</w:t>
      </w:r>
      <w:r w:rsidR="008027D6">
        <w:t>va lärlingsutbildning beror bl.</w:t>
      </w:r>
      <w:r>
        <w:t>a</w:t>
      </w:r>
      <w:r w:rsidR="008027D6">
        <w:t>.</w:t>
      </w:r>
      <w:r>
        <w:t xml:space="preserve"> på att regering</w:t>
      </w:r>
      <w:r w:rsidR="008027D6">
        <w:t>en</w:t>
      </w:r>
      <w:r>
        <w:t xml:space="preserve"> själv har skapat osäkerhet om framtiden för lärlingsutbildningen. Inte heller har man vidtagit de åtgärder som krävs för att få en uppgörelse om lärlingsersättningen.</w:t>
      </w:r>
    </w:p>
    <w:p w:rsidR="00DA7CDF" w:rsidP="0038690F" w:rsidRDefault="0038690F" w14:paraId="0BFD097C" w14:textId="35576FA7">
      <w:r>
        <w:t>L</w:t>
      </w:r>
      <w:r w:rsidRPr="00425DDD" w:rsidR="00425DDD">
        <w:t xml:space="preserve">ärlingsutbildningens </w:t>
      </w:r>
      <w:r>
        <w:t>attraktionskraft är avgörande</w:t>
      </w:r>
      <w:r w:rsidR="003126E8">
        <w:t>,</w:t>
      </w:r>
      <w:r>
        <w:t xml:space="preserve"> och där ser vi </w:t>
      </w:r>
      <w:r w:rsidRPr="00425DDD" w:rsidR="00425DDD">
        <w:t>lärlingsersättningen</w:t>
      </w:r>
      <w:r>
        <w:t xml:space="preserve"> som en viktig del</w:t>
      </w:r>
      <w:r w:rsidRPr="00425DDD" w:rsidR="00425DDD">
        <w:t>. Det finns ännu inget avtal mellan arbetsmarknadens parter om hur stor</w:t>
      </w:r>
      <w:r>
        <w:t xml:space="preserve"> </w:t>
      </w:r>
      <w:r w:rsidRPr="00425DDD" w:rsidR="00425DDD">
        <w:t>ersättningen till lärlingarna ska vara.</w:t>
      </w:r>
      <w:r>
        <w:t xml:space="preserve"> </w:t>
      </w:r>
      <w:r w:rsidRPr="00425DDD" w:rsidR="00425DDD">
        <w:t xml:space="preserve">För att lärlingssystemet ska bli framgångsrikt är det viktigt att frågan om ersättning löses. </w:t>
      </w:r>
    </w:p>
    <w:p w:rsidR="00DA7CDF" w:rsidP="0038690F" w:rsidRDefault="00425DDD" w14:paraId="05617ED7" w14:textId="77777777">
      <w:r w:rsidRPr="00425DDD">
        <w:t>Regeringen</w:t>
      </w:r>
      <w:r w:rsidR="0038690F">
        <w:t xml:space="preserve"> </w:t>
      </w:r>
      <w:r w:rsidRPr="00425DDD">
        <w:t xml:space="preserve">genomförde </w:t>
      </w:r>
      <w:r w:rsidR="00220A7B">
        <w:t xml:space="preserve">dessutom </w:t>
      </w:r>
      <w:r w:rsidRPr="00425DDD">
        <w:t>i förra årets budget en nedskärning av statsbidraget för gymnasial lärlingsutbildning</w:t>
      </w:r>
      <w:r w:rsidR="0038690F">
        <w:t xml:space="preserve"> </w:t>
      </w:r>
      <w:r w:rsidRPr="00425DDD">
        <w:t xml:space="preserve">med 10 000 kronor per lärling och läsår. </w:t>
      </w:r>
      <w:r w:rsidR="00220A7B">
        <w:t xml:space="preserve">Att minska statsbidraget för lärlingsutbildningen ökar knappast </w:t>
      </w:r>
      <w:r w:rsidRPr="00425DDD">
        <w:t>lärlingsutbildningens</w:t>
      </w:r>
      <w:r w:rsidR="0038690F">
        <w:t xml:space="preserve"> </w:t>
      </w:r>
      <w:r w:rsidR="00220A7B">
        <w:t>attraktionskraft. Vi har föreslagit att statsbidraget höjs, vilket vi har redovisat i vår budgetmotion.</w:t>
      </w:r>
    </w:p>
    <w:p w:rsidR="00093F48" w:rsidP="00854BA7" w:rsidRDefault="00220A7B" w14:paraId="084BB8B4" w14:textId="5DDAFE37">
      <w:r>
        <w:lastRenderedPageBreak/>
        <w:t>Lärlingsutbildningens attraktionskraft måste höjas</w:t>
      </w:r>
      <w:r w:rsidR="003126E8">
        <w:t>,</w:t>
      </w:r>
      <w:r>
        <w:t xml:space="preserve"> och regeringen bör därför återkomma med en ny proposition om branschskolor i enlighet med vad som sägs i denna motion.</w:t>
      </w:r>
    </w:p>
    <w:p w:rsidRPr="00093F48" w:rsidR="00854BA7" w:rsidP="00854BA7" w:rsidRDefault="00854BA7" w14:paraId="5BF98683" w14:textId="77777777"/>
    <w:sdt>
      <w:sdtPr>
        <w:alias w:val="CC_Underskrifter"/>
        <w:tag w:val="CC_Underskrifter"/>
        <w:id w:val="583496634"/>
        <w:lock w:val="sdtContentLocked"/>
        <w:placeholder>
          <w:docPart w:val="8852F052CEDF4370B68F76CBAF30A619"/>
        </w:placeholder>
        <w15:appearance w15:val="hidden"/>
      </w:sdtPr>
      <w:sdtEndPr/>
      <w:sdtContent>
        <w:p w:rsidR="004801AC" w:rsidP="00F86D62" w:rsidRDefault="00026F58" w14:paraId="0EAA47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Tina Acketoft (L)</w:t>
            </w:r>
          </w:p>
        </w:tc>
        <w:tc>
          <w:tcPr>
            <w:tcW w:w="50" w:type="pct"/>
            <w:vAlign w:val="bottom"/>
          </w:tcPr>
          <w:p>
            <w:pPr>
              <w:pStyle w:val="Underskrifter"/>
            </w:pPr>
            <w:r>
              <w:t>Maria Weimer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bl>
    <w:p w:rsidR="00390420" w:rsidRDefault="00390420" w14:paraId="08801E6C" w14:textId="77777777"/>
    <w:sectPr w:rsidR="003904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8C546" w14:textId="77777777" w:rsidR="007A2C40" w:rsidRDefault="007A2C40" w:rsidP="000C1CAD">
      <w:pPr>
        <w:spacing w:line="240" w:lineRule="auto"/>
      </w:pPr>
      <w:r>
        <w:separator/>
      </w:r>
    </w:p>
  </w:endnote>
  <w:endnote w:type="continuationSeparator" w:id="0">
    <w:p w14:paraId="288576F3" w14:textId="77777777" w:rsidR="007A2C40" w:rsidRDefault="007A2C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279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82E8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6F5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985C" w14:textId="77777777" w:rsidR="007A2C40" w:rsidRDefault="007A2C40" w:rsidP="000C1CAD">
      <w:pPr>
        <w:spacing w:line="240" w:lineRule="auto"/>
      </w:pPr>
      <w:r>
        <w:separator/>
      </w:r>
    </w:p>
  </w:footnote>
  <w:footnote w:type="continuationSeparator" w:id="0">
    <w:p w14:paraId="1CE4D0A2" w14:textId="77777777" w:rsidR="007A2C40" w:rsidRDefault="007A2C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A1162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6EFB20" wp14:anchorId="58FAD2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6F58" w14:paraId="21A4BA8A" w14:textId="77777777">
                          <w:pPr>
                            <w:jc w:val="right"/>
                          </w:pPr>
                          <w:sdt>
                            <w:sdtPr>
                              <w:alias w:val="CC_Noformat_Partikod"/>
                              <w:tag w:val="CC_Noformat_Partikod"/>
                              <w:id w:val="-53464382"/>
                              <w:placeholder>
                                <w:docPart w:val="947EFAF034B74F279170C2EED2F6067B"/>
                              </w:placeholder>
                              <w:text/>
                            </w:sdtPr>
                            <w:sdtEndPr/>
                            <w:sdtContent>
                              <w:r w:rsidR="00F44D03">
                                <w:t>L</w:t>
                              </w:r>
                            </w:sdtContent>
                          </w:sdt>
                          <w:sdt>
                            <w:sdtPr>
                              <w:alias w:val="CC_Noformat_Partinummer"/>
                              <w:tag w:val="CC_Noformat_Partinummer"/>
                              <w:id w:val="-1709555926"/>
                              <w:placeholder>
                                <w:docPart w:val="65A9396781674744B363821359DAFDF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FAD2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26E8" w14:paraId="21A4BA8A" w14:textId="77777777">
                    <w:pPr>
                      <w:jc w:val="right"/>
                    </w:pPr>
                    <w:sdt>
                      <w:sdtPr>
                        <w:alias w:val="CC_Noformat_Partikod"/>
                        <w:tag w:val="CC_Noformat_Partikod"/>
                        <w:id w:val="-53464382"/>
                        <w:placeholder>
                          <w:docPart w:val="947EFAF034B74F279170C2EED2F6067B"/>
                        </w:placeholder>
                        <w:text/>
                      </w:sdtPr>
                      <w:sdtEndPr/>
                      <w:sdtContent>
                        <w:r w:rsidR="00F44D03">
                          <w:t>L</w:t>
                        </w:r>
                      </w:sdtContent>
                    </w:sdt>
                    <w:sdt>
                      <w:sdtPr>
                        <w:alias w:val="CC_Noformat_Partinummer"/>
                        <w:tag w:val="CC_Noformat_Partinummer"/>
                        <w:id w:val="-1709555926"/>
                        <w:placeholder>
                          <w:docPart w:val="65A9396781674744B363821359DAFDF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0E24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26F58" w14:paraId="78FC6E4E" w14:textId="77777777">
    <w:pPr>
      <w:jc w:val="right"/>
    </w:pPr>
    <w:sdt>
      <w:sdtPr>
        <w:alias w:val="CC_Noformat_Partikod"/>
        <w:tag w:val="CC_Noformat_Partikod"/>
        <w:id w:val="559911109"/>
        <w:text/>
      </w:sdtPr>
      <w:sdtEndPr/>
      <w:sdtContent>
        <w:r w:rsidR="00F44D03">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7209F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26F58" w14:paraId="2B8E8D10" w14:textId="77777777">
    <w:pPr>
      <w:jc w:val="right"/>
    </w:pPr>
    <w:sdt>
      <w:sdtPr>
        <w:alias w:val="CC_Noformat_Partikod"/>
        <w:tag w:val="CC_Noformat_Partikod"/>
        <w:id w:val="1471015553"/>
        <w:text/>
      </w:sdtPr>
      <w:sdtEndPr/>
      <w:sdtContent>
        <w:r w:rsidR="00F44D0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26F58" w14:paraId="0A85B07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Partimotion</w:t>
          </w:r>
        </w:p>
      </w:sdtContent>
    </w:sdt>
  </w:p>
  <w:p w:rsidRPr="008227B3" w:rsidR="004F35FE" w:rsidP="008227B3" w:rsidRDefault="00026F58" w14:paraId="35ECC6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6F58" w14:paraId="577DEB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:3703</w:t>
        </w:r>
      </w:sdtContent>
    </w:sdt>
  </w:p>
  <w:p w:rsidR="004F35FE" w:rsidP="00E03A3D" w:rsidRDefault="00026F58" w14:paraId="14B3EF19"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15:appearance w15:val="hidden"/>
      <w:text/>
    </w:sdtPr>
    <w:sdtEndPr/>
    <w:sdtContent>
      <w:p w:rsidR="004F35FE" w:rsidP="00283E0F" w:rsidRDefault="00DA7CDF" w14:paraId="55E84C13" w14:textId="77777777">
        <w:pPr>
          <w:pStyle w:val="FSHRub2"/>
        </w:pPr>
        <w:r>
          <w:t>med anledning av prop. 2016/17:161 En försöksverksamhet med branschskolor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4BBB65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7D132D"/>
    <w:multiLevelType w:val="hybridMultilevel"/>
    <w:tmpl w:val="38E89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D21090"/>
    <w:multiLevelType w:val="hybridMultilevel"/>
    <w:tmpl w:val="66822A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4D03"/>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6F58"/>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07E4"/>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3E7D"/>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0E13"/>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0A7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26E8"/>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893"/>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90F"/>
    <w:rsid w:val="00386CC5"/>
    <w:rsid w:val="003877B7"/>
    <w:rsid w:val="003901BC"/>
    <w:rsid w:val="00390382"/>
    <w:rsid w:val="00390420"/>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5DDD"/>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721"/>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1B36"/>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A0"/>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5DD"/>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2C40"/>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7D6"/>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4B4C"/>
    <w:rsid w:val="00854BA7"/>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0A4"/>
    <w:rsid w:val="00A125D3"/>
    <w:rsid w:val="00A1284E"/>
    <w:rsid w:val="00A13B3B"/>
    <w:rsid w:val="00A148A5"/>
    <w:rsid w:val="00A165DB"/>
    <w:rsid w:val="00A16721"/>
    <w:rsid w:val="00A1750A"/>
    <w:rsid w:val="00A200AF"/>
    <w:rsid w:val="00A21529"/>
    <w:rsid w:val="00A2153D"/>
    <w:rsid w:val="00A244C8"/>
    <w:rsid w:val="00A24E73"/>
    <w:rsid w:val="00A2549A"/>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A30"/>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414"/>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6889"/>
    <w:rsid w:val="00D80249"/>
    <w:rsid w:val="00D80AAA"/>
    <w:rsid w:val="00D81413"/>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CDF"/>
    <w:rsid w:val="00DA7F72"/>
    <w:rsid w:val="00DB2A83"/>
    <w:rsid w:val="00DB4FA4"/>
    <w:rsid w:val="00DB65E8"/>
    <w:rsid w:val="00DB7E7F"/>
    <w:rsid w:val="00DC2A5B"/>
    <w:rsid w:val="00DC3EF5"/>
    <w:rsid w:val="00DC668D"/>
    <w:rsid w:val="00DD013F"/>
    <w:rsid w:val="00DD2077"/>
    <w:rsid w:val="00DD2331"/>
    <w:rsid w:val="00DD2DD6"/>
    <w:rsid w:val="00DD30A5"/>
    <w:rsid w:val="00DD43E3"/>
    <w:rsid w:val="00DD5309"/>
    <w:rsid w:val="00DD6146"/>
    <w:rsid w:val="00DD6BCA"/>
    <w:rsid w:val="00DD6E18"/>
    <w:rsid w:val="00DD7646"/>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DF66AB"/>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26A5"/>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4D03"/>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6D62"/>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5E8F2D"/>
  <w15:chartTrackingRefBased/>
  <w15:docId w15:val="{9D065878-E673-4F2C-A42E-ADDE6FC3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6B70786F79437CB53042D667E5E479"/>
        <w:category>
          <w:name w:val="Allmänt"/>
          <w:gallery w:val="placeholder"/>
        </w:category>
        <w:types>
          <w:type w:val="bbPlcHdr"/>
        </w:types>
        <w:behaviors>
          <w:behavior w:val="content"/>
        </w:behaviors>
        <w:guid w:val="{F9A36C19-6B95-4319-817A-D5846601716C}"/>
      </w:docPartPr>
      <w:docPartBody>
        <w:p w:rsidR="00806DAF" w:rsidRDefault="007D7AC5">
          <w:pPr>
            <w:pStyle w:val="006B70786F79437CB53042D667E5E479"/>
          </w:pPr>
          <w:r w:rsidRPr="009A726D">
            <w:rPr>
              <w:rStyle w:val="Platshllartext"/>
            </w:rPr>
            <w:t>Klicka här för att ange text.</w:t>
          </w:r>
        </w:p>
      </w:docPartBody>
    </w:docPart>
    <w:docPart>
      <w:docPartPr>
        <w:name w:val="8852F052CEDF4370B68F76CBAF30A619"/>
        <w:category>
          <w:name w:val="Allmänt"/>
          <w:gallery w:val="placeholder"/>
        </w:category>
        <w:types>
          <w:type w:val="bbPlcHdr"/>
        </w:types>
        <w:behaviors>
          <w:behavior w:val="content"/>
        </w:behaviors>
        <w:guid w:val="{029B93CF-240C-47BF-B446-CABCF1661B56}"/>
      </w:docPartPr>
      <w:docPartBody>
        <w:p w:rsidR="00806DAF" w:rsidRDefault="007D7AC5">
          <w:pPr>
            <w:pStyle w:val="8852F052CEDF4370B68F76CBAF30A619"/>
          </w:pPr>
          <w:r w:rsidRPr="002551EA">
            <w:rPr>
              <w:rStyle w:val="Platshllartext"/>
              <w:color w:val="808080" w:themeColor="background1" w:themeShade="80"/>
            </w:rPr>
            <w:t>[Motionärernas namn]</w:t>
          </w:r>
        </w:p>
      </w:docPartBody>
    </w:docPart>
    <w:docPart>
      <w:docPartPr>
        <w:name w:val="947EFAF034B74F279170C2EED2F6067B"/>
        <w:category>
          <w:name w:val="Allmänt"/>
          <w:gallery w:val="placeholder"/>
        </w:category>
        <w:types>
          <w:type w:val="bbPlcHdr"/>
        </w:types>
        <w:behaviors>
          <w:behavior w:val="content"/>
        </w:behaviors>
        <w:guid w:val="{6E3E7AE0-93F3-4B77-A5C3-0BD9EF3A712A}"/>
      </w:docPartPr>
      <w:docPartBody>
        <w:p w:rsidR="00806DAF" w:rsidRDefault="007D7AC5">
          <w:pPr>
            <w:pStyle w:val="947EFAF034B74F279170C2EED2F6067B"/>
          </w:pPr>
          <w:r>
            <w:rPr>
              <w:rStyle w:val="Platshllartext"/>
            </w:rPr>
            <w:t xml:space="preserve"> </w:t>
          </w:r>
        </w:p>
      </w:docPartBody>
    </w:docPart>
    <w:docPart>
      <w:docPartPr>
        <w:name w:val="65A9396781674744B363821359DAFDF6"/>
        <w:category>
          <w:name w:val="Allmänt"/>
          <w:gallery w:val="placeholder"/>
        </w:category>
        <w:types>
          <w:type w:val="bbPlcHdr"/>
        </w:types>
        <w:behaviors>
          <w:behavior w:val="content"/>
        </w:behaviors>
        <w:guid w:val="{66306CB2-90C0-477A-B207-4FE72BF4CFE1}"/>
      </w:docPartPr>
      <w:docPartBody>
        <w:p w:rsidR="00806DAF" w:rsidRDefault="007D7AC5">
          <w:pPr>
            <w:pStyle w:val="65A9396781674744B363821359DAFD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C5"/>
    <w:rsid w:val="000F554E"/>
    <w:rsid w:val="002C454F"/>
    <w:rsid w:val="007D7AC5"/>
    <w:rsid w:val="00806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554E"/>
    <w:rPr>
      <w:color w:val="F4B083" w:themeColor="accent2" w:themeTint="99"/>
    </w:rPr>
  </w:style>
  <w:style w:type="paragraph" w:customStyle="1" w:styleId="006B70786F79437CB53042D667E5E479">
    <w:name w:val="006B70786F79437CB53042D667E5E479"/>
  </w:style>
  <w:style w:type="paragraph" w:customStyle="1" w:styleId="1CF07E8FF81C4845A662DA8428C0B5CB">
    <w:name w:val="1CF07E8FF81C4845A662DA8428C0B5CB"/>
  </w:style>
  <w:style w:type="paragraph" w:customStyle="1" w:styleId="6A7CC035CCAC4ADF899C312B315CB10B">
    <w:name w:val="6A7CC035CCAC4ADF899C312B315CB10B"/>
  </w:style>
  <w:style w:type="paragraph" w:customStyle="1" w:styleId="8852F052CEDF4370B68F76CBAF30A619">
    <w:name w:val="8852F052CEDF4370B68F76CBAF30A619"/>
  </w:style>
  <w:style w:type="paragraph" w:customStyle="1" w:styleId="947EFAF034B74F279170C2EED2F6067B">
    <w:name w:val="947EFAF034B74F279170C2EED2F6067B"/>
  </w:style>
  <w:style w:type="paragraph" w:customStyle="1" w:styleId="65A9396781674744B363821359DAFDF6">
    <w:name w:val="65A9396781674744B363821359DAFDF6"/>
  </w:style>
  <w:style w:type="paragraph" w:customStyle="1" w:styleId="67F2594BF50942D28BAEB3707208BB6D">
    <w:name w:val="67F2594BF50942D28BAEB3707208BB6D"/>
    <w:rsid w:val="007D7AC5"/>
  </w:style>
  <w:style w:type="paragraph" w:customStyle="1" w:styleId="623C89E83EAB49548C0E5429D4CF65FD">
    <w:name w:val="623C89E83EAB49548C0E5429D4CF65FD"/>
    <w:rsid w:val="007D7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10279</RubrikLookup>
    <MotionGuid xmlns="00d11361-0b92-4bae-a181-288d6a55b763">e6a669d2-5e67-49d1-ab89-b1e47beb76a5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B492C-C943-4DEE-B933-6A9C9E74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48154-8D03-4BF0-9CE3-239033E266C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5CC63048-8558-4229-8C6F-2EA8F427C3D6}">
  <ds:schemaRefs>
    <ds:schemaRef ds:uri="http://schemas.riksdagen.se/motion"/>
  </ds:schemaRefs>
</ds:datastoreItem>
</file>

<file path=customXml/itemProps5.xml><?xml version="1.0" encoding="utf-8"?>
<ds:datastoreItem xmlns:ds="http://schemas.openxmlformats.org/officeDocument/2006/customXml" ds:itemID="{6089CE55-C4D1-4897-AB99-4A2D26FF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3</Pages>
  <Words>713</Words>
  <Characters>4508</Characters>
  <Application>Microsoft Office Word</Application>
  <DocSecurity>0</DocSecurity>
  <Lines>80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17 161 En försöksverksamhet med branschskolor</vt:lpstr>
      <vt:lpstr/>
    </vt:vector>
  </TitlesOfParts>
  <Company>Sveriges riksdag</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17 161 En försöksverksamhet med branschskolor</dc:title>
  <dc:subject/>
  <dc:creator>Lars Granath</dc:creator>
  <cp:keywords/>
  <dc:description/>
  <cp:lastModifiedBy>Kerstin Carlqvist</cp:lastModifiedBy>
  <cp:revision>9</cp:revision>
  <cp:lastPrinted>2017-04-19T08:13:00Z</cp:lastPrinted>
  <dcterms:created xsi:type="dcterms:W3CDTF">2017-04-07T08:22:00Z</dcterms:created>
  <dcterms:modified xsi:type="dcterms:W3CDTF">2017-04-20T10:50:00Z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*T63E38C52A4EF*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https://filur.riksdagen.se/drop/DropOffLibrary/T63E38C52A4EF.docx</vt:lpwstr>
  </property>
  <property fmtid="{D5CDD505-2E9C-101B-9397-08002B2CF9AE}" pid="13" name="RevisionsOn">
    <vt:lpwstr>1</vt:lpwstr>
  </property>
</Properties>
</file>