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14281B" w14:textId="77777777">
        <w:tc>
          <w:tcPr>
            <w:tcW w:w="2268" w:type="dxa"/>
          </w:tcPr>
          <w:p w14:paraId="1743E6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2DF6A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87150C" w14:textId="77777777">
        <w:tc>
          <w:tcPr>
            <w:tcW w:w="2268" w:type="dxa"/>
          </w:tcPr>
          <w:p w14:paraId="505383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D586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CADC05" w14:textId="77777777">
        <w:tc>
          <w:tcPr>
            <w:tcW w:w="3402" w:type="dxa"/>
            <w:gridSpan w:val="2"/>
          </w:tcPr>
          <w:p w14:paraId="693F59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E5E61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F289E35" w14:textId="77777777">
        <w:tc>
          <w:tcPr>
            <w:tcW w:w="2268" w:type="dxa"/>
          </w:tcPr>
          <w:p w14:paraId="126789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11E91C" w14:textId="77777777" w:rsidR="006E4E11" w:rsidRPr="00ED583F" w:rsidRDefault="00187C7D" w:rsidP="00057EA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bookmarkStart w:id="0" w:name="_GoBack"/>
            <w:bookmarkEnd w:id="0"/>
            <w:r w:rsidR="007F6DE8">
              <w:rPr>
                <w:sz w:val="20"/>
              </w:rPr>
              <w:t xml:space="preserve"> N2016/</w:t>
            </w:r>
            <w:r w:rsidR="00057EA4">
              <w:rPr>
                <w:sz w:val="20"/>
              </w:rPr>
              <w:t>03006</w:t>
            </w:r>
            <w:r w:rsidR="007F6DE8">
              <w:rPr>
                <w:sz w:val="20"/>
              </w:rPr>
              <w:t>/KSR</w:t>
            </w:r>
          </w:p>
        </w:tc>
      </w:tr>
      <w:tr w:rsidR="006E4E11" w14:paraId="59E965C3" w14:textId="77777777">
        <w:tc>
          <w:tcPr>
            <w:tcW w:w="2268" w:type="dxa"/>
          </w:tcPr>
          <w:p w14:paraId="444A12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A9EC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ECC6F43" w14:textId="77777777">
        <w:trPr>
          <w:trHeight w:val="284"/>
        </w:trPr>
        <w:tc>
          <w:tcPr>
            <w:tcW w:w="4911" w:type="dxa"/>
          </w:tcPr>
          <w:p w14:paraId="69F1DD87" w14:textId="77777777" w:rsidR="006E4E11" w:rsidRDefault="007F6D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B0813F4" w14:textId="77777777">
        <w:trPr>
          <w:trHeight w:val="284"/>
        </w:trPr>
        <w:tc>
          <w:tcPr>
            <w:tcW w:w="4911" w:type="dxa"/>
          </w:tcPr>
          <w:p w14:paraId="03D55AC6" w14:textId="77777777" w:rsidR="006E4E11" w:rsidRDefault="007F6D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3DF60FD0" w14:textId="77777777">
        <w:trPr>
          <w:trHeight w:val="284"/>
        </w:trPr>
        <w:tc>
          <w:tcPr>
            <w:tcW w:w="4911" w:type="dxa"/>
          </w:tcPr>
          <w:p w14:paraId="6FF250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4AD706" w14:textId="77777777">
        <w:trPr>
          <w:trHeight w:val="284"/>
        </w:trPr>
        <w:tc>
          <w:tcPr>
            <w:tcW w:w="4911" w:type="dxa"/>
          </w:tcPr>
          <w:p w14:paraId="23C9799A" w14:textId="77777777" w:rsidR="003647A3" w:rsidRDefault="003647A3" w:rsidP="00293F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D710DC" w14:textId="77777777">
        <w:trPr>
          <w:trHeight w:val="284"/>
        </w:trPr>
        <w:tc>
          <w:tcPr>
            <w:tcW w:w="4911" w:type="dxa"/>
          </w:tcPr>
          <w:p w14:paraId="6927BE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24B728" w14:textId="77777777">
        <w:trPr>
          <w:trHeight w:val="284"/>
        </w:trPr>
        <w:tc>
          <w:tcPr>
            <w:tcW w:w="4911" w:type="dxa"/>
          </w:tcPr>
          <w:p w14:paraId="39AE98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9DD3E0" w14:textId="77777777">
        <w:trPr>
          <w:trHeight w:val="284"/>
        </w:trPr>
        <w:tc>
          <w:tcPr>
            <w:tcW w:w="4911" w:type="dxa"/>
          </w:tcPr>
          <w:p w14:paraId="6D9379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0A2AB9" w14:textId="77777777">
        <w:trPr>
          <w:trHeight w:val="284"/>
        </w:trPr>
        <w:tc>
          <w:tcPr>
            <w:tcW w:w="4911" w:type="dxa"/>
          </w:tcPr>
          <w:p w14:paraId="3AD608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9233E9" w14:textId="77777777">
        <w:trPr>
          <w:trHeight w:val="284"/>
        </w:trPr>
        <w:tc>
          <w:tcPr>
            <w:tcW w:w="4911" w:type="dxa"/>
          </w:tcPr>
          <w:p w14:paraId="6115DB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9DE41E4" w14:textId="77777777" w:rsidR="006E4E11" w:rsidRDefault="007F6DE8">
      <w:pPr>
        <w:framePr w:w="4400" w:h="2523" w:wrap="notBeside" w:vAnchor="page" w:hAnchor="page" w:x="6453" w:y="2445"/>
        <w:ind w:left="142"/>
      </w:pPr>
      <w:r>
        <w:t>Till riksdagen</w:t>
      </w:r>
    </w:p>
    <w:p w14:paraId="0E92B647" w14:textId="77777777" w:rsidR="006E4E11" w:rsidRDefault="007F6DE8" w:rsidP="007F6DE8">
      <w:pPr>
        <w:pStyle w:val="RKrubrik"/>
        <w:pBdr>
          <w:bottom w:val="single" w:sz="4" w:space="1" w:color="auto"/>
        </w:pBdr>
        <w:spacing w:before="0" w:after="0"/>
      </w:pPr>
      <w:r>
        <w:t>Svar på fråga 2015/16:1136 av Fredrik Christensson (C) Osund konkurrens från offentlig verksamhet</w:t>
      </w:r>
    </w:p>
    <w:p w14:paraId="2D676B3B" w14:textId="77777777" w:rsidR="006E4E11" w:rsidRDefault="006E4E11">
      <w:pPr>
        <w:pStyle w:val="RKnormal"/>
      </w:pPr>
    </w:p>
    <w:p w14:paraId="73897B11" w14:textId="77777777" w:rsidR="004F1906" w:rsidRDefault="007F6DE8">
      <w:pPr>
        <w:pStyle w:val="RKnormal"/>
      </w:pPr>
      <w:r>
        <w:t xml:space="preserve">Fredrik Christensson har frågat mig </w:t>
      </w:r>
      <w:r w:rsidR="009B662D">
        <w:t xml:space="preserve">vilka åtgärder jag avser att vidta för att sätta stopp för </w:t>
      </w:r>
      <w:r w:rsidR="0028230E">
        <w:t>osund konkurrens</w:t>
      </w:r>
      <w:r w:rsidR="009B662D">
        <w:t xml:space="preserve"> från offentliga verksamheter. </w:t>
      </w:r>
      <w:r w:rsidR="005442FF">
        <w:t xml:space="preserve">Frågan är ställd mot bakgrund av </w:t>
      </w:r>
      <w:r w:rsidR="00B569C1">
        <w:t xml:space="preserve">den tvätteriverksamhet som </w:t>
      </w:r>
      <w:r w:rsidR="00F40E3E">
        <w:t xml:space="preserve">Kriminalvården </w:t>
      </w:r>
      <w:r w:rsidR="00B569C1">
        <w:t>bedriv</w:t>
      </w:r>
      <w:r w:rsidR="00F40E3E">
        <w:t>er</w:t>
      </w:r>
      <w:r w:rsidR="005125AD">
        <w:t>.</w:t>
      </w:r>
    </w:p>
    <w:p w14:paraId="7C4323B3" w14:textId="77777777" w:rsidR="004F1906" w:rsidRDefault="004F1906">
      <w:pPr>
        <w:pStyle w:val="RKnormal"/>
      </w:pPr>
    </w:p>
    <w:p w14:paraId="36BD72DA" w14:textId="77777777" w:rsidR="004F1906" w:rsidRDefault="00057EA4" w:rsidP="00201D86">
      <w:pPr>
        <w:pStyle w:val="RKnormal"/>
      </w:pPr>
      <w:r w:rsidRPr="00386AA0">
        <w:t>Det är självklart viktigt att hela tiden följa upp och förbättra förutsättningarna för</w:t>
      </w:r>
      <w:r w:rsidR="009D3A2F">
        <w:t xml:space="preserve"> effektiv</w:t>
      </w:r>
      <w:r w:rsidRPr="00386AA0">
        <w:t xml:space="preserve"> konkurrens.</w:t>
      </w:r>
      <w:r w:rsidR="0000137F">
        <w:t xml:space="preserve"> </w:t>
      </w:r>
      <w:r w:rsidR="005442FF">
        <w:t xml:space="preserve">För att förhindra osund konkurrens från offentlig sektor gentemot näringslivet </w:t>
      </w:r>
      <w:r w:rsidR="00B717F4">
        <w:t xml:space="preserve">infördes år 2010 särskilda regler om offentlig säljverksamhet </w:t>
      </w:r>
      <w:r w:rsidR="005442FF">
        <w:t xml:space="preserve">i konkurrenslagen </w:t>
      </w:r>
      <w:r w:rsidR="00B717F4">
        <w:t xml:space="preserve">(2008:579). </w:t>
      </w:r>
      <w:r w:rsidR="005442FF">
        <w:t xml:space="preserve">Konkurrensverket utövar tillsyn över lagen och kan väcka talan i domstol om att förbjuda en offentlig aktör att tillämpa </w:t>
      </w:r>
      <w:r w:rsidR="0093245E">
        <w:t xml:space="preserve">ett </w:t>
      </w:r>
      <w:r w:rsidR="005442FF">
        <w:t>konkurrens</w:t>
      </w:r>
      <w:r w:rsidR="002E7967">
        <w:t>snedvridande</w:t>
      </w:r>
      <w:r w:rsidR="005442FF">
        <w:t xml:space="preserve"> </w:t>
      </w:r>
      <w:r w:rsidR="0093245E">
        <w:t xml:space="preserve">förfarande </w:t>
      </w:r>
      <w:r w:rsidR="003164EA">
        <w:t>vid försäljning av</w:t>
      </w:r>
      <w:r w:rsidR="005442FF">
        <w:t xml:space="preserve"> varor eller tjänster på en marknad. </w:t>
      </w:r>
      <w:r w:rsidR="0093245E">
        <w:t xml:space="preserve">Vem som helst kan uppmärksamma Konkurrensverket </w:t>
      </w:r>
      <w:r w:rsidR="00A674B5">
        <w:t xml:space="preserve">på </w:t>
      </w:r>
      <w:r w:rsidR="0093245E">
        <w:t>konkurrensproblem som uppstår när</w:t>
      </w:r>
      <w:r w:rsidR="0093245E" w:rsidRPr="007F11B7">
        <w:t xml:space="preserve"> </w:t>
      </w:r>
      <w:r w:rsidR="003164EA">
        <w:t>en offentlig aktör</w:t>
      </w:r>
      <w:r w:rsidR="007F11B7" w:rsidRPr="007F11B7">
        <w:t xml:space="preserve"> </w:t>
      </w:r>
      <w:r w:rsidR="0093245E">
        <w:t>säljer varor eller tjänster på marknaden</w:t>
      </w:r>
      <w:r w:rsidR="007F11B7">
        <w:t xml:space="preserve">. </w:t>
      </w:r>
      <w:r w:rsidR="005442FF">
        <w:t xml:space="preserve">Om Konkurrensverket </w:t>
      </w:r>
      <w:r w:rsidR="00162E72">
        <w:t>beslutar att inte ingripa</w:t>
      </w:r>
      <w:r w:rsidR="0093245E">
        <w:t xml:space="preserve"> i ett visst fall,</w:t>
      </w:r>
      <w:r w:rsidR="005442FF">
        <w:t xml:space="preserve"> kan det företag </w:t>
      </w:r>
      <w:r w:rsidR="0093245E">
        <w:t xml:space="preserve">eller den företagssammanslutning </w:t>
      </w:r>
      <w:r w:rsidR="005442FF">
        <w:t xml:space="preserve">som </w:t>
      </w:r>
      <w:r w:rsidR="0093245E">
        <w:t>berörs av förfarandet</w:t>
      </w:r>
      <w:r w:rsidR="00162E72">
        <w:t xml:space="preserve"> </w:t>
      </w:r>
      <w:r w:rsidR="0093245E">
        <w:t>begära att domstolen förbjuder förfarandet.</w:t>
      </w:r>
    </w:p>
    <w:p w14:paraId="1CEBF388" w14:textId="77777777" w:rsidR="00734F61" w:rsidRDefault="00734F61" w:rsidP="00201D86">
      <w:pPr>
        <w:pStyle w:val="RKnormal"/>
      </w:pPr>
    </w:p>
    <w:p w14:paraId="22EA762F" w14:textId="77777777" w:rsidR="00E22379" w:rsidRDefault="00E22379" w:rsidP="00E22379">
      <w:pPr>
        <w:pStyle w:val="RKnormal"/>
      </w:pPr>
      <w:r w:rsidRPr="00E22379">
        <w:t>Kriminalvården ska tillgodose de intagnas behov av sysselsättning. Brottsförebyggande rådet visade i sin nyligen presenterade rapport, Arbete, utbildning och behandling i svenska anstalter (2015:20), att ett stort problem med sysselsättningen i anstalt är tillgången på meningsfulla arbetsuppgifter för de intagna som underlättar deras vardag och bidrar till deras återanpassning till samhället. I att verksamheten ska anses meningsfull ligger bl.a. att det som produceras ska kunna säljas på marknaden. Samtidigt är det viktigt att inte konkurrensen snedvrids i onödan på marknaden.</w:t>
      </w:r>
    </w:p>
    <w:p w14:paraId="17C4B162" w14:textId="77777777" w:rsidR="00293FFD" w:rsidRDefault="00293FFD" w:rsidP="00E22379">
      <w:pPr>
        <w:pStyle w:val="RKnormal"/>
      </w:pPr>
    </w:p>
    <w:p w14:paraId="6FD5BAF0" w14:textId="77777777" w:rsidR="00F06902" w:rsidRDefault="00F06902" w:rsidP="00F06902">
      <w:pPr>
        <w:pStyle w:val="RKnormal"/>
      </w:pPr>
      <w:r>
        <w:lastRenderedPageBreak/>
        <w:t xml:space="preserve">Kriminalvårdens säljverksamhet </w:t>
      </w:r>
      <w:r w:rsidR="004F1906">
        <w:t xml:space="preserve">kan prövas i domstol enligt </w:t>
      </w:r>
      <w:r>
        <w:t xml:space="preserve">konkurrenslagstiftningen men </w:t>
      </w:r>
      <w:r w:rsidR="004F1906">
        <w:t>någon sådan prövning har inte skett</w:t>
      </w:r>
      <w:r>
        <w:t xml:space="preserve">. </w:t>
      </w:r>
      <w:r w:rsidRPr="00300A3A">
        <w:t>Vi vet</w:t>
      </w:r>
      <w:r>
        <w:t xml:space="preserve"> </w:t>
      </w:r>
      <w:r w:rsidRPr="00300A3A">
        <w:t xml:space="preserve">alltså inte hur domstolarna skulle döma eller besluta </w:t>
      </w:r>
      <w:r>
        <w:t>i det fallet, och det skulle vara fel av mig att föregripa en eventuell rättslig prövning.</w:t>
      </w:r>
    </w:p>
    <w:p w14:paraId="75718E2F" w14:textId="77777777" w:rsidR="00F06902" w:rsidRDefault="00F06902" w:rsidP="00F06902">
      <w:pPr>
        <w:pStyle w:val="RKnormal"/>
      </w:pPr>
    </w:p>
    <w:p w14:paraId="20688ACD" w14:textId="77777777" w:rsidR="00201D86" w:rsidRDefault="00201D86" w:rsidP="00201D86">
      <w:pPr>
        <w:pStyle w:val="RKnormal"/>
        <w:rPr>
          <w:szCs w:val="24"/>
        </w:rPr>
      </w:pPr>
      <w:r>
        <w:t>En väsentlig utgångspunkt n</w:t>
      </w:r>
      <w:r>
        <w:rPr>
          <w:szCs w:val="24"/>
        </w:rPr>
        <w:t xml:space="preserve">är reglerna om </w:t>
      </w:r>
      <w:r w:rsidR="002E7967">
        <w:rPr>
          <w:szCs w:val="24"/>
        </w:rPr>
        <w:t xml:space="preserve">konkurrenssnedvridande </w:t>
      </w:r>
      <w:r>
        <w:rPr>
          <w:szCs w:val="24"/>
        </w:rPr>
        <w:t xml:space="preserve">offentlig säljverksamhet infördes var enligt förarbetena (prop. 2008/09:231, s. 37) att det vid tillämpning av reglerna måste vara möjligt att ta hänsyn till andra allmänna intressen än konkurrensintresset som kan </w:t>
      </w:r>
      <w:r w:rsidR="0093245E">
        <w:rPr>
          <w:szCs w:val="24"/>
        </w:rPr>
        <w:t>väga upp det konkurrens</w:t>
      </w:r>
      <w:r w:rsidR="002E7967">
        <w:rPr>
          <w:szCs w:val="24"/>
        </w:rPr>
        <w:t>snedvrid</w:t>
      </w:r>
      <w:r w:rsidR="0093245E">
        <w:rPr>
          <w:szCs w:val="24"/>
        </w:rPr>
        <w:t>ande förfarandet</w:t>
      </w:r>
      <w:r>
        <w:rPr>
          <w:szCs w:val="24"/>
        </w:rPr>
        <w:t>.</w:t>
      </w:r>
    </w:p>
    <w:p w14:paraId="65A19956" w14:textId="77777777" w:rsidR="00661A2B" w:rsidRDefault="00661A2B" w:rsidP="00201D86">
      <w:pPr>
        <w:pStyle w:val="RKnormal"/>
        <w:rPr>
          <w:szCs w:val="24"/>
        </w:rPr>
      </w:pPr>
    </w:p>
    <w:p w14:paraId="0384614C" w14:textId="77777777" w:rsidR="00057EA4" w:rsidRDefault="00057EA4" w:rsidP="00057EA4">
      <w:pPr>
        <w:pStyle w:val="RKnormal"/>
      </w:pPr>
      <w:r>
        <w:t xml:space="preserve">Bestämmelserna om offentlig säljverksamhet </w:t>
      </w:r>
      <w:r w:rsidR="00FE78B8">
        <w:t xml:space="preserve">innehåller svåra avvägningar mellan olika </w:t>
      </w:r>
      <w:r w:rsidR="0093245E">
        <w:t>intressen</w:t>
      </w:r>
      <w:r w:rsidR="00FE78B8">
        <w:t xml:space="preserve">. De </w:t>
      </w:r>
      <w:r>
        <w:t xml:space="preserve">har tillämpats sedan 2010. </w:t>
      </w:r>
      <w:r w:rsidR="00FE78B8">
        <w:t>U</w:t>
      </w:r>
      <w:r w:rsidR="00745928">
        <w:t>tformning av praxis kring hur bestämmelserna ska tolkas och var gränserna går</w:t>
      </w:r>
      <w:r w:rsidR="00FE78B8">
        <w:t xml:space="preserve"> måste </w:t>
      </w:r>
      <w:r w:rsidR="001B273C">
        <w:t xml:space="preserve">få </w:t>
      </w:r>
      <w:r w:rsidR="00FE78B8">
        <w:t>tillåtas att ta viss tid</w:t>
      </w:r>
      <w:r w:rsidR="00745928">
        <w:t xml:space="preserve">. </w:t>
      </w:r>
      <w:r>
        <w:t xml:space="preserve">Regeringen följer noga den praxis som håller på att </w:t>
      </w:r>
      <w:r w:rsidR="00D92FF9">
        <w:t>växa fram</w:t>
      </w:r>
      <w:r w:rsidR="001B273C">
        <w:t>,</w:t>
      </w:r>
      <w:r w:rsidR="002334B2">
        <w:t xml:space="preserve"> </w:t>
      </w:r>
      <w:r>
        <w:t xml:space="preserve">men ser för närvarande inte anledning att ta initiativ till en ny översyn av konkurrenslagens bestämmelser om offentlig säljverksamhet. </w:t>
      </w:r>
    </w:p>
    <w:p w14:paraId="0895470D" w14:textId="77777777" w:rsidR="00201D86" w:rsidRDefault="00201D86" w:rsidP="00057EA4">
      <w:pPr>
        <w:pStyle w:val="RKnormal"/>
      </w:pPr>
    </w:p>
    <w:p w14:paraId="61D3782A" w14:textId="77777777" w:rsidR="00195A68" w:rsidRPr="00E34D54" w:rsidRDefault="00195A68" w:rsidP="00195A68">
      <w:pPr>
        <w:pStyle w:val="RKnormal"/>
        <w:rPr>
          <w:szCs w:val="24"/>
        </w:rPr>
      </w:pPr>
    </w:p>
    <w:p w14:paraId="08B5D72D" w14:textId="77777777" w:rsidR="007F6DE8" w:rsidRDefault="007F6DE8">
      <w:pPr>
        <w:pStyle w:val="RKnormal"/>
      </w:pPr>
      <w:r>
        <w:t xml:space="preserve">Stockholm den </w:t>
      </w:r>
      <w:r w:rsidR="00A60E81">
        <w:t>2</w:t>
      </w:r>
      <w:r w:rsidR="007B0E8E">
        <w:t xml:space="preserve"> </w:t>
      </w:r>
      <w:r w:rsidR="00A60E81">
        <w:t>maj</w:t>
      </w:r>
      <w:r>
        <w:t xml:space="preserve"> 2016</w:t>
      </w:r>
    </w:p>
    <w:p w14:paraId="430C8CC0" w14:textId="77777777" w:rsidR="007F6DE8" w:rsidRDefault="007F6DE8">
      <w:pPr>
        <w:pStyle w:val="RKnormal"/>
      </w:pPr>
    </w:p>
    <w:p w14:paraId="53806C74" w14:textId="77777777" w:rsidR="00293FFD" w:rsidRDefault="00293FFD">
      <w:pPr>
        <w:pStyle w:val="RKnormal"/>
      </w:pPr>
    </w:p>
    <w:p w14:paraId="00CD7BA8" w14:textId="77777777" w:rsidR="007F6DE8" w:rsidRDefault="007F6DE8">
      <w:pPr>
        <w:pStyle w:val="RKnormal"/>
      </w:pPr>
    </w:p>
    <w:p w14:paraId="660D8384" w14:textId="77777777" w:rsidR="007F6DE8" w:rsidRDefault="007F6DE8">
      <w:pPr>
        <w:pStyle w:val="RKnormal"/>
      </w:pPr>
      <w:r>
        <w:t>Mikael Damberg</w:t>
      </w:r>
    </w:p>
    <w:sectPr w:rsidR="007F6DE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B665A" w14:textId="77777777" w:rsidR="0073436F" w:rsidRDefault="0073436F">
      <w:r>
        <w:separator/>
      </w:r>
    </w:p>
  </w:endnote>
  <w:endnote w:type="continuationSeparator" w:id="0">
    <w:p w14:paraId="56A7FA0F" w14:textId="77777777" w:rsidR="0073436F" w:rsidRDefault="0073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B5498" w14:textId="77777777" w:rsidR="0073436F" w:rsidRDefault="0073436F">
      <w:r>
        <w:separator/>
      </w:r>
    </w:p>
  </w:footnote>
  <w:footnote w:type="continuationSeparator" w:id="0">
    <w:p w14:paraId="3EBA44E9" w14:textId="77777777" w:rsidR="0073436F" w:rsidRDefault="00734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7245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7C7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B8A92C" w14:textId="77777777">
      <w:trPr>
        <w:cantSplit/>
      </w:trPr>
      <w:tc>
        <w:tcPr>
          <w:tcW w:w="3119" w:type="dxa"/>
        </w:tcPr>
        <w:p w14:paraId="4A0943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65791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E43457" w14:textId="77777777" w:rsidR="00E80146" w:rsidRDefault="00E80146">
          <w:pPr>
            <w:pStyle w:val="Sidhuvud"/>
            <w:ind w:right="360"/>
          </w:pPr>
        </w:p>
      </w:tc>
    </w:tr>
  </w:tbl>
  <w:p w14:paraId="273EE65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19E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796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E7D2D3" w14:textId="77777777">
      <w:trPr>
        <w:cantSplit/>
      </w:trPr>
      <w:tc>
        <w:tcPr>
          <w:tcW w:w="3119" w:type="dxa"/>
        </w:tcPr>
        <w:p w14:paraId="50DA1FB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FEBB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65E3F9" w14:textId="77777777" w:rsidR="00E80146" w:rsidRDefault="00E80146">
          <w:pPr>
            <w:pStyle w:val="Sidhuvud"/>
            <w:ind w:right="360"/>
          </w:pPr>
        </w:p>
      </w:tc>
    </w:tr>
  </w:tbl>
  <w:p w14:paraId="5C8FBCC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5D81C" w14:textId="77777777" w:rsidR="007F6DE8" w:rsidRDefault="007F6D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746824" wp14:editId="32CC1DE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0A8A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F2D98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8FAE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305AC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E8"/>
    <w:rsid w:val="0000137F"/>
    <w:rsid w:val="00057EA4"/>
    <w:rsid w:val="00074FD2"/>
    <w:rsid w:val="00086B98"/>
    <w:rsid w:val="000921F1"/>
    <w:rsid w:val="00134682"/>
    <w:rsid w:val="00150384"/>
    <w:rsid w:val="00160901"/>
    <w:rsid w:val="00162E72"/>
    <w:rsid w:val="00176591"/>
    <w:rsid w:val="001805B7"/>
    <w:rsid w:val="00187C7D"/>
    <w:rsid w:val="00195A68"/>
    <w:rsid w:val="001B273C"/>
    <w:rsid w:val="001D1315"/>
    <w:rsid w:val="001D2184"/>
    <w:rsid w:val="00201D86"/>
    <w:rsid w:val="002334B2"/>
    <w:rsid w:val="00244128"/>
    <w:rsid w:val="0028230E"/>
    <w:rsid w:val="00293FFD"/>
    <w:rsid w:val="002E7967"/>
    <w:rsid w:val="00300A3A"/>
    <w:rsid w:val="003164EA"/>
    <w:rsid w:val="00333020"/>
    <w:rsid w:val="003647A3"/>
    <w:rsid w:val="00367B1C"/>
    <w:rsid w:val="0037301E"/>
    <w:rsid w:val="00386AA0"/>
    <w:rsid w:val="003A2479"/>
    <w:rsid w:val="003B37D1"/>
    <w:rsid w:val="003C5C50"/>
    <w:rsid w:val="0042047D"/>
    <w:rsid w:val="004225D7"/>
    <w:rsid w:val="00454DA3"/>
    <w:rsid w:val="004751E3"/>
    <w:rsid w:val="004A328D"/>
    <w:rsid w:val="004F1906"/>
    <w:rsid w:val="005125AD"/>
    <w:rsid w:val="005442FF"/>
    <w:rsid w:val="00553CD5"/>
    <w:rsid w:val="0058762B"/>
    <w:rsid w:val="005C22EB"/>
    <w:rsid w:val="005D62D1"/>
    <w:rsid w:val="00661A2B"/>
    <w:rsid w:val="006E4E11"/>
    <w:rsid w:val="007242A3"/>
    <w:rsid w:val="0073436F"/>
    <w:rsid w:val="00734F61"/>
    <w:rsid w:val="00745928"/>
    <w:rsid w:val="007A6855"/>
    <w:rsid w:val="007A7750"/>
    <w:rsid w:val="007B01A6"/>
    <w:rsid w:val="007B0E8E"/>
    <w:rsid w:val="007B2498"/>
    <w:rsid w:val="007B6A3F"/>
    <w:rsid w:val="007E652F"/>
    <w:rsid w:val="007F11B7"/>
    <w:rsid w:val="007F6DE8"/>
    <w:rsid w:val="00811BF6"/>
    <w:rsid w:val="00863D35"/>
    <w:rsid w:val="0092027A"/>
    <w:rsid w:val="00930D38"/>
    <w:rsid w:val="0093245E"/>
    <w:rsid w:val="00947D2C"/>
    <w:rsid w:val="00955E31"/>
    <w:rsid w:val="00992E72"/>
    <w:rsid w:val="009B662D"/>
    <w:rsid w:val="009C55DE"/>
    <w:rsid w:val="009D3A2F"/>
    <w:rsid w:val="00A11EF2"/>
    <w:rsid w:val="00A60E81"/>
    <w:rsid w:val="00A674B5"/>
    <w:rsid w:val="00AA0B3E"/>
    <w:rsid w:val="00AC7C87"/>
    <w:rsid w:val="00AE2A8E"/>
    <w:rsid w:val="00AF26D1"/>
    <w:rsid w:val="00B569C1"/>
    <w:rsid w:val="00B717F4"/>
    <w:rsid w:val="00BD585B"/>
    <w:rsid w:val="00C041F6"/>
    <w:rsid w:val="00C06FE1"/>
    <w:rsid w:val="00C24B2B"/>
    <w:rsid w:val="00C62672"/>
    <w:rsid w:val="00C62E3F"/>
    <w:rsid w:val="00C8184D"/>
    <w:rsid w:val="00C90958"/>
    <w:rsid w:val="00C94D08"/>
    <w:rsid w:val="00CC2343"/>
    <w:rsid w:val="00D03C9D"/>
    <w:rsid w:val="00D133D7"/>
    <w:rsid w:val="00D367CF"/>
    <w:rsid w:val="00D92FF9"/>
    <w:rsid w:val="00D968DC"/>
    <w:rsid w:val="00DA761A"/>
    <w:rsid w:val="00E0000E"/>
    <w:rsid w:val="00E161CE"/>
    <w:rsid w:val="00E22379"/>
    <w:rsid w:val="00E254E6"/>
    <w:rsid w:val="00E70937"/>
    <w:rsid w:val="00E80146"/>
    <w:rsid w:val="00E86096"/>
    <w:rsid w:val="00E904D0"/>
    <w:rsid w:val="00EC25F9"/>
    <w:rsid w:val="00EC48B2"/>
    <w:rsid w:val="00ED583F"/>
    <w:rsid w:val="00EE29FE"/>
    <w:rsid w:val="00EF5413"/>
    <w:rsid w:val="00F06902"/>
    <w:rsid w:val="00F40E3E"/>
    <w:rsid w:val="00F52FB4"/>
    <w:rsid w:val="00F62FD5"/>
    <w:rsid w:val="00F807D0"/>
    <w:rsid w:val="00F86D56"/>
    <w:rsid w:val="00FC2081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77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6D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6DE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92FF9"/>
    <w:rPr>
      <w:sz w:val="16"/>
      <w:szCs w:val="16"/>
    </w:rPr>
  </w:style>
  <w:style w:type="paragraph" w:styleId="Kommentarer">
    <w:name w:val="annotation text"/>
    <w:basedOn w:val="Normal"/>
    <w:link w:val="KommentarerChar"/>
    <w:rsid w:val="00D92FF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92FF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92FF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92FF9"/>
    <w:rPr>
      <w:rFonts w:ascii="OrigGarmnd BT" w:hAnsi="OrigGarmnd BT"/>
      <w:b/>
      <w:bCs/>
      <w:lang w:eastAsia="en-US"/>
    </w:rPr>
  </w:style>
  <w:style w:type="paragraph" w:styleId="Normalwebb">
    <w:name w:val="Normal (Web)"/>
    <w:basedOn w:val="Normal"/>
    <w:uiPriority w:val="99"/>
    <w:unhideWhenUsed/>
    <w:rsid w:val="007B249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6D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6DE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92FF9"/>
    <w:rPr>
      <w:sz w:val="16"/>
      <w:szCs w:val="16"/>
    </w:rPr>
  </w:style>
  <w:style w:type="paragraph" w:styleId="Kommentarer">
    <w:name w:val="annotation text"/>
    <w:basedOn w:val="Normal"/>
    <w:link w:val="KommentarerChar"/>
    <w:rsid w:val="00D92FF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92FF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92FF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92FF9"/>
    <w:rPr>
      <w:rFonts w:ascii="OrigGarmnd BT" w:hAnsi="OrigGarmnd BT"/>
      <w:b/>
      <w:bCs/>
      <w:lang w:eastAsia="en-US"/>
    </w:rPr>
  </w:style>
  <w:style w:type="paragraph" w:styleId="Normalwebb">
    <w:name w:val="Normal (Web)"/>
    <w:basedOn w:val="Normal"/>
    <w:uiPriority w:val="99"/>
    <w:unhideWhenUsed/>
    <w:rsid w:val="007B249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2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7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7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3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72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37fd613a-e932-4e2c-ba9a-eec7147682f1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35670e95-d5a3-4c2b-9f0d-a339565e4e06" xsi:nil="true"/>
    <Nyckelord xmlns="35670e95-d5a3-4c2b-9f0d-a339565e4e06" xsi:nil="true"/>
    <c9cd366cc722410295b9eacffbd73909 xmlns="35670e95-d5a3-4c2b-9f0d-a339565e4e06" xsi:nil="true"/>
    <TaxCatchAll xmlns="35670e95-d5a3-4c2b-9f0d-a339565e4e06"/>
    <Sekretess xmlns="35670e95-d5a3-4c2b-9f0d-a339565e4e06">false</Sekretess>
    <Diarienummer xmlns="35670e95-d5a3-4c2b-9f0d-a339565e4e06" xsi:nil="true"/>
    <_dlc_DocId xmlns="35670e95-d5a3-4c2b-9f0d-a339565e4e06">CXFX32CTZZ3Y-36-5770</_dlc_DocId>
    <_dlc_DocIdUrl xmlns="35670e95-d5a3-4c2b-9f0d-a339565e4e06">
      <Url>http://rkdhs-n/enhet/nv/ksr/_layouts/DocIdRedir.aspx?ID=CXFX32CTZZ3Y-36-5770</Url>
      <Description>CXFX32CTZZ3Y-36-5770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C0A34-738A-48EE-8DAB-5D8D33EC644A}"/>
</file>

<file path=customXml/itemProps2.xml><?xml version="1.0" encoding="utf-8"?>
<ds:datastoreItem xmlns:ds="http://schemas.openxmlformats.org/officeDocument/2006/customXml" ds:itemID="{960561A2-7F03-4F11-9E4C-A7FFDF03556E}"/>
</file>

<file path=customXml/itemProps3.xml><?xml version="1.0" encoding="utf-8"?>
<ds:datastoreItem xmlns:ds="http://schemas.openxmlformats.org/officeDocument/2006/customXml" ds:itemID="{2D3F3319-892C-45EA-A4DF-DC39F50716E8}"/>
</file>

<file path=customXml/itemProps4.xml><?xml version="1.0" encoding="utf-8"?>
<ds:datastoreItem xmlns:ds="http://schemas.openxmlformats.org/officeDocument/2006/customXml" ds:itemID="{960561A2-7F03-4F11-9E4C-A7FFDF03556E}"/>
</file>

<file path=customXml/itemProps5.xml><?xml version="1.0" encoding="utf-8"?>
<ds:datastoreItem xmlns:ds="http://schemas.openxmlformats.org/officeDocument/2006/customXml" ds:itemID="{4BCC07F0-11A9-4C2D-8A65-34473CBB9B4E}"/>
</file>

<file path=customXml/itemProps6.xml><?xml version="1.0" encoding="utf-8"?>
<ds:datastoreItem xmlns:ds="http://schemas.openxmlformats.org/officeDocument/2006/customXml" ds:itemID="{2D3F3319-892C-45EA-A4DF-DC39F50716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2549</Characters>
  <Application>Microsoft Office Word</Application>
  <DocSecurity>4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Östman</dc:creator>
  <cp:lastModifiedBy>Marianne Wallbom</cp:lastModifiedBy>
  <cp:revision>2</cp:revision>
  <cp:lastPrinted>2016-05-02T12:21:00Z</cp:lastPrinted>
  <dcterms:created xsi:type="dcterms:W3CDTF">2016-05-02T14:02:00Z</dcterms:created>
  <dcterms:modified xsi:type="dcterms:W3CDTF">2016-05-02T14:02:00Z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52287d4d-813a-4787-b378-bf44c5f45a6c</vt:lpwstr>
  </property>
</Properties>
</file>