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61EB8" w:rsidP="00DA0661">
      <w:pPr>
        <w:pStyle w:val="Title"/>
      </w:pPr>
      <w:bookmarkStart w:id="0" w:name="Start"/>
      <w:bookmarkStart w:id="1" w:name="_Hlk106371760"/>
      <w:bookmarkEnd w:id="0"/>
      <w:r>
        <w:t xml:space="preserve">Svar på fråga 2021/22:1732 av </w:t>
      </w:r>
      <w:r w:rsidRPr="00861EB8">
        <w:t>Lars Beckman</w:t>
      </w:r>
      <w:r>
        <w:t xml:space="preserve"> (M)</w:t>
      </w:r>
      <w:r>
        <w:br/>
      </w:r>
      <w:r w:rsidRPr="00861EB8">
        <w:t>Polisen i Gävleborg</w:t>
      </w:r>
    </w:p>
    <w:p w:rsidR="00861EB8" w:rsidP="00861EB8">
      <w:pPr>
        <w:pStyle w:val="BodyText"/>
      </w:pPr>
      <w:r>
        <w:t>Lars Beckman har frågat mig vilka åtgärder jag avser att vidta för att öka uppklaringsgraden vid vardagsbrottslighet.</w:t>
      </w:r>
    </w:p>
    <w:p w:rsidR="00BD6CA6" w:rsidP="00BD6CA6">
      <w:pPr>
        <w:pStyle w:val="BodyText"/>
      </w:pPr>
      <w:r>
        <w:t xml:space="preserve">Att öka kapaciteten inom </w:t>
      </w:r>
      <w:r w:rsidR="00860CEB">
        <w:t xml:space="preserve">såväl ingripandeverksamheten som den brottsutredande verksamheten är ett viktigt </w:t>
      </w:r>
      <w:r>
        <w:t xml:space="preserve">syfte bakom den pågående, omfattande utbyggnaden av </w:t>
      </w:r>
      <w:r w:rsidR="00860CEB">
        <w:t>Polis</w:t>
      </w:r>
      <w:r>
        <w:t xml:space="preserve">myndigheten. Satsningen innebär att antalet anställda ska öka med 10 000 under perioden 2016 till och med 2024. Sedan 2015 har myndighetens anslag ökat med nästan 12,7 miljarder kronor, </w:t>
      </w:r>
      <w:r w:rsidR="001C0421">
        <w:t>vilket motsvarar</w:t>
      </w:r>
      <w:r>
        <w:t xml:space="preserve"> 60 procent. Till 2024 beräknas anslaget </w:t>
      </w:r>
      <w:r w:rsidR="001C0421">
        <w:t xml:space="preserve">ha </w:t>
      </w:r>
      <w:r>
        <w:t>öka</w:t>
      </w:r>
      <w:r w:rsidR="001C0421">
        <w:t>t</w:t>
      </w:r>
      <w:r>
        <w:t xml:space="preserve"> med </w:t>
      </w:r>
      <w:r w:rsidR="001C0421">
        <w:t xml:space="preserve">över </w:t>
      </w:r>
      <w:r>
        <w:t>8</w:t>
      </w:r>
      <w:r w:rsidR="001C0421">
        <w:t>0</w:t>
      </w:r>
      <w:r>
        <w:t xml:space="preserve"> procent.</w:t>
      </w:r>
    </w:p>
    <w:p w:rsidR="00BD6CA6" w:rsidP="00BD6CA6">
      <w:pPr>
        <w:pStyle w:val="BodyText"/>
      </w:pPr>
      <w:r>
        <w:t xml:space="preserve">För </w:t>
      </w:r>
      <w:r>
        <w:t>att följa upp effekterna av satsningen har regeringen gett Brottsförebyggande rådet ett utvärderingsuppdrag. Brottsförebyggande rådet ska kartlägga hur de ekonomiska tillskotten har fördelats och använts i Polismyndigheten samt analysera hur verksamheten och dess resultat har utvecklats.</w:t>
      </w:r>
    </w:p>
    <w:p w:rsidR="00BD6CA6" w:rsidP="00BD6CA6">
      <w:pPr>
        <w:pStyle w:val="BodyText"/>
      </w:pPr>
      <w:r>
        <w:t xml:space="preserve">Regeringen har i Polismyndighetens regleringsbrev för 2022 ålagt myndigheten att närmare redovisa vilket arbete som bedrivs för att öka effektiviteten och förstärka förmågan i brottsutredningsverksamheten i syfte att öka uppklaringen av brott. </w:t>
      </w:r>
      <w:r w:rsidRPr="00860CEB" w:rsidR="00860CEB">
        <w:t xml:space="preserve">Polismyndigheten </w:t>
      </w:r>
      <w:r w:rsidR="002D16B3">
        <w:t>har också i uppdrag att</w:t>
      </w:r>
      <w:r w:rsidR="00860CEB">
        <w:t xml:space="preserve"> </w:t>
      </w:r>
      <w:r w:rsidRPr="00860CEB" w:rsidR="00860CEB">
        <w:t>redogöra för vilka åtgärder som vidtas för att säkerställa en långsiktig och tydlig polisiär närvaro i hela landet</w:t>
      </w:r>
      <w:r w:rsidR="007B2A8E">
        <w:t>, med fler poliser i yttre tjänst</w:t>
      </w:r>
      <w:r w:rsidRPr="00860CEB" w:rsidR="00860CEB">
        <w:t>.</w:t>
      </w:r>
    </w:p>
    <w:p w:rsidR="007B2A8E" w:rsidP="00BD6CA6">
      <w:pPr>
        <w:pStyle w:val="BodyText"/>
      </w:pPr>
      <w:r>
        <w:t xml:space="preserve">Nu i juni har Polismyndighetens verksamhet förstärkts med 785 nya polisaspiranter, varav 55 har placerats i region Mitt. Detta är ett välkommet tillskott och innebär att det nu finns </w:t>
      </w:r>
      <w:r w:rsidR="0052087F">
        <w:t>ca</w:t>
      </w:r>
      <w:r>
        <w:t xml:space="preserve"> 22 500 poliser i landet. </w:t>
      </w:r>
    </w:p>
    <w:p w:rsidR="00A12442" w:rsidP="00860CEB">
      <w:pPr>
        <w:pStyle w:val="BodyText"/>
      </w:pPr>
      <w:r w:rsidRPr="00156CBA">
        <w:t>Att brott möts av en snabb reaktion från samhället är viktigt både för människors trygghet och för deras förtroende för rättsväsendet.</w:t>
      </w:r>
      <w:r>
        <w:t xml:space="preserve"> </w:t>
      </w:r>
      <w:r w:rsidRPr="005B2931" w:rsidR="005B2931">
        <w:t xml:space="preserve">Den försöksverksamhet med ett snabbförfarande i brottmål som pågår sedan januari 2018 har visat positiva resultat och lett till både snabbare lagföring och </w:t>
      </w:r>
      <w:r w:rsidR="00632FFE">
        <w:t>högre</w:t>
      </w:r>
      <w:r w:rsidRPr="005B2931" w:rsidR="005B2931">
        <w:t xml:space="preserve"> kvalitet i brottsutredningarna. </w:t>
      </w:r>
      <w:r w:rsidR="005B2931">
        <w:t xml:space="preserve">Den </w:t>
      </w:r>
      <w:r w:rsidR="0073373F">
        <w:t>9</w:t>
      </w:r>
      <w:r w:rsidR="005B2931">
        <w:t xml:space="preserve"> juni </w:t>
      </w:r>
      <w:r w:rsidR="0073373F">
        <w:t xml:space="preserve">beslutade regeringen en lagrådsremiss med förslag </w:t>
      </w:r>
      <w:r w:rsidRPr="005B2931" w:rsidR="005B2931">
        <w:t xml:space="preserve">som möjliggör ett permanent snabbförfarande i brottmål och </w:t>
      </w:r>
      <w:r w:rsidR="006E1FF4">
        <w:t xml:space="preserve">att </w:t>
      </w:r>
      <w:r w:rsidRPr="005B2931" w:rsidR="005B2931">
        <w:t xml:space="preserve">andra åtgärder </w:t>
      </w:r>
      <w:r w:rsidR="006E1FF4">
        <w:t xml:space="preserve">vidtas </w:t>
      </w:r>
      <w:r w:rsidRPr="005B2931" w:rsidR="005B2931">
        <w:t>för snabbare lagföring av brott.</w:t>
      </w:r>
      <w:r w:rsidR="005B2931">
        <w:t xml:space="preserve"> </w:t>
      </w:r>
      <w:r w:rsidRPr="005B2931" w:rsidR="005B2931">
        <w:t>Lagändringarna föreslås träda i kraft den 1 januari 2023</w:t>
      </w:r>
      <w:r>
        <w:t>.</w:t>
      </w:r>
    </w:p>
    <w:p w:rsidR="00861EB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2CDF846FA8E4E498F1158B361245BFF"/>
          </w:placeholder>
          <w:dataBinding w:xpath="/ns0:DocumentInfo[1]/ns0:BaseInfo[1]/ns0:HeaderDate[1]" w:storeItemID="{A08228F0-EB8E-418A-8D2E-B0BFB027441F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juni 2022</w:t>
          </w:r>
        </w:sdtContent>
      </w:sdt>
    </w:p>
    <w:p w:rsidR="00861EB8" w:rsidP="004E7A8F">
      <w:pPr>
        <w:pStyle w:val="Brdtextutanavstnd"/>
      </w:pPr>
    </w:p>
    <w:p w:rsidR="00861EB8" w:rsidP="004E7A8F">
      <w:pPr>
        <w:pStyle w:val="Brdtextutanavstnd"/>
      </w:pPr>
    </w:p>
    <w:p w:rsidR="00861EB8" w:rsidRPr="00DB48AB" w:rsidP="00DB48AB">
      <w:pPr>
        <w:pStyle w:val="BodyText"/>
      </w:pPr>
      <w:r>
        <w:t>Morgan Johansson</w:t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61E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61EB8" w:rsidRPr="007D73AB" w:rsidP="00340DE0">
          <w:pPr>
            <w:pStyle w:val="Header"/>
          </w:pPr>
        </w:p>
      </w:tc>
      <w:tc>
        <w:tcPr>
          <w:tcW w:w="1134" w:type="dxa"/>
        </w:tcPr>
        <w:p w:rsidR="00861E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61EB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61EB8" w:rsidRPr="00710A6C" w:rsidP="00EE3C0F">
          <w:pPr>
            <w:pStyle w:val="Header"/>
            <w:rPr>
              <w:b/>
            </w:rPr>
          </w:pPr>
        </w:p>
        <w:p w:rsidR="00861EB8" w:rsidP="00EE3C0F">
          <w:pPr>
            <w:pStyle w:val="Header"/>
          </w:pPr>
        </w:p>
        <w:p w:rsidR="00861EB8" w:rsidP="00EE3C0F">
          <w:pPr>
            <w:pStyle w:val="Header"/>
          </w:pPr>
        </w:p>
        <w:p w:rsidR="00861EB8" w:rsidP="00EE3C0F">
          <w:pPr>
            <w:pStyle w:val="Header"/>
          </w:pPr>
        </w:p>
        <w:p w:rsidR="00861EB8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8DE9955FCDF1438395FE24738F904CCD"/>
              </w:placeholder>
              <w:dataBinding w:xpath="/ns0:DocumentInfo[1]/ns0:BaseInfo[1]/ns0:Dnr[1]" w:storeItemID="{A08228F0-EB8E-418A-8D2E-B0BFB027441F}" w:prefixMappings="xmlns:ns0='http://lp/documentinfo/RK' "/>
              <w:text/>
            </w:sdtPr>
            <w:sdtContent>
              <w:r>
                <w:t>Ju2022/</w:t>
              </w:r>
            </w:sdtContent>
          </w:sdt>
          <w:r w:rsidRPr="00BD6CA6" w:rsidR="00BD6CA6">
            <w:t>02147</w:t>
          </w:r>
        </w:p>
        <w:sdt>
          <w:sdtPr>
            <w:alias w:val="DocNumber"/>
            <w:tag w:val="DocNumber"/>
            <w:id w:val="1726028884"/>
            <w:placeholder>
              <w:docPart w:val="37A8646E332D455E95DBD0F90FC468DC"/>
            </w:placeholder>
            <w:showingPlcHdr/>
            <w:dataBinding w:xpath="/ns0:DocumentInfo[1]/ns0:BaseInfo[1]/ns0:DocNumber[1]" w:storeItemID="{A08228F0-EB8E-418A-8D2E-B0BFB027441F}" w:prefixMappings="xmlns:ns0='http://lp/documentinfo/RK' "/>
            <w:text/>
          </w:sdtPr>
          <w:sdtContent>
            <w:p w:rsidR="00861E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61EB8" w:rsidP="00EE3C0F">
          <w:pPr>
            <w:pStyle w:val="Header"/>
          </w:pPr>
        </w:p>
      </w:tc>
      <w:tc>
        <w:tcPr>
          <w:tcW w:w="1134" w:type="dxa"/>
        </w:tcPr>
        <w:p w:rsidR="00861EB8" w:rsidP="0094502D">
          <w:pPr>
            <w:pStyle w:val="Header"/>
          </w:pPr>
        </w:p>
        <w:p w:rsidR="00861E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92C4E32F35499B85770EBDB72EAD5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D6CA6" w:rsidRPr="00BD6CA6" w:rsidP="00340DE0">
              <w:pPr>
                <w:pStyle w:val="Header"/>
                <w:rPr>
                  <w:b/>
                </w:rPr>
              </w:pPr>
              <w:r w:rsidRPr="00BD6CA6">
                <w:rPr>
                  <w:b/>
                </w:rPr>
                <w:t>Justitiedepartementet</w:t>
              </w:r>
            </w:p>
            <w:p w:rsidR="00861EB8" w:rsidRPr="00340DE0" w:rsidP="00340DE0">
              <w:pPr>
                <w:pStyle w:val="Header"/>
              </w:pPr>
              <w:r w:rsidRPr="00BD6CA6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9C080986D7407985BF1596F440C163"/>
          </w:placeholder>
          <w:dataBinding w:xpath="/ns0:DocumentInfo[1]/ns0:BaseInfo[1]/ns0:Recipient[1]" w:storeItemID="{A08228F0-EB8E-418A-8D2E-B0BFB027441F}" w:prefixMappings="xmlns:ns0='http://lp/documentinfo/RK' "/>
          <w:text w:multiLine="1"/>
        </w:sdtPr>
        <w:sdtContent>
          <w:tc>
            <w:tcPr>
              <w:tcW w:w="3170" w:type="dxa"/>
            </w:tcPr>
            <w:p w:rsidR="00861EB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61E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E9955FCDF1438395FE24738F904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E7157-8D06-4BDC-9018-83256F4A59AB}"/>
      </w:docPartPr>
      <w:docPartBody>
        <w:p w:rsidR="00AA644B" w:rsidP="00CE6750">
          <w:pPr>
            <w:pStyle w:val="8DE9955FCDF1438395FE24738F904C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A8646E332D455E95DBD0F90FC46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1F85E-441D-4A19-9BA0-B9A0E7487176}"/>
      </w:docPartPr>
      <w:docPartBody>
        <w:p w:rsidR="00AA644B" w:rsidP="00CE6750">
          <w:pPr>
            <w:pStyle w:val="37A8646E332D455E95DBD0F90FC468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92C4E32F35499B85770EBDB72EA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E564A-BB93-4D0D-B33F-72E5626AC881}"/>
      </w:docPartPr>
      <w:docPartBody>
        <w:p w:rsidR="00AA644B" w:rsidP="00CE6750">
          <w:pPr>
            <w:pStyle w:val="0192C4E32F35499B85770EBDB72EAD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9C080986D7407985BF1596F440C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C48A5-E67D-4A87-B6AA-C12DB3E4593C}"/>
      </w:docPartPr>
      <w:docPartBody>
        <w:p w:rsidR="00AA644B" w:rsidP="00CE6750">
          <w:pPr>
            <w:pStyle w:val="739C080986D7407985BF1596F440C1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CDF846FA8E4E498F1158B361245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3A05D-4498-4A70-A94F-2EA19D5B4E2C}"/>
      </w:docPartPr>
      <w:docPartBody>
        <w:p w:rsidR="00AA644B" w:rsidP="00CE6750">
          <w:pPr>
            <w:pStyle w:val="E2CDF846FA8E4E498F1158B361245BF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50"/>
    <w:rPr>
      <w:noProof w:val="0"/>
      <w:color w:val="808080"/>
    </w:rPr>
  </w:style>
  <w:style w:type="paragraph" w:customStyle="1" w:styleId="8DE9955FCDF1438395FE24738F904CCD">
    <w:name w:val="8DE9955FCDF1438395FE24738F904CCD"/>
    <w:rsid w:val="00CE6750"/>
  </w:style>
  <w:style w:type="paragraph" w:customStyle="1" w:styleId="739C080986D7407985BF1596F440C163">
    <w:name w:val="739C080986D7407985BF1596F440C163"/>
    <w:rsid w:val="00CE6750"/>
  </w:style>
  <w:style w:type="paragraph" w:customStyle="1" w:styleId="37A8646E332D455E95DBD0F90FC468DC1">
    <w:name w:val="37A8646E332D455E95DBD0F90FC468DC1"/>
    <w:rsid w:val="00CE67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92C4E32F35499B85770EBDB72EAD5F1">
    <w:name w:val="0192C4E32F35499B85770EBDB72EAD5F1"/>
    <w:rsid w:val="00CE67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CDF846FA8E4E498F1158B361245BFF">
    <w:name w:val="E2CDF846FA8E4E498F1158B361245BFF"/>
    <w:rsid w:val="00CE67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2022-06-22T00:00:00</HeaderDate>
    <Office/>
    <Dnr>Ju2022/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b6283a87-a2a0-467d-a995-fba606a745d0</RD_Svarsid>
  </documentManagement>
</p:properties>
</file>

<file path=customXml/itemProps1.xml><?xml version="1.0" encoding="utf-8"?>
<ds:datastoreItem xmlns:ds="http://schemas.openxmlformats.org/officeDocument/2006/customXml" ds:itemID="{95C9B83E-24E9-4A82-BC72-3AAAD0F0278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08228F0-EB8E-418A-8D2E-B0BFB027441F}"/>
</file>

<file path=customXml/itemProps4.xml><?xml version="1.0" encoding="utf-8"?>
<ds:datastoreItem xmlns:ds="http://schemas.openxmlformats.org/officeDocument/2006/customXml" ds:itemID="{E4164F61-7610-4091-9889-7314C2FEA4F2}"/>
</file>

<file path=customXml/itemProps5.xml><?xml version="1.0" encoding="utf-8"?>
<ds:datastoreItem xmlns:ds="http://schemas.openxmlformats.org/officeDocument/2006/customXml" ds:itemID="{86A351AC-70F6-4248-B03E-5B6D8893ED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1732.docx</dc:title>
  <cp:revision>5</cp:revision>
  <dcterms:created xsi:type="dcterms:W3CDTF">2022-06-17T11:47:00Z</dcterms:created>
  <dcterms:modified xsi:type="dcterms:W3CDTF">2022-06-21T11:16:00Z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58eef296-c9e1-400f-a91c-eb90168cf4e0</vt:lpwstr>
  </property>
</Properties>
</file>