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853" w:rsidRDefault="00383FD4" w14:paraId="6B954A77" w14:textId="77777777">
      <w:pPr>
        <w:pStyle w:val="Rubrik1"/>
        <w:spacing w:after="300"/>
      </w:pPr>
      <w:sdt>
        <w:sdtPr>
          <w:alias w:val="CC_Boilerplate_4"/>
          <w:tag w:val="CC_Boilerplate_4"/>
          <w:id w:val="-1644581176"/>
          <w:lock w:val="sdtLocked"/>
          <w:placeholder>
            <w:docPart w:val="4C35211B7FD34133B3DCDB0C74B2D880"/>
          </w:placeholder>
          <w:text/>
        </w:sdtPr>
        <w:sdtEndPr/>
        <w:sdtContent>
          <w:r w:rsidRPr="009B062B" w:rsidR="00AF30DD">
            <w:t>Förslag till riksdagsbeslut</w:t>
          </w:r>
        </w:sdtContent>
      </w:sdt>
      <w:bookmarkEnd w:id="0"/>
      <w:bookmarkEnd w:id="1"/>
    </w:p>
    <w:sdt>
      <w:sdtPr>
        <w:alias w:val="Yrkande 1"/>
        <w:tag w:val="cec9c195-2281-4fcb-8b3e-b4b72363a717"/>
        <w:id w:val="-1740165756"/>
        <w:lock w:val="sdtLocked"/>
      </w:sdtPr>
      <w:sdtEndPr/>
      <w:sdtContent>
        <w:p w:rsidR="00066A6B" w:rsidRDefault="00F41199" w14:paraId="4F961802" w14:textId="77777777">
          <w:pPr>
            <w:pStyle w:val="Frslagstext"/>
            <w:numPr>
              <w:ilvl w:val="0"/>
              <w:numId w:val="0"/>
            </w:numPr>
          </w:pPr>
          <w:r>
            <w:t>Riksdagen ställer sig bakom det som anförs i motionen om att Sverige tydligt ska arbeta för att principen ett land, två system upprätthålls i enlighet med EU:s position kring Hongkong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15000BF2B14B60A067078EF09BB162"/>
        </w:placeholder>
        <w:text/>
      </w:sdtPr>
      <w:sdtEndPr/>
      <w:sdtContent>
        <w:p w:rsidRPr="009B062B" w:rsidR="006D79C9" w:rsidP="00333E95" w:rsidRDefault="006D79C9" w14:paraId="6B301874" w14:textId="77777777">
          <w:pPr>
            <w:pStyle w:val="Rubrik1"/>
          </w:pPr>
          <w:r>
            <w:t>Motivering</w:t>
          </w:r>
        </w:p>
      </w:sdtContent>
    </w:sdt>
    <w:bookmarkEnd w:displacedByCustomXml="prev" w:id="3"/>
    <w:bookmarkEnd w:displacedByCustomXml="prev" w:id="4"/>
    <w:p w:rsidR="00037283" w:rsidP="00D10B1D" w:rsidRDefault="009F5F6E" w14:paraId="7EB46568" w14:textId="239874ED">
      <w:pPr>
        <w:pStyle w:val="Normalutanindragellerluft"/>
      </w:pPr>
      <w:r w:rsidRPr="00383FD4">
        <w:rPr>
          <w:spacing w:val="-3"/>
        </w:rPr>
        <w:t>Sedan den 1</w:t>
      </w:r>
      <w:r w:rsidRPr="00383FD4" w:rsidR="00D10B1D">
        <w:rPr>
          <w:spacing w:val="-3"/>
        </w:rPr>
        <w:t> </w:t>
      </w:r>
      <w:r w:rsidRPr="00383FD4">
        <w:rPr>
          <w:spacing w:val="-3"/>
        </w:rPr>
        <w:t>juli 1997 har Hongkong varit en del av Folkrepubliken Kina, efter att tidigare</w:t>
      </w:r>
      <w:r>
        <w:t xml:space="preserve"> ha varit en kronkoloni under Storbritannien. Detta överlämnande av suveränitet före</w:t>
      </w:r>
      <w:r w:rsidR="00383FD4">
        <w:softHyphen/>
      </w:r>
      <w:r>
        <w:t xml:space="preserve">gicks av ett internationellt avtal mellan Storbritannien och Kina, känt som Sino-British </w:t>
      </w:r>
      <w:r w:rsidRPr="00383FD4">
        <w:rPr>
          <w:spacing w:val="-3"/>
        </w:rPr>
        <w:t>Joint Declaration. En viktig del av detta avtal var Kinas löfte om att respektera Hongkongs</w:t>
      </w:r>
      <w:r>
        <w:t xml:space="preserve"> autonomi och bevara dess rättssystem, yttrandefrihet, pressfrihet och långtgående själv</w:t>
      </w:r>
      <w:r w:rsidR="00383FD4">
        <w:softHyphen/>
      </w:r>
      <w:r w:rsidRPr="00383FD4">
        <w:rPr>
          <w:spacing w:val="-3"/>
        </w:rPr>
        <w:t>styre fram till år 2047. Dessutom innehöll Hongkongs minigrundlag, Basic Law, ett löfte</w:t>
      </w:r>
      <w:r>
        <w:t xml:space="preserve"> från Kina om att införa allmän rösträtt i framtiden.</w:t>
      </w:r>
    </w:p>
    <w:p w:rsidR="00037283" w:rsidP="00037283" w:rsidRDefault="009F5F6E" w14:paraId="39655205" w14:textId="358BAA00">
      <w:r>
        <w:t xml:space="preserve">Sedan 1997 har dock Kina vidtagit åtgärder som har ifrågasatt Hongkongs autonomi. Efter överlämnandet avskaffades det första fullt folkvalda lokala parlamentet och senare </w:t>
      </w:r>
      <w:r w:rsidR="00D10B1D">
        <w:t xml:space="preserve">ersattes det </w:t>
      </w:r>
      <w:r>
        <w:t xml:space="preserve">av ett parlament där endast hälften av platserna valdes genom allmänna val. Införandet av allmän rösträtt fördröjdes genom att Kina vägrade att öka antalet direkt </w:t>
      </w:r>
      <w:r w:rsidRPr="00383FD4">
        <w:rPr>
          <w:spacing w:val="-3"/>
        </w:rPr>
        <w:t>valda parlamentsledamöter och nekade Hongkong rätten att välja sin högsta regeringschef.</w:t>
      </w:r>
      <w:r>
        <w:t xml:space="preserve"> Istället utnämner Kina nu i princip den högsta regeringschefen och valsystemet favori</w:t>
      </w:r>
      <w:r w:rsidR="00383FD4">
        <w:softHyphen/>
      </w:r>
      <w:r>
        <w:t>serar grupper som är lojala mot Peking. Kina har också underminerat Hongkongs juri</w:t>
      </w:r>
      <w:r w:rsidR="00383FD4">
        <w:softHyphen/>
      </w:r>
      <w:r>
        <w:t xml:space="preserve">diska autonomi vid flera tillfällen, inklusive </w:t>
      </w:r>
      <w:r w:rsidR="00D10B1D">
        <w:t xml:space="preserve">genom </w:t>
      </w:r>
      <w:r w:rsidR="002C195A">
        <w:t>bortföranden</w:t>
      </w:r>
      <w:r>
        <w:t xml:space="preserve"> </w:t>
      </w:r>
      <w:r w:rsidR="00D10B1D">
        <w:t xml:space="preserve">av </w:t>
      </w:r>
      <w:r>
        <w:t xml:space="preserve">och senare åtal </w:t>
      </w:r>
      <w:r w:rsidR="00D10B1D">
        <w:t xml:space="preserve">mot </w:t>
      </w:r>
      <w:r>
        <w:t>Hongkongs bokhandlare, däribland den svenska medborgaren Gui Minhai.</w:t>
      </w:r>
    </w:p>
    <w:p w:rsidR="00037283" w:rsidP="00E161FE" w:rsidRDefault="009F5F6E" w14:paraId="7E2C297D" w14:textId="42F2475E">
      <w:r>
        <w:t>Det är av yttersta vikt att Hongkongs juridiska, ekonomiska och autonoma status gentemot Folkrepubliken Kina säkerställs. Internationella överenskommelser som Kina har åtagit sig måste upprätthållas, och när detta inte sker bör Sverige vara tydlig</w:t>
      </w:r>
      <w:r w:rsidR="00D10B1D">
        <w:t>t</w:t>
      </w:r>
      <w:r>
        <w:t xml:space="preserve"> med sin kritik. </w:t>
      </w:r>
      <w:r w:rsidR="00E161FE">
        <w:t xml:space="preserve">EU </w:t>
      </w:r>
      <w:r w:rsidR="002C195A">
        <w:t>ut</w:t>
      </w:r>
      <w:r w:rsidR="00D10B1D">
        <w:t>t</w:t>
      </w:r>
      <w:r w:rsidR="002C195A">
        <w:t>rycker tydligt</w:t>
      </w:r>
      <w:r w:rsidR="00E161FE">
        <w:t xml:space="preserve"> att principen</w:t>
      </w:r>
      <w:r w:rsidR="00D23A07">
        <w:t xml:space="preserve"> </w:t>
      </w:r>
      <w:r w:rsidR="00FD2FFC">
        <w:t>e</w:t>
      </w:r>
      <w:r w:rsidR="00E161FE">
        <w:t xml:space="preserve">tt land, </w:t>
      </w:r>
      <w:r w:rsidR="003322A7">
        <w:t>t</w:t>
      </w:r>
      <w:r w:rsidR="00E161FE">
        <w:t>vå system i förhållande till de kinesiska relationerna med Hong</w:t>
      </w:r>
      <w:r w:rsidR="00ED2853">
        <w:t>k</w:t>
      </w:r>
      <w:r w:rsidR="00E161FE">
        <w:t xml:space="preserve">ong och Macao ska upprätthållas. Att denna princip </w:t>
      </w:r>
      <w:r w:rsidR="00E161FE">
        <w:lastRenderedPageBreak/>
        <w:t xml:space="preserve">upprätthålls är </w:t>
      </w:r>
      <w:r>
        <w:t xml:space="preserve">avgörande för att främja rättvisa och demokratiska värden och skydda </w:t>
      </w:r>
      <w:r w:rsidR="003751A3">
        <w:t xml:space="preserve">det som finns kvar av </w:t>
      </w:r>
      <w:r>
        <w:t>Hongkongs självstyre.</w:t>
      </w:r>
    </w:p>
    <w:sdt>
      <w:sdtPr>
        <w:rPr>
          <w:i/>
          <w:noProof/>
        </w:rPr>
        <w:alias w:val="CC_Underskrifter"/>
        <w:tag w:val="CC_Underskrifter"/>
        <w:id w:val="583496634"/>
        <w:lock w:val="sdtContentLocked"/>
        <w:placeholder>
          <w:docPart w:val="A299D3BE88704A62848822B85CAC025A"/>
        </w:placeholder>
      </w:sdtPr>
      <w:sdtEndPr>
        <w:rPr>
          <w:i w:val="0"/>
          <w:noProof w:val="0"/>
        </w:rPr>
      </w:sdtEndPr>
      <w:sdtContent>
        <w:p w:rsidR="00ED2853" w:rsidP="00ED2853" w:rsidRDefault="00ED2853" w14:paraId="68DFC937" w14:textId="77777777"/>
        <w:p w:rsidRPr="008E0FE2" w:rsidR="004801AC" w:rsidP="00ED2853" w:rsidRDefault="00383FD4" w14:paraId="012553DC" w14:textId="68460680"/>
      </w:sdtContent>
    </w:sdt>
    <w:tbl>
      <w:tblPr>
        <w:tblW w:w="5000" w:type="pct"/>
        <w:tblLook w:val="04A0" w:firstRow="1" w:lastRow="0" w:firstColumn="1" w:lastColumn="0" w:noHBand="0" w:noVBand="1"/>
        <w:tblCaption w:val="underskrifter"/>
      </w:tblPr>
      <w:tblGrid>
        <w:gridCol w:w="4252"/>
        <w:gridCol w:w="4252"/>
      </w:tblGrid>
      <w:tr w:rsidR="00055780" w14:paraId="511FC84D" w14:textId="77777777">
        <w:trPr>
          <w:cantSplit/>
        </w:trPr>
        <w:tc>
          <w:tcPr>
            <w:tcW w:w="50" w:type="pct"/>
            <w:vAlign w:val="bottom"/>
          </w:tcPr>
          <w:p w:rsidR="00055780" w:rsidRDefault="00D10B1D" w14:paraId="0206B6FC" w14:textId="77777777">
            <w:pPr>
              <w:pStyle w:val="Underskrifter"/>
              <w:spacing w:after="0"/>
            </w:pPr>
            <w:r>
              <w:t>Marie Nicholson (M)</w:t>
            </w:r>
          </w:p>
        </w:tc>
        <w:tc>
          <w:tcPr>
            <w:tcW w:w="50" w:type="pct"/>
            <w:vAlign w:val="bottom"/>
          </w:tcPr>
          <w:p w:rsidR="00055780" w:rsidRDefault="00055780" w14:paraId="56A69E9D" w14:textId="77777777">
            <w:pPr>
              <w:pStyle w:val="Underskrifter"/>
              <w:spacing w:after="0"/>
            </w:pPr>
          </w:p>
        </w:tc>
      </w:tr>
    </w:tbl>
    <w:p w:rsidR="001E7675" w:rsidRDefault="001E7675" w14:paraId="391338C1" w14:textId="77777777"/>
    <w:sectPr w:rsidR="001E76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F239" w14:textId="77777777" w:rsidR="002D486F" w:rsidRDefault="002D486F" w:rsidP="000C1CAD">
      <w:pPr>
        <w:spacing w:line="240" w:lineRule="auto"/>
      </w:pPr>
      <w:r>
        <w:separator/>
      </w:r>
    </w:p>
  </w:endnote>
  <w:endnote w:type="continuationSeparator" w:id="0">
    <w:p w14:paraId="4D0CB7BD" w14:textId="77777777" w:rsidR="002D486F" w:rsidRDefault="002D4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1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6C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6B9F" w14:textId="3BAF3D48" w:rsidR="00262EA3" w:rsidRPr="00ED2853" w:rsidRDefault="00262EA3" w:rsidP="00ED28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F2A5" w14:textId="77777777" w:rsidR="002D486F" w:rsidRDefault="002D486F" w:rsidP="000C1CAD">
      <w:pPr>
        <w:spacing w:line="240" w:lineRule="auto"/>
      </w:pPr>
      <w:r>
        <w:separator/>
      </w:r>
    </w:p>
  </w:footnote>
  <w:footnote w:type="continuationSeparator" w:id="0">
    <w:p w14:paraId="688C0171" w14:textId="77777777" w:rsidR="002D486F" w:rsidRDefault="002D48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07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7AE53" wp14:editId="21B78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C2FAF9" w14:textId="7754B429" w:rsidR="00262EA3" w:rsidRDefault="00383FD4" w:rsidP="008103B5">
                          <w:pPr>
                            <w:jc w:val="right"/>
                          </w:pPr>
                          <w:sdt>
                            <w:sdtPr>
                              <w:alias w:val="CC_Noformat_Partikod"/>
                              <w:tag w:val="CC_Noformat_Partikod"/>
                              <w:id w:val="-53464382"/>
                              <w:text/>
                            </w:sdtPr>
                            <w:sdtEndPr/>
                            <w:sdtContent>
                              <w:r w:rsidR="009F5F6E">
                                <w:t>M</w:t>
                              </w:r>
                            </w:sdtContent>
                          </w:sdt>
                          <w:sdt>
                            <w:sdtPr>
                              <w:alias w:val="CC_Noformat_Partinummer"/>
                              <w:tag w:val="CC_Noformat_Partinummer"/>
                              <w:id w:val="-1709555926"/>
                              <w:text/>
                            </w:sdtPr>
                            <w:sdtEndPr/>
                            <w:sdtContent>
                              <w:r w:rsidR="00037283">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7A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C2FAF9" w14:textId="7754B429" w:rsidR="00262EA3" w:rsidRDefault="00383FD4" w:rsidP="008103B5">
                    <w:pPr>
                      <w:jc w:val="right"/>
                    </w:pPr>
                    <w:sdt>
                      <w:sdtPr>
                        <w:alias w:val="CC_Noformat_Partikod"/>
                        <w:tag w:val="CC_Noformat_Partikod"/>
                        <w:id w:val="-53464382"/>
                        <w:text/>
                      </w:sdtPr>
                      <w:sdtEndPr/>
                      <w:sdtContent>
                        <w:r w:rsidR="009F5F6E">
                          <w:t>M</w:t>
                        </w:r>
                      </w:sdtContent>
                    </w:sdt>
                    <w:sdt>
                      <w:sdtPr>
                        <w:alias w:val="CC_Noformat_Partinummer"/>
                        <w:tag w:val="CC_Noformat_Partinummer"/>
                        <w:id w:val="-1709555926"/>
                        <w:text/>
                      </w:sdtPr>
                      <w:sdtEndPr/>
                      <w:sdtContent>
                        <w:r w:rsidR="00037283">
                          <w:t>1450</w:t>
                        </w:r>
                      </w:sdtContent>
                    </w:sdt>
                  </w:p>
                </w:txbxContent>
              </v:textbox>
              <w10:wrap anchorx="page"/>
            </v:shape>
          </w:pict>
        </mc:Fallback>
      </mc:AlternateContent>
    </w:r>
  </w:p>
  <w:p w14:paraId="7213B7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3C1C" w14:textId="77777777" w:rsidR="00262EA3" w:rsidRDefault="00262EA3" w:rsidP="008563AC">
    <w:pPr>
      <w:jc w:val="right"/>
    </w:pPr>
  </w:p>
  <w:p w14:paraId="5EAECE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789422"/>
  <w:bookmarkStart w:id="6" w:name="_Hlk146789423"/>
  <w:p w14:paraId="7D36CD96" w14:textId="77777777" w:rsidR="00262EA3" w:rsidRDefault="00383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07B1F" wp14:editId="79D000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9E78F" w14:textId="4ED436A9" w:rsidR="00262EA3" w:rsidRDefault="00383FD4" w:rsidP="00A314CF">
    <w:pPr>
      <w:pStyle w:val="FSHNormal"/>
      <w:spacing w:before="40"/>
    </w:pPr>
    <w:sdt>
      <w:sdtPr>
        <w:alias w:val="CC_Noformat_Motionstyp"/>
        <w:tag w:val="CC_Noformat_Motionstyp"/>
        <w:id w:val="1162973129"/>
        <w:lock w:val="sdtContentLocked"/>
        <w15:appearance w15:val="hidden"/>
        <w:text/>
      </w:sdtPr>
      <w:sdtEndPr/>
      <w:sdtContent>
        <w:r w:rsidR="00ED2853">
          <w:t>Enskild motion</w:t>
        </w:r>
      </w:sdtContent>
    </w:sdt>
    <w:r w:rsidR="00821B36">
      <w:t xml:space="preserve"> </w:t>
    </w:r>
    <w:sdt>
      <w:sdtPr>
        <w:alias w:val="CC_Noformat_Partikod"/>
        <w:tag w:val="CC_Noformat_Partikod"/>
        <w:id w:val="1471015553"/>
        <w:lock w:val="contentLocked"/>
        <w:text/>
      </w:sdtPr>
      <w:sdtEndPr/>
      <w:sdtContent>
        <w:r w:rsidR="009F5F6E">
          <w:t>M</w:t>
        </w:r>
      </w:sdtContent>
    </w:sdt>
    <w:sdt>
      <w:sdtPr>
        <w:alias w:val="CC_Noformat_Partinummer"/>
        <w:tag w:val="CC_Noformat_Partinummer"/>
        <w:id w:val="-2014525982"/>
        <w:lock w:val="contentLocked"/>
        <w:text/>
      </w:sdtPr>
      <w:sdtEndPr/>
      <w:sdtContent>
        <w:r w:rsidR="00037283">
          <w:t>1450</w:t>
        </w:r>
      </w:sdtContent>
    </w:sdt>
  </w:p>
  <w:p w14:paraId="71B51A5C" w14:textId="77777777" w:rsidR="00262EA3" w:rsidRPr="008227B3" w:rsidRDefault="00383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12B37" w14:textId="3F62D2EA" w:rsidR="00262EA3" w:rsidRPr="008227B3" w:rsidRDefault="00383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8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853">
          <w:t>:1530</w:t>
        </w:r>
      </w:sdtContent>
    </w:sdt>
  </w:p>
  <w:p w14:paraId="4CA3B71E" w14:textId="06E4A8CF" w:rsidR="00262EA3" w:rsidRDefault="00383FD4" w:rsidP="00E03A3D">
    <w:pPr>
      <w:pStyle w:val="Motionr"/>
    </w:pPr>
    <w:sdt>
      <w:sdtPr>
        <w:alias w:val="CC_Noformat_Avtext"/>
        <w:tag w:val="CC_Noformat_Avtext"/>
        <w:id w:val="-2020768203"/>
        <w:lock w:val="sdtContentLocked"/>
        <w15:appearance w15:val="hidden"/>
        <w:text/>
      </w:sdtPr>
      <w:sdtEndPr/>
      <w:sdtContent>
        <w:r w:rsidR="00ED2853">
          <w:t>av Marie Nicholson (M)</w:t>
        </w:r>
      </w:sdtContent>
    </w:sdt>
  </w:p>
  <w:sdt>
    <w:sdtPr>
      <w:alias w:val="CC_Noformat_Rubtext"/>
      <w:tag w:val="CC_Noformat_Rubtext"/>
      <w:id w:val="-218060500"/>
      <w:lock w:val="sdtLocked"/>
      <w:text/>
    </w:sdtPr>
    <w:sdtEndPr/>
    <w:sdtContent>
      <w:p w14:paraId="3FB4E772" w14:textId="5E5535E3" w:rsidR="00262EA3" w:rsidRDefault="002C195A" w:rsidP="00283E0F">
        <w:pPr>
          <w:pStyle w:val="FSHRub2"/>
        </w:pPr>
        <w:r>
          <w:t>En tydlig svensk strategi för Hongkong</w:t>
        </w:r>
      </w:p>
    </w:sdtContent>
  </w:sdt>
  <w:sdt>
    <w:sdtPr>
      <w:alias w:val="CC_Boilerplate_3"/>
      <w:tag w:val="CC_Boilerplate_3"/>
      <w:id w:val="1606463544"/>
      <w:lock w:val="sdtContentLocked"/>
      <w15:appearance w15:val="hidden"/>
      <w:text w:multiLine="1"/>
    </w:sdtPr>
    <w:sdtEndPr/>
    <w:sdtContent>
      <w:p w14:paraId="1A1FC952"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5F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8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8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6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95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7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E59"/>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5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6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A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A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D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0B"/>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6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E56"/>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E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B1D"/>
    <w:rsid w:val="00D10C57"/>
    <w:rsid w:val="00D12A28"/>
    <w:rsid w:val="00D12A78"/>
    <w:rsid w:val="00D12B31"/>
    <w:rsid w:val="00D131C0"/>
    <w:rsid w:val="00D15504"/>
    <w:rsid w:val="00D15950"/>
    <w:rsid w:val="00D16F80"/>
    <w:rsid w:val="00D170BE"/>
    <w:rsid w:val="00D17F21"/>
    <w:rsid w:val="00D21525"/>
    <w:rsid w:val="00D22922"/>
    <w:rsid w:val="00D2384D"/>
    <w:rsid w:val="00D23A07"/>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1FE"/>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9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53"/>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9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F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7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246566"/>
  <w15:chartTrackingRefBased/>
  <w15:docId w15:val="{D3F4AE40-CF11-47E6-A205-DC987178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06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5211B7FD34133B3DCDB0C74B2D880"/>
        <w:category>
          <w:name w:val="Allmänt"/>
          <w:gallery w:val="placeholder"/>
        </w:category>
        <w:types>
          <w:type w:val="bbPlcHdr"/>
        </w:types>
        <w:behaviors>
          <w:behavior w:val="content"/>
        </w:behaviors>
        <w:guid w:val="{C80194D4-4103-42E4-9163-DD7621C211DB}"/>
      </w:docPartPr>
      <w:docPartBody>
        <w:p w:rsidR="008B5899" w:rsidRDefault="00664014">
          <w:pPr>
            <w:pStyle w:val="4C35211B7FD34133B3DCDB0C74B2D880"/>
          </w:pPr>
          <w:r w:rsidRPr="005A0A93">
            <w:rPr>
              <w:rStyle w:val="Platshllartext"/>
            </w:rPr>
            <w:t>Förslag till riksdagsbeslut</w:t>
          </w:r>
        </w:p>
      </w:docPartBody>
    </w:docPart>
    <w:docPart>
      <w:docPartPr>
        <w:name w:val="7915000BF2B14B60A067078EF09BB162"/>
        <w:category>
          <w:name w:val="Allmänt"/>
          <w:gallery w:val="placeholder"/>
        </w:category>
        <w:types>
          <w:type w:val="bbPlcHdr"/>
        </w:types>
        <w:behaviors>
          <w:behavior w:val="content"/>
        </w:behaviors>
        <w:guid w:val="{A2CBF6A1-C967-41DB-AF91-E0CEB146DAC4}"/>
      </w:docPartPr>
      <w:docPartBody>
        <w:p w:rsidR="008B5899" w:rsidRDefault="00664014">
          <w:pPr>
            <w:pStyle w:val="7915000BF2B14B60A067078EF09BB162"/>
          </w:pPr>
          <w:r w:rsidRPr="005A0A93">
            <w:rPr>
              <w:rStyle w:val="Platshllartext"/>
            </w:rPr>
            <w:t>Motivering</w:t>
          </w:r>
        </w:p>
      </w:docPartBody>
    </w:docPart>
    <w:docPart>
      <w:docPartPr>
        <w:name w:val="A299D3BE88704A62848822B85CAC025A"/>
        <w:category>
          <w:name w:val="Allmänt"/>
          <w:gallery w:val="placeholder"/>
        </w:category>
        <w:types>
          <w:type w:val="bbPlcHdr"/>
        </w:types>
        <w:behaviors>
          <w:behavior w:val="content"/>
        </w:behaviors>
        <w:guid w:val="{D512F812-DB8D-4051-B855-CCBBE0DBCDC9}"/>
      </w:docPartPr>
      <w:docPartBody>
        <w:p w:rsidR="005620F4" w:rsidRDefault="00562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99"/>
    <w:rsid w:val="005620F4"/>
    <w:rsid w:val="00664014"/>
    <w:rsid w:val="008B5899"/>
    <w:rsid w:val="00CB2137"/>
    <w:rsid w:val="00FE1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35211B7FD34133B3DCDB0C74B2D880">
    <w:name w:val="4C35211B7FD34133B3DCDB0C74B2D880"/>
  </w:style>
  <w:style w:type="paragraph" w:customStyle="1" w:styleId="7915000BF2B14B60A067078EF09BB162">
    <w:name w:val="7915000BF2B14B60A067078EF09BB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F8CF2-BA3F-493E-94EC-48848BB007B8}"/>
</file>

<file path=customXml/itemProps2.xml><?xml version="1.0" encoding="utf-8"?>
<ds:datastoreItem xmlns:ds="http://schemas.openxmlformats.org/officeDocument/2006/customXml" ds:itemID="{223727DB-D3AD-4364-8CC1-A6E59A292F5C}"/>
</file>

<file path=customXml/itemProps3.xml><?xml version="1.0" encoding="utf-8"?>
<ds:datastoreItem xmlns:ds="http://schemas.openxmlformats.org/officeDocument/2006/customXml" ds:itemID="{DCFCF4CE-097B-4063-9876-AF5A140F4336}"/>
</file>

<file path=docProps/app.xml><?xml version="1.0" encoding="utf-8"?>
<Properties xmlns="http://schemas.openxmlformats.org/officeDocument/2006/extended-properties" xmlns:vt="http://schemas.openxmlformats.org/officeDocument/2006/docPropsVTypes">
  <Template>Normal</Template>
  <TotalTime>76</TotalTime>
  <Pages>2</Pages>
  <Words>313</Words>
  <Characters>1885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M1450 En tydlig svensk strategi för Hongkongs</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