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48B0" w14:textId="77777777" w:rsidR="006E04A4" w:rsidRPr="00CD7560" w:rsidRDefault="00460D4C">
      <w:pPr>
        <w:pStyle w:val="Dokumentbeteckning"/>
        <w:rPr>
          <w:u w:val="single"/>
        </w:rPr>
      </w:pPr>
      <w:bookmarkStart w:id="0" w:name="DocumentYear"/>
      <w:r>
        <w:t>2024/25</w:t>
      </w:r>
      <w:bookmarkEnd w:id="0"/>
      <w:r>
        <w:t>:</w:t>
      </w:r>
      <w:bookmarkStart w:id="1" w:name="DocumentNumber"/>
      <w:r>
        <w:t>115</w:t>
      </w:r>
      <w:bookmarkEnd w:id="1"/>
    </w:p>
    <w:p w14:paraId="0C7C48B1" w14:textId="77777777" w:rsidR="006E04A4" w:rsidRDefault="00460D4C">
      <w:pPr>
        <w:pStyle w:val="Datum"/>
        <w:outlineLvl w:val="0"/>
      </w:pPr>
      <w:bookmarkStart w:id="2" w:name="DocumentDate"/>
      <w:r>
        <w:t>Onsdagen den 14 maj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2E3C5A" w14:paraId="0C7C48B6" w14:textId="77777777" w:rsidTr="00E47117">
        <w:trPr>
          <w:cantSplit/>
        </w:trPr>
        <w:tc>
          <w:tcPr>
            <w:tcW w:w="454" w:type="dxa"/>
          </w:tcPr>
          <w:p w14:paraId="0C7C48B2" w14:textId="77777777" w:rsidR="006E04A4" w:rsidRDefault="00460D4C">
            <w:pPr>
              <w:pStyle w:val="Plenum"/>
              <w:tabs>
                <w:tab w:val="clear" w:pos="1418"/>
              </w:tabs>
            </w:pPr>
            <w:r>
              <w:t>Kl.</w:t>
            </w:r>
          </w:p>
        </w:tc>
        <w:tc>
          <w:tcPr>
            <w:tcW w:w="1134" w:type="dxa"/>
          </w:tcPr>
          <w:p w14:paraId="0C7C48B3" w14:textId="77777777" w:rsidR="006E04A4" w:rsidRDefault="00460D4C">
            <w:pPr>
              <w:pStyle w:val="Plenum"/>
              <w:tabs>
                <w:tab w:val="clear" w:pos="1418"/>
              </w:tabs>
              <w:jc w:val="right"/>
            </w:pPr>
            <w:bookmarkStart w:id="3" w:name="StartTidSchema"/>
            <w:bookmarkEnd w:id="3"/>
            <w:r>
              <w:t>09.00</w:t>
            </w:r>
          </w:p>
        </w:tc>
        <w:tc>
          <w:tcPr>
            <w:tcW w:w="397" w:type="dxa"/>
          </w:tcPr>
          <w:p w14:paraId="0C7C48B4" w14:textId="77777777" w:rsidR="006E04A4" w:rsidRDefault="00460D4C"/>
        </w:tc>
        <w:tc>
          <w:tcPr>
            <w:tcW w:w="7512" w:type="dxa"/>
          </w:tcPr>
          <w:p w14:paraId="0C7C48B5" w14:textId="77777777" w:rsidR="006E04A4" w:rsidRDefault="00460D4C">
            <w:pPr>
              <w:pStyle w:val="Plenum"/>
              <w:tabs>
                <w:tab w:val="clear" w:pos="1418"/>
              </w:tabs>
              <w:ind w:right="1"/>
            </w:pPr>
            <w:r>
              <w:t>Arbetsplenum</w:t>
            </w:r>
          </w:p>
        </w:tc>
      </w:tr>
      <w:tr w:rsidR="002E3C5A" w14:paraId="0C7C48BB" w14:textId="77777777" w:rsidTr="00E47117">
        <w:trPr>
          <w:cantSplit/>
        </w:trPr>
        <w:tc>
          <w:tcPr>
            <w:tcW w:w="454" w:type="dxa"/>
          </w:tcPr>
          <w:p w14:paraId="0C7C48B7" w14:textId="77777777" w:rsidR="006E04A4" w:rsidRDefault="00460D4C"/>
        </w:tc>
        <w:tc>
          <w:tcPr>
            <w:tcW w:w="1134" w:type="dxa"/>
          </w:tcPr>
          <w:p w14:paraId="0C7C48B8" w14:textId="77777777" w:rsidR="006E04A4" w:rsidRDefault="00460D4C">
            <w:pPr>
              <w:pStyle w:val="Plenum"/>
              <w:tabs>
                <w:tab w:val="clear" w:pos="1418"/>
              </w:tabs>
              <w:jc w:val="right"/>
            </w:pPr>
            <w:r>
              <w:t>16.00</w:t>
            </w:r>
          </w:p>
        </w:tc>
        <w:tc>
          <w:tcPr>
            <w:tcW w:w="397" w:type="dxa"/>
          </w:tcPr>
          <w:p w14:paraId="0C7C48B9" w14:textId="77777777" w:rsidR="006E04A4" w:rsidRDefault="00460D4C"/>
        </w:tc>
        <w:tc>
          <w:tcPr>
            <w:tcW w:w="7512" w:type="dxa"/>
          </w:tcPr>
          <w:p w14:paraId="0C7C48BA" w14:textId="77777777" w:rsidR="006E04A4" w:rsidRDefault="00460D4C">
            <w:pPr>
              <w:pStyle w:val="Plenum"/>
              <w:tabs>
                <w:tab w:val="clear" w:pos="1418"/>
              </w:tabs>
              <w:ind w:right="1"/>
            </w:pPr>
            <w:r>
              <w:t>Votering</w:t>
            </w:r>
          </w:p>
        </w:tc>
      </w:tr>
    </w:tbl>
    <w:p w14:paraId="0C7C48BC" w14:textId="77777777" w:rsidR="006E04A4" w:rsidRDefault="00460D4C">
      <w:pPr>
        <w:pStyle w:val="StreckLngt"/>
      </w:pPr>
      <w:r>
        <w:tab/>
      </w:r>
    </w:p>
    <w:p w14:paraId="0C7C48BD" w14:textId="77777777" w:rsidR="00121B42" w:rsidRDefault="00460D4C" w:rsidP="00121B42">
      <w:pPr>
        <w:pStyle w:val="Blankrad"/>
      </w:pPr>
      <w:r>
        <w:t xml:space="preserve">      </w:t>
      </w:r>
    </w:p>
    <w:p w14:paraId="0C7C48BE" w14:textId="77777777" w:rsidR="00CF242C" w:rsidRDefault="00460D4C"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2E3C5A" w14:paraId="0C7C48C2" w14:textId="77777777" w:rsidTr="00055526">
        <w:trPr>
          <w:cantSplit/>
        </w:trPr>
        <w:tc>
          <w:tcPr>
            <w:tcW w:w="567" w:type="dxa"/>
          </w:tcPr>
          <w:p w14:paraId="0C7C48BF" w14:textId="77777777" w:rsidR="001D7AF0" w:rsidRDefault="00460D4C" w:rsidP="00C84F80">
            <w:pPr>
              <w:keepNext/>
            </w:pPr>
          </w:p>
        </w:tc>
        <w:tc>
          <w:tcPr>
            <w:tcW w:w="6663" w:type="dxa"/>
          </w:tcPr>
          <w:p w14:paraId="0C7C48C0" w14:textId="77777777" w:rsidR="006E04A4" w:rsidRDefault="00460D4C" w:rsidP="000326E3">
            <w:pPr>
              <w:pStyle w:val="HuvudrubrikEnsam"/>
              <w:keepNext/>
            </w:pPr>
            <w:r>
              <w:t>Justering av protokoll</w:t>
            </w:r>
          </w:p>
        </w:tc>
        <w:tc>
          <w:tcPr>
            <w:tcW w:w="2055" w:type="dxa"/>
          </w:tcPr>
          <w:p w14:paraId="0C7C48C1" w14:textId="77777777" w:rsidR="006E04A4" w:rsidRDefault="00460D4C" w:rsidP="00C84F80">
            <w:pPr>
              <w:keepNext/>
            </w:pPr>
          </w:p>
        </w:tc>
      </w:tr>
      <w:tr w:rsidR="002E3C5A" w14:paraId="0C7C48C6" w14:textId="77777777" w:rsidTr="00055526">
        <w:trPr>
          <w:cantSplit/>
        </w:trPr>
        <w:tc>
          <w:tcPr>
            <w:tcW w:w="567" w:type="dxa"/>
          </w:tcPr>
          <w:p w14:paraId="0C7C48C3" w14:textId="77777777" w:rsidR="001D7AF0" w:rsidRDefault="00460D4C" w:rsidP="00C84F80">
            <w:pPr>
              <w:pStyle w:val="FlistaNrText"/>
            </w:pPr>
            <w:r>
              <w:t>1</w:t>
            </w:r>
          </w:p>
        </w:tc>
        <w:tc>
          <w:tcPr>
            <w:tcW w:w="6663" w:type="dxa"/>
          </w:tcPr>
          <w:p w14:paraId="0C7C48C4" w14:textId="77777777" w:rsidR="006E04A4" w:rsidRDefault="00460D4C" w:rsidP="000326E3">
            <w:r>
              <w:t>Justering av protokoll från sammanträdet onsdagen den 23 april</w:t>
            </w:r>
          </w:p>
        </w:tc>
        <w:tc>
          <w:tcPr>
            <w:tcW w:w="2055" w:type="dxa"/>
          </w:tcPr>
          <w:p w14:paraId="0C7C48C5" w14:textId="77777777" w:rsidR="006E04A4" w:rsidRDefault="00460D4C" w:rsidP="00C84F80"/>
        </w:tc>
      </w:tr>
      <w:tr w:rsidR="002E3C5A" w14:paraId="0C7C48CA" w14:textId="77777777" w:rsidTr="00055526">
        <w:trPr>
          <w:cantSplit/>
        </w:trPr>
        <w:tc>
          <w:tcPr>
            <w:tcW w:w="567" w:type="dxa"/>
          </w:tcPr>
          <w:p w14:paraId="0C7C48C7" w14:textId="77777777" w:rsidR="001D7AF0" w:rsidRDefault="00460D4C" w:rsidP="00C84F80">
            <w:pPr>
              <w:keepNext/>
            </w:pPr>
          </w:p>
        </w:tc>
        <w:tc>
          <w:tcPr>
            <w:tcW w:w="6663" w:type="dxa"/>
          </w:tcPr>
          <w:p w14:paraId="0C7C48C8" w14:textId="77777777" w:rsidR="006E04A4" w:rsidRDefault="00460D4C" w:rsidP="000326E3">
            <w:pPr>
              <w:pStyle w:val="HuvudrubrikEnsam"/>
              <w:keepNext/>
            </w:pPr>
            <w:r>
              <w:t>Avsägelse</w:t>
            </w:r>
          </w:p>
        </w:tc>
        <w:tc>
          <w:tcPr>
            <w:tcW w:w="2055" w:type="dxa"/>
          </w:tcPr>
          <w:p w14:paraId="0C7C48C9" w14:textId="77777777" w:rsidR="006E04A4" w:rsidRDefault="00460D4C" w:rsidP="00C84F80">
            <w:pPr>
              <w:keepNext/>
            </w:pPr>
          </w:p>
        </w:tc>
      </w:tr>
      <w:tr w:rsidR="002E3C5A" w14:paraId="0C7C48CE" w14:textId="77777777" w:rsidTr="00055526">
        <w:trPr>
          <w:cantSplit/>
        </w:trPr>
        <w:tc>
          <w:tcPr>
            <w:tcW w:w="567" w:type="dxa"/>
          </w:tcPr>
          <w:p w14:paraId="0C7C48CB" w14:textId="77777777" w:rsidR="001D7AF0" w:rsidRDefault="00460D4C" w:rsidP="00C84F80">
            <w:pPr>
              <w:pStyle w:val="FlistaNrText"/>
            </w:pPr>
            <w:r>
              <w:t>2</w:t>
            </w:r>
          </w:p>
        </w:tc>
        <w:tc>
          <w:tcPr>
            <w:tcW w:w="6663" w:type="dxa"/>
          </w:tcPr>
          <w:p w14:paraId="0C7C48CC" w14:textId="77777777" w:rsidR="006E04A4" w:rsidRDefault="00460D4C" w:rsidP="000326E3">
            <w:r>
              <w:t xml:space="preserve">Patrik Jönsson (SD) som suppleant i </w:t>
            </w:r>
            <w:r>
              <w:t>EU-nämnden</w:t>
            </w:r>
          </w:p>
        </w:tc>
        <w:tc>
          <w:tcPr>
            <w:tcW w:w="2055" w:type="dxa"/>
          </w:tcPr>
          <w:p w14:paraId="0C7C48CD" w14:textId="77777777" w:rsidR="006E04A4" w:rsidRDefault="00460D4C" w:rsidP="00C84F80"/>
        </w:tc>
      </w:tr>
      <w:tr w:rsidR="002E3C5A" w14:paraId="0C7C48D2" w14:textId="77777777" w:rsidTr="00055526">
        <w:trPr>
          <w:cantSplit/>
        </w:trPr>
        <w:tc>
          <w:tcPr>
            <w:tcW w:w="567" w:type="dxa"/>
          </w:tcPr>
          <w:p w14:paraId="0C7C48CF" w14:textId="77777777" w:rsidR="001D7AF0" w:rsidRDefault="00460D4C" w:rsidP="00C84F80">
            <w:pPr>
              <w:keepNext/>
            </w:pPr>
          </w:p>
        </w:tc>
        <w:tc>
          <w:tcPr>
            <w:tcW w:w="6663" w:type="dxa"/>
          </w:tcPr>
          <w:p w14:paraId="0C7C48D0" w14:textId="77777777" w:rsidR="006E04A4" w:rsidRDefault="00460D4C" w:rsidP="000326E3">
            <w:pPr>
              <w:pStyle w:val="HuvudrubrikEnsam"/>
              <w:keepNext/>
            </w:pPr>
            <w:r>
              <w:t>Anmälan om kompletteringsval</w:t>
            </w:r>
          </w:p>
        </w:tc>
        <w:tc>
          <w:tcPr>
            <w:tcW w:w="2055" w:type="dxa"/>
          </w:tcPr>
          <w:p w14:paraId="0C7C48D1" w14:textId="77777777" w:rsidR="006E04A4" w:rsidRDefault="00460D4C" w:rsidP="00C84F80">
            <w:pPr>
              <w:keepNext/>
            </w:pPr>
          </w:p>
        </w:tc>
      </w:tr>
      <w:tr w:rsidR="002E3C5A" w14:paraId="0C7C48D6" w14:textId="77777777" w:rsidTr="00055526">
        <w:trPr>
          <w:cantSplit/>
        </w:trPr>
        <w:tc>
          <w:tcPr>
            <w:tcW w:w="567" w:type="dxa"/>
          </w:tcPr>
          <w:p w14:paraId="0C7C48D3" w14:textId="77777777" w:rsidR="001D7AF0" w:rsidRDefault="00460D4C" w:rsidP="00C84F80">
            <w:pPr>
              <w:pStyle w:val="FlistaNrText"/>
            </w:pPr>
            <w:r>
              <w:t>3</w:t>
            </w:r>
          </w:p>
        </w:tc>
        <w:tc>
          <w:tcPr>
            <w:tcW w:w="6663" w:type="dxa"/>
          </w:tcPr>
          <w:p w14:paraId="0C7C48D4" w14:textId="77777777" w:rsidR="006E04A4" w:rsidRDefault="00460D4C" w:rsidP="000326E3">
            <w:r>
              <w:t>Sara-Lena Bjälkö (SD) som suppleant i EU-nämnden</w:t>
            </w:r>
          </w:p>
        </w:tc>
        <w:tc>
          <w:tcPr>
            <w:tcW w:w="2055" w:type="dxa"/>
          </w:tcPr>
          <w:p w14:paraId="0C7C48D5" w14:textId="77777777" w:rsidR="006E04A4" w:rsidRDefault="00460D4C" w:rsidP="00C84F80"/>
        </w:tc>
      </w:tr>
      <w:tr w:rsidR="002E3C5A" w14:paraId="0C7C48DA" w14:textId="77777777" w:rsidTr="00055526">
        <w:trPr>
          <w:cantSplit/>
        </w:trPr>
        <w:tc>
          <w:tcPr>
            <w:tcW w:w="567" w:type="dxa"/>
          </w:tcPr>
          <w:p w14:paraId="0C7C48D7" w14:textId="77777777" w:rsidR="001D7AF0" w:rsidRDefault="00460D4C" w:rsidP="00C84F80">
            <w:pPr>
              <w:keepNext/>
            </w:pPr>
          </w:p>
        </w:tc>
        <w:tc>
          <w:tcPr>
            <w:tcW w:w="6663" w:type="dxa"/>
          </w:tcPr>
          <w:p w14:paraId="0C7C48D8" w14:textId="77777777" w:rsidR="006E04A4" w:rsidRDefault="00460D4C" w:rsidP="000326E3">
            <w:pPr>
              <w:pStyle w:val="HuvudrubrikEnsam"/>
              <w:keepNext/>
            </w:pPr>
            <w:r>
              <w:t>Anmälan om fördröjt svar på interpellation</w:t>
            </w:r>
          </w:p>
        </w:tc>
        <w:tc>
          <w:tcPr>
            <w:tcW w:w="2055" w:type="dxa"/>
          </w:tcPr>
          <w:p w14:paraId="0C7C48D9" w14:textId="77777777" w:rsidR="006E04A4" w:rsidRDefault="00460D4C" w:rsidP="00C84F80">
            <w:pPr>
              <w:keepNext/>
            </w:pPr>
          </w:p>
        </w:tc>
      </w:tr>
      <w:tr w:rsidR="002E3C5A" w14:paraId="0C7C48DE" w14:textId="77777777" w:rsidTr="00055526">
        <w:trPr>
          <w:cantSplit/>
        </w:trPr>
        <w:tc>
          <w:tcPr>
            <w:tcW w:w="567" w:type="dxa"/>
          </w:tcPr>
          <w:p w14:paraId="0C7C48DB" w14:textId="77777777" w:rsidR="001D7AF0" w:rsidRDefault="00460D4C" w:rsidP="00C84F80">
            <w:pPr>
              <w:pStyle w:val="FlistaNrText"/>
            </w:pPr>
            <w:r>
              <w:t>4</w:t>
            </w:r>
          </w:p>
        </w:tc>
        <w:tc>
          <w:tcPr>
            <w:tcW w:w="6663" w:type="dxa"/>
          </w:tcPr>
          <w:p w14:paraId="0C7C48DC" w14:textId="77777777" w:rsidR="006E04A4" w:rsidRDefault="00460D4C" w:rsidP="000326E3">
            <w:r>
              <w:t xml:space="preserve">2024/25:662 av Ewa Pihl Krabbe (S) </w:t>
            </w:r>
            <w:r>
              <w:br/>
              <w:t>Tydligare kriterier för färdtjänsttillstånd</w:t>
            </w:r>
          </w:p>
        </w:tc>
        <w:tc>
          <w:tcPr>
            <w:tcW w:w="2055" w:type="dxa"/>
          </w:tcPr>
          <w:p w14:paraId="0C7C48DD" w14:textId="77777777" w:rsidR="006E04A4" w:rsidRDefault="00460D4C" w:rsidP="00C84F80"/>
        </w:tc>
      </w:tr>
      <w:tr w:rsidR="002E3C5A" w14:paraId="0C7C48E2" w14:textId="77777777" w:rsidTr="00055526">
        <w:trPr>
          <w:cantSplit/>
        </w:trPr>
        <w:tc>
          <w:tcPr>
            <w:tcW w:w="567" w:type="dxa"/>
          </w:tcPr>
          <w:p w14:paraId="0C7C48DF" w14:textId="77777777" w:rsidR="001D7AF0" w:rsidRDefault="00460D4C" w:rsidP="00C84F80">
            <w:pPr>
              <w:keepNext/>
            </w:pPr>
          </w:p>
        </w:tc>
        <w:tc>
          <w:tcPr>
            <w:tcW w:w="6663" w:type="dxa"/>
          </w:tcPr>
          <w:p w14:paraId="0C7C48E0" w14:textId="77777777" w:rsidR="006E04A4" w:rsidRDefault="00460D4C" w:rsidP="000326E3">
            <w:pPr>
              <w:pStyle w:val="HuvudrubrikEnsam"/>
              <w:keepNext/>
            </w:pPr>
            <w:r>
              <w:t xml:space="preserve">Anmälan om </w:t>
            </w:r>
            <w:r>
              <w:t>granskningsrapport</w:t>
            </w:r>
          </w:p>
        </w:tc>
        <w:tc>
          <w:tcPr>
            <w:tcW w:w="2055" w:type="dxa"/>
          </w:tcPr>
          <w:p w14:paraId="0C7C48E1" w14:textId="77777777" w:rsidR="006E04A4" w:rsidRDefault="00460D4C" w:rsidP="00C84F80">
            <w:pPr>
              <w:pStyle w:val="HuvudrubrikKolumn3"/>
              <w:keepNext/>
            </w:pPr>
            <w:r>
              <w:t>Ansvarigt utskott</w:t>
            </w:r>
          </w:p>
        </w:tc>
      </w:tr>
      <w:tr w:rsidR="002E3C5A" w14:paraId="0C7C48E6" w14:textId="77777777" w:rsidTr="00055526">
        <w:trPr>
          <w:cantSplit/>
        </w:trPr>
        <w:tc>
          <w:tcPr>
            <w:tcW w:w="567" w:type="dxa"/>
          </w:tcPr>
          <w:p w14:paraId="0C7C48E3" w14:textId="77777777" w:rsidR="001D7AF0" w:rsidRDefault="00460D4C" w:rsidP="00C84F80">
            <w:pPr>
              <w:pStyle w:val="FlistaNrText"/>
            </w:pPr>
            <w:r>
              <w:t>5</w:t>
            </w:r>
          </w:p>
        </w:tc>
        <w:tc>
          <w:tcPr>
            <w:tcW w:w="6663" w:type="dxa"/>
          </w:tcPr>
          <w:p w14:paraId="0C7C48E4" w14:textId="77777777" w:rsidR="006E04A4" w:rsidRDefault="00460D4C" w:rsidP="000326E3">
            <w:r>
              <w:t>RiR 2025:11 Statens arbete med att förbättra förutsättningarna för cykeltrafiken</w:t>
            </w:r>
          </w:p>
        </w:tc>
        <w:tc>
          <w:tcPr>
            <w:tcW w:w="2055" w:type="dxa"/>
          </w:tcPr>
          <w:p w14:paraId="0C7C48E5" w14:textId="77777777" w:rsidR="006E04A4" w:rsidRDefault="00460D4C" w:rsidP="00C84F80">
            <w:r>
              <w:t>TU</w:t>
            </w:r>
          </w:p>
        </w:tc>
      </w:tr>
      <w:tr w:rsidR="002E3C5A" w14:paraId="0C7C48EA" w14:textId="77777777" w:rsidTr="00055526">
        <w:trPr>
          <w:cantSplit/>
        </w:trPr>
        <w:tc>
          <w:tcPr>
            <w:tcW w:w="567" w:type="dxa"/>
          </w:tcPr>
          <w:p w14:paraId="0C7C48E7" w14:textId="77777777" w:rsidR="001D7AF0" w:rsidRDefault="00460D4C" w:rsidP="00C84F80">
            <w:pPr>
              <w:keepNext/>
            </w:pPr>
          </w:p>
        </w:tc>
        <w:tc>
          <w:tcPr>
            <w:tcW w:w="6663" w:type="dxa"/>
          </w:tcPr>
          <w:p w14:paraId="0C7C48E8" w14:textId="77777777" w:rsidR="006E04A4" w:rsidRDefault="00460D4C" w:rsidP="000326E3">
            <w:pPr>
              <w:pStyle w:val="HuvudrubrikEnsam"/>
              <w:keepNext/>
            </w:pPr>
            <w:r>
              <w:t>Ärenden för hänvisning till utskott</w:t>
            </w:r>
          </w:p>
        </w:tc>
        <w:tc>
          <w:tcPr>
            <w:tcW w:w="2055" w:type="dxa"/>
          </w:tcPr>
          <w:p w14:paraId="0C7C48E9" w14:textId="77777777" w:rsidR="006E04A4" w:rsidRDefault="00460D4C" w:rsidP="00C84F80">
            <w:pPr>
              <w:pStyle w:val="HuvudrubrikKolumn3"/>
              <w:keepNext/>
            </w:pPr>
            <w:r>
              <w:t>Förslag</w:t>
            </w:r>
          </w:p>
        </w:tc>
      </w:tr>
      <w:tr w:rsidR="002E3C5A" w14:paraId="0C7C48EE" w14:textId="77777777" w:rsidTr="00055526">
        <w:trPr>
          <w:cantSplit/>
        </w:trPr>
        <w:tc>
          <w:tcPr>
            <w:tcW w:w="567" w:type="dxa"/>
          </w:tcPr>
          <w:p w14:paraId="0C7C48EB" w14:textId="77777777" w:rsidR="001D7AF0" w:rsidRDefault="00460D4C" w:rsidP="00C84F80">
            <w:pPr>
              <w:keepNext/>
            </w:pPr>
          </w:p>
        </w:tc>
        <w:tc>
          <w:tcPr>
            <w:tcW w:w="6663" w:type="dxa"/>
          </w:tcPr>
          <w:p w14:paraId="0C7C48EC" w14:textId="77777777" w:rsidR="006E04A4" w:rsidRDefault="00460D4C" w:rsidP="000326E3">
            <w:pPr>
              <w:pStyle w:val="renderubrik"/>
            </w:pPr>
            <w:r>
              <w:t>Motioner</w:t>
            </w:r>
          </w:p>
        </w:tc>
        <w:tc>
          <w:tcPr>
            <w:tcW w:w="2055" w:type="dxa"/>
          </w:tcPr>
          <w:p w14:paraId="0C7C48ED" w14:textId="77777777" w:rsidR="006E04A4" w:rsidRDefault="00460D4C" w:rsidP="00C84F80">
            <w:pPr>
              <w:keepNext/>
            </w:pPr>
          </w:p>
        </w:tc>
      </w:tr>
      <w:tr w:rsidR="002E3C5A" w14:paraId="0C7C48F2" w14:textId="77777777" w:rsidTr="00055526">
        <w:trPr>
          <w:cantSplit/>
        </w:trPr>
        <w:tc>
          <w:tcPr>
            <w:tcW w:w="567" w:type="dxa"/>
          </w:tcPr>
          <w:p w14:paraId="0C7C48EF" w14:textId="77777777" w:rsidR="001D7AF0" w:rsidRDefault="00460D4C" w:rsidP="00C84F80">
            <w:pPr>
              <w:keepNext/>
            </w:pPr>
          </w:p>
        </w:tc>
        <w:tc>
          <w:tcPr>
            <w:tcW w:w="6663" w:type="dxa"/>
          </w:tcPr>
          <w:p w14:paraId="0C7C48F0" w14:textId="77777777" w:rsidR="006E04A4" w:rsidRDefault="00460D4C" w:rsidP="000326E3">
            <w:pPr>
              <w:pStyle w:val="Motionsrubrik"/>
            </w:pPr>
            <w:r>
              <w:t xml:space="preserve">med anledning av prop. 2024/25:161 Förbättrad ordning och </w:t>
            </w:r>
            <w:r>
              <w:t>säkerhet vid förvar</w:t>
            </w:r>
          </w:p>
        </w:tc>
        <w:tc>
          <w:tcPr>
            <w:tcW w:w="2055" w:type="dxa"/>
          </w:tcPr>
          <w:p w14:paraId="0C7C48F1" w14:textId="77777777" w:rsidR="006E04A4" w:rsidRDefault="00460D4C" w:rsidP="00C84F80">
            <w:pPr>
              <w:keepNext/>
            </w:pPr>
          </w:p>
        </w:tc>
      </w:tr>
      <w:tr w:rsidR="002E3C5A" w14:paraId="0C7C48F6" w14:textId="77777777" w:rsidTr="00055526">
        <w:trPr>
          <w:cantSplit/>
        </w:trPr>
        <w:tc>
          <w:tcPr>
            <w:tcW w:w="567" w:type="dxa"/>
          </w:tcPr>
          <w:p w14:paraId="0C7C48F3" w14:textId="77777777" w:rsidR="001D7AF0" w:rsidRDefault="00460D4C" w:rsidP="00C84F80">
            <w:pPr>
              <w:pStyle w:val="FlistaNrText"/>
            </w:pPr>
            <w:r>
              <w:t>6</w:t>
            </w:r>
          </w:p>
        </w:tc>
        <w:tc>
          <w:tcPr>
            <w:tcW w:w="6663" w:type="dxa"/>
          </w:tcPr>
          <w:p w14:paraId="0C7C48F4" w14:textId="77777777" w:rsidR="006E04A4" w:rsidRDefault="00460D4C" w:rsidP="000326E3">
            <w:r>
              <w:t>2024/25:3423 av Anders Ygeman m.fl. (S)</w:t>
            </w:r>
          </w:p>
        </w:tc>
        <w:tc>
          <w:tcPr>
            <w:tcW w:w="2055" w:type="dxa"/>
          </w:tcPr>
          <w:p w14:paraId="0C7C48F5" w14:textId="77777777" w:rsidR="006E04A4" w:rsidRDefault="00460D4C" w:rsidP="00C84F80">
            <w:r>
              <w:t>SfU</w:t>
            </w:r>
          </w:p>
        </w:tc>
      </w:tr>
      <w:tr w:rsidR="002E3C5A" w14:paraId="0C7C48FA" w14:textId="77777777" w:rsidTr="00055526">
        <w:trPr>
          <w:cantSplit/>
        </w:trPr>
        <w:tc>
          <w:tcPr>
            <w:tcW w:w="567" w:type="dxa"/>
          </w:tcPr>
          <w:p w14:paraId="0C7C48F7" w14:textId="77777777" w:rsidR="001D7AF0" w:rsidRDefault="00460D4C" w:rsidP="00C84F80">
            <w:pPr>
              <w:pStyle w:val="FlistaNrText"/>
            </w:pPr>
            <w:r>
              <w:t>7</w:t>
            </w:r>
          </w:p>
        </w:tc>
        <w:tc>
          <w:tcPr>
            <w:tcW w:w="6663" w:type="dxa"/>
          </w:tcPr>
          <w:p w14:paraId="0C7C48F8" w14:textId="77777777" w:rsidR="006E04A4" w:rsidRDefault="00460D4C" w:rsidP="000326E3">
            <w:r>
              <w:t>2024/25:3427 av Tony Haddou m.fl. (V)</w:t>
            </w:r>
          </w:p>
        </w:tc>
        <w:tc>
          <w:tcPr>
            <w:tcW w:w="2055" w:type="dxa"/>
          </w:tcPr>
          <w:p w14:paraId="0C7C48F9" w14:textId="77777777" w:rsidR="006E04A4" w:rsidRDefault="00460D4C" w:rsidP="00C84F80">
            <w:r>
              <w:t>SfU</w:t>
            </w:r>
          </w:p>
        </w:tc>
      </w:tr>
      <w:tr w:rsidR="002E3C5A" w14:paraId="0C7C48FE" w14:textId="77777777" w:rsidTr="00055526">
        <w:trPr>
          <w:cantSplit/>
        </w:trPr>
        <w:tc>
          <w:tcPr>
            <w:tcW w:w="567" w:type="dxa"/>
          </w:tcPr>
          <w:p w14:paraId="0C7C48FB" w14:textId="77777777" w:rsidR="001D7AF0" w:rsidRDefault="00460D4C" w:rsidP="00C84F80">
            <w:pPr>
              <w:pStyle w:val="FlistaNrText"/>
            </w:pPr>
            <w:r>
              <w:t>8</w:t>
            </w:r>
          </w:p>
        </w:tc>
        <w:tc>
          <w:tcPr>
            <w:tcW w:w="6663" w:type="dxa"/>
          </w:tcPr>
          <w:p w14:paraId="0C7C48FC" w14:textId="77777777" w:rsidR="006E04A4" w:rsidRDefault="00460D4C" w:rsidP="000326E3">
            <w:r>
              <w:t>2024/25:3428 av Annika Hirvonen m.fl. (MP)</w:t>
            </w:r>
          </w:p>
        </w:tc>
        <w:tc>
          <w:tcPr>
            <w:tcW w:w="2055" w:type="dxa"/>
          </w:tcPr>
          <w:p w14:paraId="0C7C48FD" w14:textId="77777777" w:rsidR="006E04A4" w:rsidRDefault="00460D4C" w:rsidP="00C84F80">
            <w:r>
              <w:t>SfU</w:t>
            </w:r>
          </w:p>
        </w:tc>
      </w:tr>
      <w:tr w:rsidR="002E3C5A" w14:paraId="0C7C4902" w14:textId="77777777" w:rsidTr="00055526">
        <w:trPr>
          <w:cantSplit/>
        </w:trPr>
        <w:tc>
          <w:tcPr>
            <w:tcW w:w="567" w:type="dxa"/>
          </w:tcPr>
          <w:p w14:paraId="0C7C48FF" w14:textId="77777777" w:rsidR="001D7AF0" w:rsidRDefault="00460D4C" w:rsidP="00C84F80">
            <w:pPr>
              <w:keepNext/>
            </w:pPr>
          </w:p>
        </w:tc>
        <w:tc>
          <w:tcPr>
            <w:tcW w:w="6663" w:type="dxa"/>
          </w:tcPr>
          <w:p w14:paraId="0C7C4900" w14:textId="77777777" w:rsidR="006E04A4" w:rsidRDefault="00460D4C" w:rsidP="000326E3">
            <w:pPr>
              <w:pStyle w:val="renderubrik"/>
            </w:pPr>
            <w:r>
              <w:t>EU-dokument</w:t>
            </w:r>
          </w:p>
        </w:tc>
        <w:tc>
          <w:tcPr>
            <w:tcW w:w="2055" w:type="dxa"/>
          </w:tcPr>
          <w:p w14:paraId="0C7C4901" w14:textId="77777777" w:rsidR="006E04A4" w:rsidRDefault="00460D4C" w:rsidP="00C84F80">
            <w:pPr>
              <w:keepNext/>
            </w:pPr>
          </w:p>
        </w:tc>
      </w:tr>
      <w:tr w:rsidR="002E3C5A" w14:paraId="0C7C4906" w14:textId="77777777" w:rsidTr="00055526">
        <w:trPr>
          <w:cantSplit/>
        </w:trPr>
        <w:tc>
          <w:tcPr>
            <w:tcW w:w="567" w:type="dxa"/>
          </w:tcPr>
          <w:p w14:paraId="0C7C4903" w14:textId="77777777" w:rsidR="001D7AF0" w:rsidRDefault="00460D4C" w:rsidP="00C84F80">
            <w:pPr>
              <w:pStyle w:val="FlistaNrText"/>
            </w:pPr>
            <w:r>
              <w:t>9</w:t>
            </w:r>
          </w:p>
        </w:tc>
        <w:tc>
          <w:tcPr>
            <w:tcW w:w="6663" w:type="dxa"/>
          </w:tcPr>
          <w:p w14:paraId="0C7C4904" w14:textId="49A41076" w:rsidR="006E04A4" w:rsidRDefault="00460D4C" w:rsidP="000326E3">
            <w:proofErr w:type="gramStart"/>
            <w:r>
              <w:t>COM(</w:t>
            </w:r>
            <w:proofErr w:type="gramEnd"/>
            <w:r>
              <w:t>2025) 102 Förslag till Europaparlamentets och rådets förordning om inrättande av en ram för att stärka tillgången till och försörjningstryggheten för kritiska läkemedel samt tillgången och tillgängligheten till läkemedel av gemensamt intresse, och om ä</w:t>
            </w:r>
            <w:r>
              <w:t xml:space="preserve">ndring av förordning (EU) 2024/795 </w:t>
            </w:r>
            <w:r>
              <w:br/>
            </w:r>
            <w:r>
              <w:rPr>
                <w:i/>
                <w:iCs/>
              </w:rPr>
              <w:t xml:space="preserve">Åttaveckorsfristen för att avge ett motiverat yttrande går ut </w:t>
            </w:r>
            <w:r>
              <w:rPr>
                <w:i/>
                <w:iCs/>
              </w:rPr>
              <w:br/>
            </w:r>
            <w:r>
              <w:rPr>
                <w:i/>
                <w:iCs/>
              </w:rPr>
              <w:t>den 7 juli 2025</w:t>
            </w:r>
          </w:p>
        </w:tc>
        <w:tc>
          <w:tcPr>
            <w:tcW w:w="2055" w:type="dxa"/>
          </w:tcPr>
          <w:p w14:paraId="0C7C4905" w14:textId="77777777" w:rsidR="006E04A4" w:rsidRDefault="00460D4C" w:rsidP="00C84F80">
            <w:r>
              <w:t>SoU</w:t>
            </w:r>
          </w:p>
        </w:tc>
      </w:tr>
      <w:tr w:rsidR="002E3C5A" w14:paraId="0C7C490A" w14:textId="77777777" w:rsidTr="00055526">
        <w:trPr>
          <w:cantSplit/>
        </w:trPr>
        <w:tc>
          <w:tcPr>
            <w:tcW w:w="567" w:type="dxa"/>
          </w:tcPr>
          <w:p w14:paraId="0C7C4907" w14:textId="77777777" w:rsidR="001D7AF0" w:rsidRDefault="00460D4C" w:rsidP="00C84F80">
            <w:pPr>
              <w:keepNext/>
            </w:pPr>
          </w:p>
        </w:tc>
        <w:tc>
          <w:tcPr>
            <w:tcW w:w="6663" w:type="dxa"/>
          </w:tcPr>
          <w:p w14:paraId="0C7C4908" w14:textId="77777777" w:rsidR="006E04A4" w:rsidRDefault="00460D4C" w:rsidP="000326E3">
            <w:pPr>
              <w:pStyle w:val="HuvudrubrikEnsam"/>
              <w:keepNext/>
            </w:pPr>
            <w:r>
              <w:t>Ärenden för bordläggning</w:t>
            </w:r>
          </w:p>
        </w:tc>
        <w:tc>
          <w:tcPr>
            <w:tcW w:w="2055" w:type="dxa"/>
          </w:tcPr>
          <w:p w14:paraId="0C7C4909" w14:textId="77777777" w:rsidR="006E04A4" w:rsidRDefault="00460D4C" w:rsidP="00C84F80">
            <w:pPr>
              <w:pStyle w:val="HuvudrubrikKolumn3"/>
              <w:keepNext/>
            </w:pPr>
            <w:r>
              <w:t>Reservationer</w:t>
            </w:r>
          </w:p>
        </w:tc>
      </w:tr>
      <w:tr w:rsidR="002E3C5A" w14:paraId="0C7C490E" w14:textId="77777777" w:rsidTr="00055526">
        <w:trPr>
          <w:cantSplit/>
        </w:trPr>
        <w:tc>
          <w:tcPr>
            <w:tcW w:w="567" w:type="dxa"/>
          </w:tcPr>
          <w:p w14:paraId="0C7C490B" w14:textId="77777777" w:rsidR="001D7AF0" w:rsidRDefault="00460D4C" w:rsidP="00C84F80">
            <w:pPr>
              <w:keepNext/>
            </w:pPr>
          </w:p>
        </w:tc>
        <w:tc>
          <w:tcPr>
            <w:tcW w:w="6663" w:type="dxa"/>
          </w:tcPr>
          <w:p w14:paraId="0C7C490C" w14:textId="77777777" w:rsidR="006E04A4" w:rsidRDefault="00460D4C" w:rsidP="000326E3">
            <w:pPr>
              <w:pStyle w:val="renderubrik"/>
            </w:pPr>
            <w:r>
              <w:t>Utrikesutskottets betänkande</w:t>
            </w:r>
          </w:p>
        </w:tc>
        <w:tc>
          <w:tcPr>
            <w:tcW w:w="2055" w:type="dxa"/>
          </w:tcPr>
          <w:p w14:paraId="0C7C490D" w14:textId="77777777" w:rsidR="006E04A4" w:rsidRDefault="00460D4C" w:rsidP="00C84F80">
            <w:pPr>
              <w:keepNext/>
            </w:pPr>
          </w:p>
        </w:tc>
      </w:tr>
      <w:tr w:rsidR="002E3C5A" w14:paraId="0C7C4912" w14:textId="77777777" w:rsidTr="00055526">
        <w:trPr>
          <w:cantSplit/>
        </w:trPr>
        <w:tc>
          <w:tcPr>
            <w:tcW w:w="567" w:type="dxa"/>
          </w:tcPr>
          <w:p w14:paraId="0C7C490F" w14:textId="77777777" w:rsidR="001D7AF0" w:rsidRDefault="00460D4C" w:rsidP="00C84F80">
            <w:pPr>
              <w:pStyle w:val="FlistaNrText"/>
            </w:pPr>
            <w:r>
              <w:t>10</w:t>
            </w:r>
          </w:p>
        </w:tc>
        <w:tc>
          <w:tcPr>
            <w:tcW w:w="6663" w:type="dxa"/>
          </w:tcPr>
          <w:p w14:paraId="0C7C4910" w14:textId="77777777" w:rsidR="006E04A4" w:rsidRDefault="00460D4C" w:rsidP="000326E3">
            <w:r>
              <w:t>Bet. 2024/25:UU13 Interparlamentariska unionen</w:t>
            </w:r>
          </w:p>
        </w:tc>
        <w:tc>
          <w:tcPr>
            <w:tcW w:w="2055" w:type="dxa"/>
          </w:tcPr>
          <w:p w14:paraId="0C7C4911" w14:textId="77777777" w:rsidR="006E04A4" w:rsidRDefault="00460D4C" w:rsidP="00C84F80"/>
        </w:tc>
      </w:tr>
      <w:tr w:rsidR="002E3C5A" w14:paraId="0C7C4916" w14:textId="77777777" w:rsidTr="00055526">
        <w:trPr>
          <w:cantSplit/>
        </w:trPr>
        <w:tc>
          <w:tcPr>
            <w:tcW w:w="567" w:type="dxa"/>
          </w:tcPr>
          <w:p w14:paraId="0C7C4913" w14:textId="77777777" w:rsidR="001D7AF0" w:rsidRDefault="00460D4C" w:rsidP="00C84F80">
            <w:pPr>
              <w:keepNext/>
            </w:pPr>
          </w:p>
        </w:tc>
        <w:tc>
          <w:tcPr>
            <w:tcW w:w="6663" w:type="dxa"/>
          </w:tcPr>
          <w:p w14:paraId="0C7C4914" w14:textId="77777777" w:rsidR="006E04A4" w:rsidRDefault="00460D4C" w:rsidP="000326E3">
            <w:pPr>
              <w:pStyle w:val="renderubrik"/>
            </w:pPr>
            <w:r>
              <w:t>Försvarsutskottets utlåtande</w:t>
            </w:r>
          </w:p>
        </w:tc>
        <w:tc>
          <w:tcPr>
            <w:tcW w:w="2055" w:type="dxa"/>
          </w:tcPr>
          <w:p w14:paraId="0C7C4915" w14:textId="77777777" w:rsidR="006E04A4" w:rsidRDefault="00460D4C" w:rsidP="00C84F80">
            <w:pPr>
              <w:keepNext/>
            </w:pPr>
          </w:p>
        </w:tc>
      </w:tr>
      <w:tr w:rsidR="002E3C5A" w14:paraId="0C7C491A" w14:textId="77777777" w:rsidTr="00055526">
        <w:trPr>
          <w:cantSplit/>
        </w:trPr>
        <w:tc>
          <w:tcPr>
            <w:tcW w:w="567" w:type="dxa"/>
          </w:tcPr>
          <w:p w14:paraId="0C7C4917" w14:textId="77777777" w:rsidR="001D7AF0" w:rsidRDefault="00460D4C" w:rsidP="00C84F80">
            <w:pPr>
              <w:pStyle w:val="FlistaNrText"/>
            </w:pPr>
            <w:r>
              <w:t>11</w:t>
            </w:r>
          </w:p>
        </w:tc>
        <w:tc>
          <w:tcPr>
            <w:tcW w:w="6663" w:type="dxa"/>
          </w:tcPr>
          <w:p w14:paraId="0C7C4918" w14:textId="77777777" w:rsidR="006E04A4" w:rsidRDefault="00460D4C" w:rsidP="000326E3">
            <w:r>
              <w:t>Utl. 2024/25:FöU7 Vitbok om europeisk försvarsberedskap 2030</w:t>
            </w:r>
          </w:p>
        </w:tc>
        <w:tc>
          <w:tcPr>
            <w:tcW w:w="2055" w:type="dxa"/>
          </w:tcPr>
          <w:p w14:paraId="0C7C4919" w14:textId="77777777" w:rsidR="006E04A4" w:rsidRDefault="00460D4C" w:rsidP="00C84F80"/>
        </w:tc>
      </w:tr>
      <w:tr w:rsidR="002E3C5A" w14:paraId="0C7C491E" w14:textId="77777777" w:rsidTr="00055526">
        <w:trPr>
          <w:cantSplit/>
        </w:trPr>
        <w:tc>
          <w:tcPr>
            <w:tcW w:w="567" w:type="dxa"/>
          </w:tcPr>
          <w:p w14:paraId="0C7C491B" w14:textId="77777777" w:rsidR="001D7AF0" w:rsidRDefault="00460D4C" w:rsidP="00C84F80">
            <w:pPr>
              <w:keepNext/>
            </w:pPr>
          </w:p>
        </w:tc>
        <w:tc>
          <w:tcPr>
            <w:tcW w:w="6663" w:type="dxa"/>
          </w:tcPr>
          <w:p w14:paraId="0C7C491C" w14:textId="77777777" w:rsidR="006E04A4" w:rsidRDefault="00460D4C" w:rsidP="000326E3">
            <w:pPr>
              <w:pStyle w:val="renderubrik"/>
            </w:pPr>
            <w:r>
              <w:t>Justitieutskottets betänkande</w:t>
            </w:r>
          </w:p>
        </w:tc>
        <w:tc>
          <w:tcPr>
            <w:tcW w:w="2055" w:type="dxa"/>
          </w:tcPr>
          <w:p w14:paraId="0C7C491D" w14:textId="77777777" w:rsidR="006E04A4" w:rsidRDefault="00460D4C" w:rsidP="00C84F80">
            <w:pPr>
              <w:keepNext/>
            </w:pPr>
          </w:p>
        </w:tc>
      </w:tr>
      <w:tr w:rsidR="002E3C5A" w14:paraId="0C7C4922" w14:textId="77777777" w:rsidTr="00055526">
        <w:trPr>
          <w:cantSplit/>
        </w:trPr>
        <w:tc>
          <w:tcPr>
            <w:tcW w:w="567" w:type="dxa"/>
          </w:tcPr>
          <w:p w14:paraId="0C7C491F" w14:textId="77777777" w:rsidR="001D7AF0" w:rsidRDefault="00460D4C" w:rsidP="00C84F80">
            <w:pPr>
              <w:pStyle w:val="FlistaNrText"/>
            </w:pPr>
            <w:r>
              <w:t>12</w:t>
            </w:r>
          </w:p>
        </w:tc>
        <w:tc>
          <w:tcPr>
            <w:tcW w:w="6663" w:type="dxa"/>
          </w:tcPr>
          <w:p w14:paraId="0C7C4920" w14:textId="77777777" w:rsidR="006E04A4" w:rsidRDefault="00460D4C" w:rsidP="000326E3">
            <w:r>
              <w:t>Bet. 2024/25:JuU25 Redovisning av användningen av hemliga tvångsmedel under 2023</w:t>
            </w:r>
          </w:p>
        </w:tc>
        <w:tc>
          <w:tcPr>
            <w:tcW w:w="2055" w:type="dxa"/>
          </w:tcPr>
          <w:p w14:paraId="0C7C4921" w14:textId="77777777" w:rsidR="006E04A4" w:rsidRDefault="00460D4C" w:rsidP="00C84F80">
            <w:r>
              <w:t>3 res. (V, MP)</w:t>
            </w:r>
          </w:p>
        </w:tc>
      </w:tr>
      <w:tr w:rsidR="002E3C5A" w14:paraId="0C7C4926" w14:textId="77777777" w:rsidTr="00055526">
        <w:trPr>
          <w:cantSplit/>
        </w:trPr>
        <w:tc>
          <w:tcPr>
            <w:tcW w:w="567" w:type="dxa"/>
          </w:tcPr>
          <w:p w14:paraId="0C7C4923" w14:textId="77777777" w:rsidR="001D7AF0" w:rsidRDefault="00460D4C" w:rsidP="00C84F80">
            <w:pPr>
              <w:keepNext/>
            </w:pPr>
          </w:p>
        </w:tc>
        <w:tc>
          <w:tcPr>
            <w:tcW w:w="6663" w:type="dxa"/>
          </w:tcPr>
          <w:p w14:paraId="0C7C4924" w14:textId="77777777" w:rsidR="006E04A4" w:rsidRDefault="00460D4C" w:rsidP="000326E3">
            <w:pPr>
              <w:pStyle w:val="renderubrik"/>
            </w:pPr>
            <w:r>
              <w:t>Skatteutskottets betänkande</w:t>
            </w:r>
          </w:p>
        </w:tc>
        <w:tc>
          <w:tcPr>
            <w:tcW w:w="2055" w:type="dxa"/>
          </w:tcPr>
          <w:p w14:paraId="0C7C4925" w14:textId="77777777" w:rsidR="006E04A4" w:rsidRDefault="00460D4C" w:rsidP="00C84F80">
            <w:pPr>
              <w:keepNext/>
            </w:pPr>
          </w:p>
        </w:tc>
      </w:tr>
      <w:tr w:rsidR="002E3C5A" w14:paraId="0C7C492A" w14:textId="77777777" w:rsidTr="00055526">
        <w:trPr>
          <w:cantSplit/>
        </w:trPr>
        <w:tc>
          <w:tcPr>
            <w:tcW w:w="567" w:type="dxa"/>
          </w:tcPr>
          <w:p w14:paraId="0C7C4927" w14:textId="77777777" w:rsidR="001D7AF0" w:rsidRDefault="00460D4C" w:rsidP="00C84F80">
            <w:pPr>
              <w:pStyle w:val="FlistaNrText"/>
            </w:pPr>
            <w:r>
              <w:t>13</w:t>
            </w:r>
          </w:p>
        </w:tc>
        <w:tc>
          <w:tcPr>
            <w:tcW w:w="6663" w:type="dxa"/>
          </w:tcPr>
          <w:p w14:paraId="0C7C4928" w14:textId="77777777" w:rsidR="006E04A4" w:rsidRDefault="00460D4C" w:rsidP="000326E3">
            <w:r>
              <w:t>Bet. 2024/25:SkU17 Förändrade skattesubventioner för solceller och mikroproduktion av el</w:t>
            </w:r>
          </w:p>
        </w:tc>
        <w:tc>
          <w:tcPr>
            <w:tcW w:w="2055" w:type="dxa"/>
          </w:tcPr>
          <w:p w14:paraId="0C7C4929" w14:textId="77777777" w:rsidR="006E04A4" w:rsidRDefault="00460D4C" w:rsidP="00C84F80">
            <w:r>
              <w:t>1 res. (V, C, MP)</w:t>
            </w:r>
          </w:p>
        </w:tc>
      </w:tr>
      <w:tr w:rsidR="002E3C5A" w14:paraId="0C7C492E" w14:textId="77777777" w:rsidTr="00055526">
        <w:trPr>
          <w:cantSplit/>
        </w:trPr>
        <w:tc>
          <w:tcPr>
            <w:tcW w:w="567" w:type="dxa"/>
          </w:tcPr>
          <w:p w14:paraId="0C7C492B" w14:textId="77777777" w:rsidR="001D7AF0" w:rsidRDefault="00460D4C" w:rsidP="00C84F80">
            <w:pPr>
              <w:keepNext/>
            </w:pPr>
          </w:p>
        </w:tc>
        <w:tc>
          <w:tcPr>
            <w:tcW w:w="6663" w:type="dxa"/>
          </w:tcPr>
          <w:p w14:paraId="0C7C492C" w14:textId="77777777" w:rsidR="006E04A4" w:rsidRDefault="00460D4C" w:rsidP="000326E3">
            <w:pPr>
              <w:pStyle w:val="Huvudrubrik"/>
              <w:keepNext/>
            </w:pPr>
            <w:r>
              <w:t>Ärenden för avgörande kl. 16.00</w:t>
            </w:r>
          </w:p>
        </w:tc>
        <w:tc>
          <w:tcPr>
            <w:tcW w:w="2055" w:type="dxa"/>
          </w:tcPr>
          <w:p w14:paraId="0C7C492D" w14:textId="77777777" w:rsidR="006E04A4" w:rsidRDefault="00460D4C" w:rsidP="00C84F80">
            <w:pPr>
              <w:keepNext/>
            </w:pPr>
          </w:p>
        </w:tc>
      </w:tr>
      <w:tr w:rsidR="002E3C5A" w14:paraId="0C7C4933" w14:textId="77777777" w:rsidTr="00055526">
        <w:trPr>
          <w:cantSplit/>
        </w:trPr>
        <w:tc>
          <w:tcPr>
            <w:tcW w:w="567" w:type="dxa"/>
          </w:tcPr>
          <w:p w14:paraId="0C7C492F" w14:textId="77777777" w:rsidR="001D7AF0" w:rsidRDefault="00460D4C" w:rsidP="00C84F80"/>
        </w:tc>
        <w:tc>
          <w:tcPr>
            <w:tcW w:w="6663" w:type="dxa"/>
          </w:tcPr>
          <w:p w14:paraId="0C7C4930" w14:textId="77777777" w:rsidR="006E04A4" w:rsidRDefault="00460D4C" w:rsidP="000326E3">
            <w:pPr>
              <w:pStyle w:val="Underrubrik"/>
            </w:pPr>
            <w:r>
              <w:t xml:space="preserve"> </w:t>
            </w:r>
          </w:p>
          <w:p w14:paraId="0C7C4931" w14:textId="77777777" w:rsidR="006E04A4" w:rsidRDefault="00460D4C" w:rsidP="000326E3">
            <w:pPr>
              <w:pStyle w:val="Underrubrik"/>
            </w:pPr>
            <w:r>
              <w:t>Tidigare slutdebatterade</w:t>
            </w:r>
          </w:p>
        </w:tc>
        <w:tc>
          <w:tcPr>
            <w:tcW w:w="2055" w:type="dxa"/>
          </w:tcPr>
          <w:p w14:paraId="0C7C4932" w14:textId="77777777" w:rsidR="006E04A4" w:rsidRDefault="00460D4C" w:rsidP="00C84F80"/>
        </w:tc>
      </w:tr>
      <w:tr w:rsidR="002E3C5A" w14:paraId="0C7C4937" w14:textId="77777777" w:rsidTr="00055526">
        <w:trPr>
          <w:cantSplit/>
        </w:trPr>
        <w:tc>
          <w:tcPr>
            <w:tcW w:w="567" w:type="dxa"/>
          </w:tcPr>
          <w:p w14:paraId="0C7C4934" w14:textId="77777777" w:rsidR="001D7AF0" w:rsidRDefault="00460D4C" w:rsidP="00C84F80">
            <w:pPr>
              <w:keepNext/>
            </w:pPr>
          </w:p>
        </w:tc>
        <w:tc>
          <w:tcPr>
            <w:tcW w:w="6663" w:type="dxa"/>
          </w:tcPr>
          <w:p w14:paraId="0C7C4935" w14:textId="77777777" w:rsidR="006E04A4" w:rsidRDefault="00460D4C" w:rsidP="000326E3">
            <w:pPr>
              <w:pStyle w:val="renderubrik"/>
            </w:pPr>
            <w:r>
              <w:t>Näringsutskottets betänkande</w:t>
            </w:r>
          </w:p>
        </w:tc>
        <w:tc>
          <w:tcPr>
            <w:tcW w:w="2055" w:type="dxa"/>
          </w:tcPr>
          <w:p w14:paraId="0C7C4936" w14:textId="77777777" w:rsidR="006E04A4" w:rsidRDefault="00460D4C" w:rsidP="00C84F80">
            <w:pPr>
              <w:keepNext/>
            </w:pPr>
          </w:p>
        </w:tc>
      </w:tr>
      <w:tr w:rsidR="002E3C5A" w14:paraId="0C7C493B" w14:textId="77777777" w:rsidTr="00055526">
        <w:trPr>
          <w:cantSplit/>
        </w:trPr>
        <w:tc>
          <w:tcPr>
            <w:tcW w:w="567" w:type="dxa"/>
          </w:tcPr>
          <w:p w14:paraId="0C7C4938" w14:textId="77777777" w:rsidR="001D7AF0" w:rsidRDefault="00460D4C" w:rsidP="00C84F80">
            <w:pPr>
              <w:pStyle w:val="FlistaNrText"/>
            </w:pPr>
            <w:r>
              <w:t>14</w:t>
            </w:r>
          </w:p>
        </w:tc>
        <w:tc>
          <w:tcPr>
            <w:tcW w:w="6663" w:type="dxa"/>
          </w:tcPr>
          <w:p w14:paraId="0C7C4939" w14:textId="77777777" w:rsidR="006E04A4" w:rsidRDefault="00460D4C" w:rsidP="000326E3">
            <w:r>
              <w:t xml:space="preserve">Bet. </w:t>
            </w:r>
            <w:r>
              <w:t>2024/25:NU19 Energipolitik</w:t>
            </w:r>
          </w:p>
        </w:tc>
        <w:tc>
          <w:tcPr>
            <w:tcW w:w="2055" w:type="dxa"/>
          </w:tcPr>
          <w:p w14:paraId="0C7C493A" w14:textId="77777777" w:rsidR="006E04A4" w:rsidRDefault="00460D4C" w:rsidP="00C84F80">
            <w:r>
              <w:t>47 res. (S, SD, V, C, MP)</w:t>
            </w:r>
          </w:p>
        </w:tc>
      </w:tr>
      <w:tr w:rsidR="002E3C5A" w14:paraId="0C7C493F" w14:textId="77777777" w:rsidTr="00055526">
        <w:trPr>
          <w:cantSplit/>
        </w:trPr>
        <w:tc>
          <w:tcPr>
            <w:tcW w:w="567" w:type="dxa"/>
          </w:tcPr>
          <w:p w14:paraId="0C7C493C" w14:textId="77777777" w:rsidR="001D7AF0" w:rsidRDefault="00460D4C" w:rsidP="00C84F80">
            <w:pPr>
              <w:keepNext/>
            </w:pPr>
          </w:p>
        </w:tc>
        <w:tc>
          <w:tcPr>
            <w:tcW w:w="6663" w:type="dxa"/>
          </w:tcPr>
          <w:p w14:paraId="0C7C493D" w14:textId="77777777" w:rsidR="006E04A4" w:rsidRDefault="00460D4C" w:rsidP="000326E3">
            <w:pPr>
              <w:pStyle w:val="renderubrik"/>
            </w:pPr>
            <w:r>
              <w:t>Civilutskottets betänkanden</w:t>
            </w:r>
          </w:p>
        </w:tc>
        <w:tc>
          <w:tcPr>
            <w:tcW w:w="2055" w:type="dxa"/>
          </w:tcPr>
          <w:p w14:paraId="0C7C493E" w14:textId="77777777" w:rsidR="006E04A4" w:rsidRDefault="00460D4C" w:rsidP="00C84F80">
            <w:pPr>
              <w:keepNext/>
            </w:pPr>
          </w:p>
        </w:tc>
      </w:tr>
      <w:tr w:rsidR="002E3C5A" w14:paraId="0C7C4943" w14:textId="77777777" w:rsidTr="00055526">
        <w:trPr>
          <w:cantSplit/>
        </w:trPr>
        <w:tc>
          <w:tcPr>
            <w:tcW w:w="567" w:type="dxa"/>
          </w:tcPr>
          <w:p w14:paraId="0C7C4940" w14:textId="77777777" w:rsidR="001D7AF0" w:rsidRDefault="00460D4C" w:rsidP="00C84F80">
            <w:pPr>
              <w:pStyle w:val="FlistaNrText"/>
            </w:pPr>
            <w:r>
              <w:t>15</w:t>
            </w:r>
          </w:p>
        </w:tc>
        <w:tc>
          <w:tcPr>
            <w:tcW w:w="6663" w:type="dxa"/>
          </w:tcPr>
          <w:p w14:paraId="0C7C4941" w14:textId="77777777" w:rsidR="006E04A4" w:rsidRDefault="00460D4C" w:rsidP="000326E3">
            <w:r>
              <w:t>Bet. 2024/25:CU9 Hyresrätt m.m.</w:t>
            </w:r>
          </w:p>
        </w:tc>
        <w:tc>
          <w:tcPr>
            <w:tcW w:w="2055" w:type="dxa"/>
          </w:tcPr>
          <w:p w14:paraId="0C7C4942" w14:textId="77777777" w:rsidR="006E04A4" w:rsidRDefault="00460D4C" w:rsidP="00C84F80">
            <w:r>
              <w:t>29 res. (S, SD, V, C, MP)</w:t>
            </w:r>
          </w:p>
        </w:tc>
      </w:tr>
      <w:tr w:rsidR="002E3C5A" w14:paraId="0C7C4947" w14:textId="77777777" w:rsidTr="00055526">
        <w:trPr>
          <w:cantSplit/>
        </w:trPr>
        <w:tc>
          <w:tcPr>
            <w:tcW w:w="567" w:type="dxa"/>
          </w:tcPr>
          <w:p w14:paraId="0C7C4944" w14:textId="77777777" w:rsidR="001D7AF0" w:rsidRDefault="00460D4C" w:rsidP="00C84F80">
            <w:pPr>
              <w:pStyle w:val="FlistaNrText"/>
            </w:pPr>
            <w:r>
              <w:t>16</w:t>
            </w:r>
          </w:p>
        </w:tc>
        <w:tc>
          <w:tcPr>
            <w:tcW w:w="6663" w:type="dxa"/>
          </w:tcPr>
          <w:p w14:paraId="0C7C4945" w14:textId="77777777" w:rsidR="006E04A4" w:rsidRDefault="00460D4C" w:rsidP="000326E3">
            <w:r>
              <w:t>Bet. 2024/25:CU12 Konsumenträtt m.m.</w:t>
            </w:r>
          </w:p>
        </w:tc>
        <w:tc>
          <w:tcPr>
            <w:tcW w:w="2055" w:type="dxa"/>
          </w:tcPr>
          <w:p w14:paraId="0C7C4946" w14:textId="77777777" w:rsidR="006E04A4" w:rsidRDefault="00460D4C" w:rsidP="00C84F80">
            <w:r>
              <w:t>30 res. (S, SD, V, C, MP)</w:t>
            </w:r>
          </w:p>
        </w:tc>
      </w:tr>
      <w:tr w:rsidR="002E3C5A" w14:paraId="0C7C494B" w14:textId="77777777" w:rsidTr="00055526">
        <w:trPr>
          <w:cantSplit/>
        </w:trPr>
        <w:tc>
          <w:tcPr>
            <w:tcW w:w="567" w:type="dxa"/>
          </w:tcPr>
          <w:p w14:paraId="0C7C4948" w14:textId="77777777" w:rsidR="001D7AF0" w:rsidRDefault="00460D4C" w:rsidP="00C84F80">
            <w:pPr>
              <w:pStyle w:val="FlistaNrText"/>
            </w:pPr>
            <w:r>
              <w:t>17</w:t>
            </w:r>
          </w:p>
        </w:tc>
        <w:tc>
          <w:tcPr>
            <w:tcW w:w="6663" w:type="dxa"/>
          </w:tcPr>
          <w:p w14:paraId="0C7C4949" w14:textId="77777777" w:rsidR="006E04A4" w:rsidRDefault="00460D4C" w:rsidP="000326E3">
            <w:r>
              <w:t xml:space="preserve">Bet. 2024/25:CU17 En ny regel om </w:t>
            </w:r>
            <w:r>
              <w:t>ränteskillnadsersättning – minskade hinder mot förtidsbetalning av bostadslån</w:t>
            </w:r>
          </w:p>
        </w:tc>
        <w:tc>
          <w:tcPr>
            <w:tcW w:w="2055" w:type="dxa"/>
          </w:tcPr>
          <w:p w14:paraId="0C7C494A" w14:textId="77777777" w:rsidR="006E04A4" w:rsidRDefault="00460D4C" w:rsidP="00C84F80">
            <w:r>
              <w:t>3 res. (S, C, MP)</w:t>
            </w:r>
          </w:p>
        </w:tc>
      </w:tr>
      <w:tr w:rsidR="002E3C5A" w14:paraId="0C7C494F" w14:textId="77777777" w:rsidTr="00055526">
        <w:trPr>
          <w:cantSplit/>
        </w:trPr>
        <w:tc>
          <w:tcPr>
            <w:tcW w:w="567" w:type="dxa"/>
          </w:tcPr>
          <w:p w14:paraId="0C7C494C" w14:textId="77777777" w:rsidR="001D7AF0" w:rsidRDefault="00460D4C" w:rsidP="00C84F80">
            <w:pPr>
              <w:keepNext/>
            </w:pPr>
          </w:p>
        </w:tc>
        <w:tc>
          <w:tcPr>
            <w:tcW w:w="6663" w:type="dxa"/>
          </w:tcPr>
          <w:p w14:paraId="0C7C494D" w14:textId="77777777" w:rsidR="006E04A4" w:rsidRDefault="00460D4C" w:rsidP="000326E3">
            <w:pPr>
              <w:pStyle w:val="renderubrik"/>
            </w:pPr>
            <w:r>
              <w:t>Utrikesutskottets betänkande</w:t>
            </w:r>
          </w:p>
        </w:tc>
        <w:tc>
          <w:tcPr>
            <w:tcW w:w="2055" w:type="dxa"/>
          </w:tcPr>
          <w:p w14:paraId="0C7C494E" w14:textId="77777777" w:rsidR="006E04A4" w:rsidRDefault="00460D4C" w:rsidP="00C84F80">
            <w:pPr>
              <w:keepNext/>
            </w:pPr>
          </w:p>
        </w:tc>
      </w:tr>
      <w:tr w:rsidR="002E3C5A" w14:paraId="0C7C4953" w14:textId="77777777" w:rsidTr="00055526">
        <w:trPr>
          <w:cantSplit/>
        </w:trPr>
        <w:tc>
          <w:tcPr>
            <w:tcW w:w="567" w:type="dxa"/>
          </w:tcPr>
          <w:p w14:paraId="0C7C4950" w14:textId="77777777" w:rsidR="001D7AF0" w:rsidRDefault="00460D4C" w:rsidP="00C84F80">
            <w:pPr>
              <w:pStyle w:val="FlistaNrText"/>
            </w:pPr>
            <w:r>
              <w:t>18</w:t>
            </w:r>
          </w:p>
        </w:tc>
        <w:tc>
          <w:tcPr>
            <w:tcW w:w="6663" w:type="dxa"/>
          </w:tcPr>
          <w:p w14:paraId="0C7C4951" w14:textId="77777777" w:rsidR="006E04A4" w:rsidRDefault="00460D4C" w:rsidP="000326E3">
            <w:r>
              <w:t>Bet. 2024/25:UU7 Internationella relationer m.m.</w:t>
            </w:r>
          </w:p>
        </w:tc>
        <w:tc>
          <w:tcPr>
            <w:tcW w:w="2055" w:type="dxa"/>
          </w:tcPr>
          <w:p w14:paraId="0C7C4952" w14:textId="77777777" w:rsidR="006E04A4" w:rsidRDefault="00460D4C" w:rsidP="00C84F80">
            <w:r>
              <w:t>10 res. (S, SD, V, C, MP)</w:t>
            </w:r>
          </w:p>
        </w:tc>
      </w:tr>
      <w:tr w:rsidR="002E3C5A" w14:paraId="0C7C4957" w14:textId="77777777" w:rsidTr="00055526">
        <w:trPr>
          <w:cantSplit/>
        </w:trPr>
        <w:tc>
          <w:tcPr>
            <w:tcW w:w="567" w:type="dxa"/>
          </w:tcPr>
          <w:p w14:paraId="0C7C4954" w14:textId="77777777" w:rsidR="001D7AF0" w:rsidRDefault="00460D4C" w:rsidP="00C84F80">
            <w:pPr>
              <w:keepNext/>
            </w:pPr>
          </w:p>
        </w:tc>
        <w:tc>
          <w:tcPr>
            <w:tcW w:w="6663" w:type="dxa"/>
          </w:tcPr>
          <w:p w14:paraId="0C7C4955" w14:textId="77777777" w:rsidR="006E04A4" w:rsidRDefault="00460D4C" w:rsidP="000326E3">
            <w:pPr>
              <w:pStyle w:val="renderubrik"/>
            </w:pPr>
            <w:r>
              <w:t>Utbildningsutskottets betänkande</w:t>
            </w:r>
          </w:p>
        </w:tc>
        <w:tc>
          <w:tcPr>
            <w:tcW w:w="2055" w:type="dxa"/>
          </w:tcPr>
          <w:p w14:paraId="0C7C4956" w14:textId="77777777" w:rsidR="006E04A4" w:rsidRDefault="00460D4C" w:rsidP="00C84F80">
            <w:pPr>
              <w:keepNext/>
            </w:pPr>
          </w:p>
        </w:tc>
      </w:tr>
      <w:tr w:rsidR="002E3C5A" w14:paraId="0C7C495B" w14:textId="77777777" w:rsidTr="00055526">
        <w:trPr>
          <w:cantSplit/>
        </w:trPr>
        <w:tc>
          <w:tcPr>
            <w:tcW w:w="567" w:type="dxa"/>
          </w:tcPr>
          <w:p w14:paraId="0C7C4958" w14:textId="77777777" w:rsidR="001D7AF0" w:rsidRDefault="00460D4C" w:rsidP="00C84F80">
            <w:pPr>
              <w:pStyle w:val="FlistaNrText"/>
            </w:pPr>
            <w:r>
              <w:t>19</w:t>
            </w:r>
          </w:p>
        </w:tc>
        <w:tc>
          <w:tcPr>
            <w:tcW w:w="6663" w:type="dxa"/>
          </w:tcPr>
          <w:p w14:paraId="0C7C4959" w14:textId="77777777" w:rsidR="006E04A4" w:rsidRDefault="00460D4C" w:rsidP="000326E3">
            <w:r>
              <w:t xml:space="preserve">Bet. </w:t>
            </w:r>
            <w:r>
              <w:t>2024/25:UbU10 Grundläggande om utbildning</w:t>
            </w:r>
          </w:p>
        </w:tc>
        <w:tc>
          <w:tcPr>
            <w:tcW w:w="2055" w:type="dxa"/>
          </w:tcPr>
          <w:p w14:paraId="0C7C495A" w14:textId="77777777" w:rsidR="006E04A4" w:rsidRDefault="00460D4C" w:rsidP="00C84F80">
            <w:r>
              <w:t>33 res. (S, SD, V, C, MP)</w:t>
            </w:r>
          </w:p>
        </w:tc>
      </w:tr>
      <w:tr w:rsidR="002E3C5A" w14:paraId="0C7C495F" w14:textId="77777777" w:rsidTr="00055526">
        <w:trPr>
          <w:cantSplit/>
        </w:trPr>
        <w:tc>
          <w:tcPr>
            <w:tcW w:w="567" w:type="dxa"/>
          </w:tcPr>
          <w:p w14:paraId="0C7C495C" w14:textId="77777777" w:rsidR="001D7AF0" w:rsidRDefault="00460D4C" w:rsidP="00C84F80">
            <w:pPr>
              <w:keepNext/>
            </w:pPr>
          </w:p>
        </w:tc>
        <w:tc>
          <w:tcPr>
            <w:tcW w:w="6663" w:type="dxa"/>
          </w:tcPr>
          <w:p w14:paraId="0C7C495D" w14:textId="77777777" w:rsidR="006E04A4" w:rsidRDefault="00460D4C" w:rsidP="000326E3">
            <w:pPr>
              <w:pStyle w:val="renderubrik"/>
            </w:pPr>
            <w:r>
              <w:t>Civilutskottets betänkande</w:t>
            </w:r>
          </w:p>
        </w:tc>
        <w:tc>
          <w:tcPr>
            <w:tcW w:w="2055" w:type="dxa"/>
          </w:tcPr>
          <w:p w14:paraId="0C7C495E" w14:textId="77777777" w:rsidR="006E04A4" w:rsidRDefault="00460D4C" w:rsidP="00C84F80">
            <w:pPr>
              <w:keepNext/>
            </w:pPr>
          </w:p>
        </w:tc>
      </w:tr>
      <w:tr w:rsidR="002E3C5A" w14:paraId="0C7C4963" w14:textId="77777777" w:rsidTr="00055526">
        <w:trPr>
          <w:cantSplit/>
        </w:trPr>
        <w:tc>
          <w:tcPr>
            <w:tcW w:w="567" w:type="dxa"/>
          </w:tcPr>
          <w:p w14:paraId="0C7C4960" w14:textId="77777777" w:rsidR="001D7AF0" w:rsidRDefault="00460D4C" w:rsidP="00C84F80">
            <w:pPr>
              <w:pStyle w:val="FlistaNrText"/>
            </w:pPr>
            <w:r>
              <w:t>20</w:t>
            </w:r>
          </w:p>
        </w:tc>
        <w:tc>
          <w:tcPr>
            <w:tcW w:w="6663" w:type="dxa"/>
          </w:tcPr>
          <w:p w14:paraId="0C7C4961" w14:textId="77777777" w:rsidR="006E04A4" w:rsidRDefault="00460D4C" w:rsidP="000326E3">
            <w:r>
              <w:t>Bet. 2024/25:CU16 Ny strategi för levande och trygga städer</w:t>
            </w:r>
          </w:p>
        </w:tc>
        <w:tc>
          <w:tcPr>
            <w:tcW w:w="2055" w:type="dxa"/>
          </w:tcPr>
          <w:p w14:paraId="0C7C4962" w14:textId="77777777" w:rsidR="006E04A4" w:rsidRDefault="00460D4C" w:rsidP="00C84F80">
            <w:r>
              <w:t>5 res. (S, C, MP)</w:t>
            </w:r>
          </w:p>
        </w:tc>
      </w:tr>
      <w:tr w:rsidR="002E3C5A" w14:paraId="0C7C4967" w14:textId="77777777" w:rsidTr="00055526">
        <w:trPr>
          <w:cantSplit/>
        </w:trPr>
        <w:tc>
          <w:tcPr>
            <w:tcW w:w="567" w:type="dxa"/>
          </w:tcPr>
          <w:p w14:paraId="0C7C4964" w14:textId="77777777" w:rsidR="001D7AF0" w:rsidRDefault="00460D4C" w:rsidP="00C84F80">
            <w:pPr>
              <w:keepNext/>
            </w:pPr>
          </w:p>
        </w:tc>
        <w:tc>
          <w:tcPr>
            <w:tcW w:w="6663" w:type="dxa"/>
          </w:tcPr>
          <w:p w14:paraId="0C7C4965" w14:textId="77777777" w:rsidR="006E04A4" w:rsidRDefault="00460D4C" w:rsidP="000326E3">
            <w:pPr>
              <w:pStyle w:val="renderubrik"/>
            </w:pPr>
            <w:r>
              <w:t>Justitieutskottets betänkande</w:t>
            </w:r>
          </w:p>
        </w:tc>
        <w:tc>
          <w:tcPr>
            <w:tcW w:w="2055" w:type="dxa"/>
          </w:tcPr>
          <w:p w14:paraId="0C7C4966" w14:textId="77777777" w:rsidR="006E04A4" w:rsidRDefault="00460D4C" w:rsidP="00C84F80">
            <w:pPr>
              <w:keepNext/>
            </w:pPr>
          </w:p>
        </w:tc>
      </w:tr>
      <w:tr w:rsidR="002E3C5A" w14:paraId="0C7C496B" w14:textId="77777777" w:rsidTr="00055526">
        <w:trPr>
          <w:cantSplit/>
        </w:trPr>
        <w:tc>
          <w:tcPr>
            <w:tcW w:w="567" w:type="dxa"/>
          </w:tcPr>
          <w:p w14:paraId="0C7C4968" w14:textId="77777777" w:rsidR="001D7AF0" w:rsidRDefault="00460D4C" w:rsidP="00C84F80">
            <w:pPr>
              <w:pStyle w:val="FlistaNrText"/>
            </w:pPr>
            <w:r>
              <w:t>21</w:t>
            </w:r>
          </w:p>
        </w:tc>
        <w:tc>
          <w:tcPr>
            <w:tcW w:w="6663" w:type="dxa"/>
          </w:tcPr>
          <w:p w14:paraId="0C7C4969" w14:textId="77777777" w:rsidR="006E04A4" w:rsidRDefault="00460D4C" w:rsidP="000326E3">
            <w:r>
              <w:t xml:space="preserve">Bet. 2024/25:JuU17 </w:t>
            </w:r>
            <w:r>
              <w:t>Vapenfrågor</w:t>
            </w:r>
          </w:p>
        </w:tc>
        <w:tc>
          <w:tcPr>
            <w:tcW w:w="2055" w:type="dxa"/>
          </w:tcPr>
          <w:p w14:paraId="0C7C496A" w14:textId="77777777" w:rsidR="006E04A4" w:rsidRDefault="00460D4C" w:rsidP="00C84F80">
            <w:r>
              <w:t>2 res. (S, V, C, MP)</w:t>
            </w:r>
          </w:p>
        </w:tc>
      </w:tr>
      <w:tr w:rsidR="002E3C5A" w14:paraId="0C7C496F" w14:textId="77777777" w:rsidTr="00055526">
        <w:trPr>
          <w:cantSplit/>
        </w:trPr>
        <w:tc>
          <w:tcPr>
            <w:tcW w:w="567" w:type="dxa"/>
          </w:tcPr>
          <w:p w14:paraId="0C7C496C" w14:textId="77777777" w:rsidR="001D7AF0" w:rsidRDefault="00460D4C" w:rsidP="00C84F80">
            <w:pPr>
              <w:keepNext/>
            </w:pPr>
          </w:p>
        </w:tc>
        <w:tc>
          <w:tcPr>
            <w:tcW w:w="6663" w:type="dxa"/>
          </w:tcPr>
          <w:p w14:paraId="0C7C496D" w14:textId="77777777" w:rsidR="006E04A4" w:rsidRDefault="00460D4C" w:rsidP="000326E3">
            <w:pPr>
              <w:pStyle w:val="HuvudrubrikEnsam"/>
              <w:keepNext/>
            </w:pPr>
            <w:r>
              <w:t>Ärenden för debatt och avgörande</w:t>
            </w:r>
          </w:p>
        </w:tc>
        <w:tc>
          <w:tcPr>
            <w:tcW w:w="2055" w:type="dxa"/>
          </w:tcPr>
          <w:p w14:paraId="0C7C496E" w14:textId="77777777" w:rsidR="006E04A4" w:rsidRDefault="00460D4C" w:rsidP="00C84F80">
            <w:pPr>
              <w:keepNext/>
            </w:pPr>
          </w:p>
        </w:tc>
      </w:tr>
      <w:tr w:rsidR="002E3C5A" w14:paraId="0C7C4973" w14:textId="77777777" w:rsidTr="00055526">
        <w:trPr>
          <w:cantSplit/>
        </w:trPr>
        <w:tc>
          <w:tcPr>
            <w:tcW w:w="567" w:type="dxa"/>
          </w:tcPr>
          <w:p w14:paraId="0C7C4970" w14:textId="77777777" w:rsidR="001D7AF0" w:rsidRDefault="00460D4C" w:rsidP="00C84F80">
            <w:pPr>
              <w:keepNext/>
            </w:pPr>
          </w:p>
        </w:tc>
        <w:tc>
          <w:tcPr>
            <w:tcW w:w="6663" w:type="dxa"/>
          </w:tcPr>
          <w:p w14:paraId="0C7C4971" w14:textId="77777777" w:rsidR="006E04A4" w:rsidRDefault="00460D4C" w:rsidP="000326E3">
            <w:pPr>
              <w:pStyle w:val="renderubrik"/>
            </w:pPr>
            <w:r>
              <w:t>Arbetsmarknadsutskottets betänkanden</w:t>
            </w:r>
          </w:p>
        </w:tc>
        <w:tc>
          <w:tcPr>
            <w:tcW w:w="2055" w:type="dxa"/>
          </w:tcPr>
          <w:p w14:paraId="0C7C4972" w14:textId="77777777" w:rsidR="006E04A4" w:rsidRDefault="00460D4C" w:rsidP="00C84F80">
            <w:pPr>
              <w:keepNext/>
            </w:pPr>
          </w:p>
        </w:tc>
      </w:tr>
      <w:tr w:rsidR="002E3C5A" w14:paraId="0C7C4977" w14:textId="77777777" w:rsidTr="00055526">
        <w:trPr>
          <w:cantSplit/>
        </w:trPr>
        <w:tc>
          <w:tcPr>
            <w:tcW w:w="567" w:type="dxa"/>
          </w:tcPr>
          <w:p w14:paraId="0C7C4974" w14:textId="77777777" w:rsidR="001D7AF0" w:rsidRDefault="00460D4C" w:rsidP="00C84F80">
            <w:pPr>
              <w:pStyle w:val="FlistaNrText"/>
            </w:pPr>
            <w:r>
              <w:t>22</w:t>
            </w:r>
          </w:p>
        </w:tc>
        <w:tc>
          <w:tcPr>
            <w:tcW w:w="6663" w:type="dxa"/>
          </w:tcPr>
          <w:p w14:paraId="0C7C4975" w14:textId="77777777" w:rsidR="006E04A4" w:rsidRDefault="00460D4C" w:rsidP="000326E3">
            <w:r>
              <w:t>Bet. 2024/25:AU9 Fördjupad uppföljning av arbetet med att förebygga och bekämpa mäns våld mot kvinnor</w:t>
            </w:r>
          </w:p>
        </w:tc>
        <w:tc>
          <w:tcPr>
            <w:tcW w:w="2055" w:type="dxa"/>
          </w:tcPr>
          <w:p w14:paraId="0C7C4976" w14:textId="77777777" w:rsidR="006E04A4" w:rsidRDefault="00460D4C" w:rsidP="00C84F80">
            <w:r>
              <w:t>14 res. (S, SD, V, C, MP)</w:t>
            </w:r>
          </w:p>
        </w:tc>
      </w:tr>
      <w:tr w:rsidR="002E3C5A" w14:paraId="0C7C497B" w14:textId="77777777" w:rsidTr="00055526">
        <w:trPr>
          <w:cantSplit/>
        </w:trPr>
        <w:tc>
          <w:tcPr>
            <w:tcW w:w="567" w:type="dxa"/>
          </w:tcPr>
          <w:p w14:paraId="0C7C4978" w14:textId="77777777" w:rsidR="001D7AF0" w:rsidRDefault="00460D4C" w:rsidP="00C84F80">
            <w:pPr>
              <w:pStyle w:val="FlistaNrText"/>
            </w:pPr>
            <w:r>
              <w:t>23</w:t>
            </w:r>
          </w:p>
        </w:tc>
        <w:tc>
          <w:tcPr>
            <w:tcW w:w="6663" w:type="dxa"/>
          </w:tcPr>
          <w:p w14:paraId="0C7C4979" w14:textId="77777777" w:rsidR="006E04A4" w:rsidRDefault="00460D4C" w:rsidP="000326E3">
            <w:r>
              <w:t xml:space="preserve">Bet. </w:t>
            </w:r>
            <w:r>
              <w:t>2024/25:AU10 Jämställdhet och åtgärder mot diskriminering</w:t>
            </w:r>
          </w:p>
        </w:tc>
        <w:tc>
          <w:tcPr>
            <w:tcW w:w="2055" w:type="dxa"/>
          </w:tcPr>
          <w:p w14:paraId="0C7C497A" w14:textId="77777777" w:rsidR="006E04A4" w:rsidRDefault="00460D4C" w:rsidP="00C84F80">
            <w:r>
              <w:t>20 res. (S, SD, V, C, MP)</w:t>
            </w:r>
          </w:p>
        </w:tc>
      </w:tr>
      <w:tr w:rsidR="002E3C5A" w14:paraId="0C7C497F" w14:textId="77777777" w:rsidTr="00055526">
        <w:trPr>
          <w:cantSplit/>
        </w:trPr>
        <w:tc>
          <w:tcPr>
            <w:tcW w:w="567" w:type="dxa"/>
          </w:tcPr>
          <w:p w14:paraId="0C7C497C" w14:textId="77777777" w:rsidR="001D7AF0" w:rsidRDefault="00460D4C" w:rsidP="00C84F80">
            <w:pPr>
              <w:keepNext/>
            </w:pPr>
          </w:p>
        </w:tc>
        <w:tc>
          <w:tcPr>
            <w:tcW w:w="6663" w:type="dxa"/>
          </w:tcPr>
          <w:p w14:paraId="0C7C497D" w14:textId="77777777" w:rsidR="006E04A4" w:rsidRDefault="00460D4C" w:rsidP="000326E3">
            <w:pPr>
              <w:pStyle w:val="renderubrik"/>
            </w:pPr>
            <w:r>
              <w:t>Miljö- och jordbruksutskottets betänkande</w:t>
            </w:r>
          </w:p>
        </w:tc>
        <w:tc>
          <w:tcPr>
            <w:tcW w:w="2055" w:type="dxa"/>
          </w:tcPr>
          <w:p w14:paraId="0C7C497E" w14:textId="77777777" w:rsidR="006E04A4" w:rsidRDefault="00460D4C" w:rsidP="00C84F80">
            <w:pPr>
              <w:keepNext/>
            </w:pPr>
          </w:p>
        </w:tc>
      </w:tr>
      <w:tr w:rsidR="002E3C5A" w14:paraId="0C7C4983" w14:textId="77777777" w:rsidTr="00055526">
        <w:trPr>
          <w:cantSplit/>
        </w:trPr>
        <w:tc>
          <w:tcPr>
            <w:tcW w:w="567" w:type="dxa"/>
          </w:tcPr>
          <w:p w14:paraId="0C7C4980" w14:textId="77777777" w:rsidR="001D7AF0" w:rsidRDefault="00460D4C" w:rsidP="00C84F80">
            <w:pPr>
              <w:pStyle w:val="FlistaNrText"/>
            </w:pPr>
            <w:r>
              <w:t>24</w:t>
            </w:r>
          </w:p>
        </w:tc>
        <w:tc>
          <w:tcPr>
            <w:tcW w:w="6663" w:type="dxa"/>
          </w:tcPr>
          <w:p w14:paraId="0C7C4981" w14:textId="77777777" w:rsidR="006E04A4" w:rsidRDefault="00460D4C" w:rsidP="000326E3">
            <w:r>
              <w:t>Bet. 2024/25:MJU16 Lättnader i strandskyddet – ett första steg</w:t>
            </w:r>
          </w:p>
        </w:tc>
        <w:tc>
          <w:tcPr>
            <w:tcW w:w="2055" w:type="dxa"/>
          </w:tcPr>
          <w:p w14:paraId="0C7C4982" w14:textId="77777777" w:rsidR="006E04A4" w:rsidRDefault="00460D4C" w:rsidP="00C84F80">
            <w:r>
              <w:t>15 res. (S, V, C, MP)</w:t>
            </w:r>
          </w:p>
        </w:tc>
      </w:tr>
      <w:tr w:rsidR="002E3C5A" w14:paraId="0C7C4987" w14:textId="77777777" w:rsidTr="00055526">
        <w:trPr>
          <w:cantSplit/>
        </w:trPr>
        <w:tc>
          <w:tcPr>
            <w:tcW w:w="567" w:type="dxa"/>
          </w:tcPr>
          <w:p w14:paraId="0C7C4984" w14:textId="77777777" w:rsidR="001D7AF0" w:rsidRDefault="00460D4C" w:rsidP="00C84F80">
            <w:pPr>
              <w:keepNext/>
            </w:pPr>
          </w:p>
        </w:tc>
        <w:tc>
          <w:tcPr>
            <w:tcW w:w="6663" w:type="dxa"/>
          </w:tcPr>
          <w:p w14:paraId="0C7C4985" w14:textId="77777777" w:rsidR="006E04A4" w:rsidRDefault="00460D4C" w:rsidP="000326E3">
            <w:pPr>
              <w:pStyle w:val="renderubrik"/>
            </w:pPr>
            <w:r>
              <w:t>Näringsutskottets utlåtande</w:t>
            </w:r>
          </w:p>
        </w:tc>
        <w:tc>
          <w:tcPr>
            <w:tcW w:w="2055" w:type="dxa"/>
          </w:tcPr>
          <w:p w14:paraId="0C7C4986" w14:textId="77777777" w:rsidR="006E04A4" w:rsidRDefault="00460D4C" w:rsidP="00C84F80">
            <w:pPr>
              <w:keepNext/>
            </w:pPr>
          </w:p>
        </w:tc>
      </w:tr>
      <w:tr w:rsidR="002E3C5A" w14:paraId="0C7C498B" w14:textId="77777777" w:rsidTr="00055526">
        <w:trPr>
          <w:cantSplit/>
        </w:trPr>
        <w:tc>
          <w:tcPr>
            <w:tcW w:w="567" w:type="dxa"/>
          </w:tcPr>
          <w:p w14:paraId="0C7C4988" w14:textId="77777777" w:rsidR="001D7AF0" w:rsidRDefault="00460D4C" w:rsidP="00C84F80">
            <w:pPr>
              <w:pStyle w:val="FlistaNrText"/>
            </w:pPr>
            <w:r>
              <w:t>25</w:t>
            </w:r>
          </w:p>
        </w:tc>
        <w:tc>
          <w:tcPr>
            <w:tcW w:w="6663" w:type="dxa"/>
          </w:tcPr>
          <w:p w14:paraId="0C7C4989" w14:textId="77777777" w:rsidR="006E04A4" w:rsidRDefault="00460D4C" w:rsidP="000326E3">
            <w:r>
              <w:t>Utl. 2024/25:NU23 Kommissionens meddelande om en konkurrenskraftskompass för EU</w:t>
            </w:r>
          </w:p>
        </w:tc>
        <w:tc>
          <w:tcPr>
            <w:tcW w:w="2055" w:type="dxa"/>
          </w:tcPr>
          <w:p w14:paraId="0C7C498A" w14:textId="77777777" w:rsidR="006E04A4" w:rsidRDefault="00460D4C" w:rsidP="00C84F80">
            <w:r>
              <w:t>4 res. (S, V, C, MP)</w:t>
            </w:r>
          </w:p>
        </w:tc>
      </w:tr>
      <w:tr w:rsidR="002E3C5A" w14:paraId="0C7C498F" w14:textId="77777777" w:rsidTr="00055526">
        <w:trPr>
          <w:cantSplit/>
        </w:trPr>
        <w:tc>
          <w:tcPr>
            <w:tcW w:w="567" w:type="dxa"/>
          </w:tcPr>
          <w:p w14:paraId="0C7C498C" w14:textId="77777777" w:rsidR="001D7AF0" w:rsidRDefault="00460D4C" w:rsidP="00C84F80">
            <w:pPr>
              <w:keepNext/>
            </w:pPr>
          </w:p>
        </w:tc>
        <w:tc>
          <w:tcPr>
            <w:tcW w:w="6663" w:type="dxa"/>
          </w:tcPr>
          <w:p w14:paraId="0C7C498D" w14:textId="77777777" w:rsidR="006E04A4" w:rsidRDefault="00460D4C" w:rsidP="000326E3">
            <w:pPr>
              <w:pStyle w:val="renderubrik"/>
            </w:pPr>
            <w:r>
              <w:t>Socialförsäkringsutskottets betänkanden</w:t>
            </w:r>
          </w:p>
        </w:tc>
        <w:tc>
          <w:tcPr>
            <w:tcW w:w="2055" w:type="dxa"/>
          </w:tcPr>
          <w:p w14:paraId="0C7C498E" w14:textId="77777777" w:rsidR="006E04A4" w:rsidRDefault="00460D4C" w:rsidP="00C84F80">
            <w:pPr>
              <w:keepNext/>
            </w:pPr>
          </w:p>
        </w:tc>
      </w:tr>
      <w:tr w:rsidR="002E3C5A" w14:paraId="0C7C4993" w14:textId="77777777" w:rsidTr="00055526">
        <w:trPr>
          <w:cantSplit/>
        </w:trPr>
        <w:tc>
          <w:tcPr>
            <w:tcW w:w="567" w:type="dxa"/>
          </w:tcPr>
          <w:p w14:paraId="0C7C4990" w14:textId="77777777" w:rsidR="001D7AF0" w:rsidRDefault="00460D4C" w:rsidP="00C84F80">
            <w:pPr>
              <w:pStyle w:val="FlistaNrText"/>
            </w:pPr>
            <w:r>
              <w:t>26</w:t>
            </w:r>
          </w:p>
        </w:tc>
        <w:tc>
          <w:tcPr>
            <w:tcW w:w="6663" w:type="dxa"/>
          </w:tcPr>
          <w:p w14:paraId="0C7C4991" w14:textId="77777777" w:rsidR="006E04A4" w:rsidRDefault="00460D4C" w:rsidP="000326E3">
            <w:r>
              <w:t>Bet. 2024/25:SfU19 Ekonomisk familjepolitik</w:t>
            </w:r>
          </w:p>
        </w:tc>
        <w:tc>
          <w:tcPr>
            <w:tcW w:w="2055" w:type="dxa"/>
          </w:tcPr>
          <w:p w14:paraId="0C7C4992" w14:textId="77777777" w:rsidR="006E04A4" w:rsidRDefault="00460D4C" w:rsidP="00C84F80">
            <w:r>
              <w:t>38 res. (S, SD, V, C, MP)</w:t>
            </w:r>
          </w:p>
        </w:tc>
      </w:tr>
      <w:tr w:rsidR="002E3C5A" w14:paraId="0C7C4997" w14:textId="77777777" w:rsidTr="00055526">
        <w:trPr>
          <w:cantSplit/>
        </w:trPr>
        <w:tc>
          <w:tcPr>
            <w:tcW w:w="567" w:type="dxa"/>
          </w:tcPr>
          <w:p w14:paraId="0C7C4994" w14:textId="77777777" w:rsidR="001D7AF0" w:rsidRDefault="00460D4C" w:rsidP="00C84F80">
            <w:pPr>
              <w:pStyle w:val="FlistaNrText"/>
            </w:pPr>
            <w:r>
              <w:t>27</w:t>
            </w:r>
          </w:p>
        </w:tc>
        <w:tc>
          <w:tcPr>
            <w:tcW w:w="6663" w:type="dxa"/>
          </w:tcPr>
          <w:p w14:paraId="0C7C4995" w14:textId="77777777" w:rsidR="006E04A4" w:rsidRDefault="00460D4C" w:rsidP="000326E3">
            <w:r>
              <w:t xml:space="preserve">Bet. 2024/25:SfU20 </w:t>
            </w:r>
            <w:r>
              <w:t>Socialförsäkringsfrågor</w:t>
            </w:r>
          </w:p>
        </w:tc>
        <w:tc>
          <w:tcPr>
            <w:tcW w:w="2055" w:type="dxa"/>
          </w:tcPr>
          <w:p w14:paraId="0C7C4996" w14:textId="77777777" w:rsidR="006E04A4" w:rsidRDefault="00460D4C" w:rsidP="00C84F80">
            <w:r>
              <w:t>66 res. (S, SD, V, C, MP)</w:t>
            </w:r>
          </w:p>
        </w:tc>
      </w:tr>
    </w:tbl>
    <w:p w14:paraId="0C7C4998" w14:textId="77777777" w:rsidR="00517888" w:rsidRPr="00F221DA" w:rsidRDefault="00460D4C" w:rsidP="00137840">
      <w:pPr>
        <w:pStyle w:val="Blankrad"/>
      </w:pPr>
      <w:r>
        <w:t xml:space="preserve">     </w:t>
      </w:r>
    </w:p>
    <w:p w14:paraId="0C7C4999" w14:textId="77777777" w:rsidR="00121B42" w:rsidRDefault="00460D4C" w:rsidP="00121B42">
      <w:pPr>
        <w:pStyle w:val="Blankrad"/>
      </w:pPr>
      <w:r>
        <w:t xml:space="preserve">     </w:t>
      </w:r>
    </w:p>
    <w:p w14:paraId="0C7C499A" w14:textId="77777777" w:rsidR="006E04A4" w:rsidRPr="00F221DA" w:rsidRDefault="00460D4C"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2E3C5A" w14:paraId="0C7C499D" w14:textId="77777777" w:rsidTr="00D774A8">
        <w:tc>
          <w:tcPr>
            <w:tcW w:w="567" w:type="dxa"/>
          </w:tcPr>
          <w:p w14:paraId="0C7C499B" w14:textId="77777777" w:rsidR="00D774A8" w:rsidRDefault="00460D4C">
            <w:pPr>
              <w:pStyle w:val="IngenText"/>
            </w:pPr>
          </w:p>
        </w:tc>
        <w:tc>
          <w:tcPr>
            <w:tcW w:w="8718" w:type="dxa"/>
          </w:tcPr>
          <w:p w14:paraId="0C7C499C" w14:textId="77777777" w:rsidR="00D774A8" w:rsidRDefault="00460D4C" w:rsidP="00D016E9">
            <w:pPr>
              <w:pStyle w:val="StreckMitten"/>
            </w:pPr>
            <w:r>
              <w:tab/>
            </w:r>
            <w:r>
              <w:tab/>
            </w:r>
          </w:p>
        </w:tc>
      </w:tr>
    </w:tbl>
    <w:p w14:paraId="0C7C499E" w14:textId="77777777" w:rsidR="006E04A4" w:rsidRPr="00852BA1" w:rsidRDefault="00460D4C"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49B0" w14:textId="77777777" w:rsidR="00000000" w:rsidRDefault="00460D4C">
      <w:pPr>
        <w:spacing w:line="240" w:lineRule="auto"/>
      </w:pPr>
      <w:r>
        <w:separator/>
      </w:r>
    </w:p>
  </w:endnote>
  <w:endnote w:type="continuationSeparator" w:id="0">
    <w:p w14:paraId="0C7C49B2" w14:textId="77777777" w:rsidR="00000000" w:rsidRDefault="00460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A4" w14:textId="77777777" w:rsidR="00BE217A" w:rsidRDefault="00460D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A5" w14:textId="77777777" w:rsidR="00D73249" w:rsidRDefault="00460D4C">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0C7C49A6" w14:textId="77777777" w:rsidR="00D73249" w:rsidRDefault="00460D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AA" w14:textId="77777777" w:rsidR="00D73249" w:rsidRDefault="00460D4C">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0C7C49AB" w14:textId="77777777" w:rsidR="00D73249" w:rsidRDefault="00460D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49AC" w14:textId="77777777" w:rsidR="00000000" w:rsidRDefault="00460D4C">
      <w:pPr>
        <w:spacing w:line="240" w:lineRule="auto"/>
      </w:pPr>
      <w:r>
        <w:separator/>
      </w:r>
    </w:p>
  </w:footnote>
  <w:footnote w:type="continuationSeparator" w:id="0">
    <w:p w14:paraId="0C7C49AE" w14:textId="77777777" w:rsidR="00000000" w:rsidRDefault="00460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9F" w14:textId="77777777" w:rsidR="00BE217A" w:rsidRDefault="00460D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A0" w14:textId="77777777" w:rsidR="00D73249" w:rsidRDefault="00460D4C">
    <w:pPr>
      <w:pStyle w:val="Sidhuvud"/>
      <w:tabs>
        <w:tab w:val="clear" w:pos="4536"/>
      </w:tabs>
    </w:pPr>
    <w:r>
      <w:fldChar w:fldCharType="begin"/>
    </w:r>
    <w:r>
      <w:instrText xml:space="preserve"> DOCPROPERTY  DocumentDate  \* MERGEFORMAT </w:instrText>
    </w:r>
    <w:r>
      <w:fldChar w:fldCharType="separate"/>
    </w:r>
    <w:r>
      <w:t>Onsdagen den 14 maj 2025</w:t>
    </w:r>
    <w:r>
      <w:fldChar w:fldCharType="end"/>
    </w:r>
  </w:p>
  <w:p w14:paraId="0C7C49A1" w14:textId="77777777" w:rsidR="00D73249" w:rsidRDefault="00460D4C">
    <w:pPr>
      <w:pStyle w:val="Sidhuvud"/>
      <w:tabs>
        <w:tab w:val="clear" w:pos="4536"/>
        <w:tab w:val="right" w:leader="underscore" w:pos="9072"/>
      </w:tabs>
      <w:spacing w:after="480"/>
      <w:rPr>
        <w:sz w:val="12"/>
      </w:rPr>
    </w:pPr>
    <w:r>
      <w:rPr>
        <w:sz w:val="12"/>
      </w:rPr>
      <w:tab/>
    </w:r>
  </w:p>
  <w:p w14:paraId="0C7C49A2" w14:textId="77777777" w:rsidR="00D73249" w:rsidRDefault="00460D4C"/>
  <w:p w14:paraId="0C7C49A3" w14:textId="77777777" w:rsidR="00D73249" w:rsidRDefault="00460D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9A7" w14:textId="77777777" w:rsidR="00D73249" w:rsidRDefault="00460D4C">
    <w:pPr>
      <w:pStyle w:val="logo"/>
      <w:framePr w:wrap="around" w:x="9073" w:y="721" w:anchorLock="0"/>
      <w:spacing w:line="240" w:lineRule="atLeast"/>
      <w:rPr>
        <w:rFonts w:ascii="Arial" w:hAnsi="Arial"/>
        <w:sz w:val="60"/>
      </w:rPr>
    </w:pPr>
    <w:r>
      <w:rPr>
        <w:noProof/>
      </w:rPr>
      <w:drawing>
        <wp:inline distT="0" distB="0" distL="0" distR="0" wp14:anchorId="0C7C49AC" wp14:editId="0C7C49AD">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0C7C49A8" w14:textId="77777777" w:rsidR="00D73249" w:rsidRDefault="00460D4C" w:rsidP="00BE217A">
    <w:pPr>
      <w:pStyle w:val="Dokumentrubrik"/>
      <w:spacing w:after="360"/>
    </w:pPr>
    <w:r>
      <w:t>Föredragningslista</w:t>
    </w:r>
  </w:p>
  <w:p w14:paraId="0C7C49A9" w14:textId="77777777" w:rsidR="00D73249" w:rsidRDefault="00460D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F45C2F24">
      <w:start w:val="1"/>
      <w:numFmt w:val="decimal"/>
      <w:pStyle w:val="FlistaNrRubrik"/>
      <w:lvlText w:val="%1"/>
      <w:lvlJc w:val="left"/>
      <w:pPr>
        <w:tabs>
          <w:tab w:val="num" w:pos="0"/>
        </w:tabs>
        <w:ind w:left="0" w:firstLine="0"/>
      </w:pPr>
      <w:rPr>
        <w:rFonts w:hint="default"/>
      </w:rPr>
    </w:lvl>
    <w:lvl w:ilvl="1" w:tplc="C1986A0E" w:tentative="1">
      <w:start w:val="1"/>
      <w:numFmt w:val="lowerLetter"/>
      <w:lvlText w:val="%2."/>
      <w:lvlJc w:val="left"/>
      <w:pPr>
        <w:tabs>
          <w:tab w:val="num" w:pos="1440"/>
        </w:tabs>
        <w:ind w:left="1440" w:hanging="360"/>
      </w:pPr>
    </w:lvl>
    <w:lvl w:ilvl="2" w:tplc="087CD868" w:tentative="1">
      <w:start w:val="1"/>
      <w:numFmt w:val="lowerRoman"/>
      <w:lvlText w:val="%3."/>
      <w:lvlJc w:val="right"/>
      <w:pPr>
        <w:tabs>
          <w:tab w:val="num" w:pos="2160"/>
        </w:tabs>
        <w:ind w:left="2160" w:hanging="180"/>
      </w:pPr>
    </w:lvl>
    <w:lvl w:ilvl="3" w:tplc="8B3621FE" w:tentative="1">
      <w:start w:val="1"/>
      <w:numFmt w:val="decimal"/>
      <w:lvlText w:val="%4."/>
      <w:lvlJc w:val="left"/>
      <w:pPr>
        <w:tabs>
          <w:tab w:val="num" w:pos="2880"/>
        </w:tabs>
        <w:ind w:left="2880" w:hanging="360"/>
      </w:pPr>
    </w:lvl>
    <w:lvl w:ilvl="4" w:tplc="852A16F0" w:tentative="1">
      <w:start w:val="1"/>
      <w:numFmt w:val="lowerLetter"/>
      <w:lvlText w:val="%5."/>
      <w:lvlJc w:val="left"/>
      <w:pPr>
        <w:tabs>
          <w:tab w:val="num" w:pos="3600"/>
        </w:tabs>
        <w:ind w:left="3600" w:hanging="360"/>
      </w:pPr>
    </w:lvl>
    <w:lvl w:ilvl="5" w:tplc="7ECCC3B4" w:tentative="1">
      <w:start w:val="1"/>
      <w:numFmt w:val="lowerRoman"/>
      <w:lvlText w:val="%6."/>
      <w:lvlJc w:val="right"/>
      <w:pPr>
        <w:tabs>
          <w:tab w:val="num" w:pos="4320"/>
        </w:tabs>
        <w:ind w:left="4320" w:hanging="180"/>
      </w:pPr>
    </w:lvl>
    <w:lvl w:ilvl="6" w:tplc="82CEBC5C" w:tentative="1">
      <w:start w:val="1"/>
      <w:numFmt w:val="decimal"/>
      <w:lvlText w:val="%7."/>
      <w:lvlJc w:val="left"/>
      <w:pPr>
        <w:tabs>
          <w:tab w:val="num" w:pos="5040"/>
        </w:tabs>
        <w:ind w:left="5040" w:hanging="360"/>
      </w:pPr>
    </w:lvl>
    <w:lvl w:ilvl="7" w:tplc="AA8EADBE" w:tentative="1">
      <w:start w:val="1"/>
      <w:numFmt w:val="lowerLetter"/>
      <w:lvlText w:val="%8."/>
      <w:lvlJc w:val="left"/>
      <w:pPr>
        <w:tabs>
          <w:tab w:val="num" w:pos="5760"/>
        </w:tabs>
        <w:ind w:left="5760" w:hanging="360"/>
      </w:pPr>
    </w:lvl>
    <w:lvl w:ilvl="8" w:tplc="D5388430"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E3C5A"/>
    <w:rsid w:val="002E3C5A"/>
    <w:rsid w:val="00460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48B0"/>
  <w15:docId w15:val="{8B32020C-3E1C-4E52-A167-73DC4D9A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2025-05-14</SAFIR_Sammantradesdatum_Doc>
    <SAFIR_SammantradeID xmlns="C07A1A6C-0B19-41D9-BDF8-F523BA3921EB">ab82b9fc-dac6-49f5-ad87-3a8ab95bcadb</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FB1AF276-3F76-4E1C-AE0D-7AB9FE59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258</TotalTime>
  <Pages>3</Pages>
  <Words>484</Words>
  <Characters>2951</Characters>
  <Application>Microsoft Office Word</Application>
  <DocSecurity>0</DocSecurity>
  <Lines>227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Grönvall</cp:lastModifiedBy>
  <cp:revision>48</cp:revision>
  <cp:lastPrinted>2012-12-12T21:41:00Z</cp:lastPrinted>
  <dcterms:created xsi:type="dcterms:W3CDTF">2013-03-22T09:28:00Z</dcterms:created>
  <dcterms:modified xsi:type="dcterms:W3CDTF">2025-05-13T12:18:00Z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14 maj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