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9C4" w:rsidRPr="0090728D" w:rsidRDefault="00E009C4">
      <w:pPr>
        <w:pStyle w:val="Hemstlrubrik"/>
      </w:pPr>
      <w:r w:rsidRPr="0090728D">
        <w:t>Förslag till riksdagsbeslut</w:t>
      </w:r>
    </w:p>
    <w:p w:rsidR="00E009C4" w:rsidRPr="0090728D" w:rsidRDefault="00E009C4">
      <w:pPr>
        <w:pStyle w:val="Hemstlatt"/>
        <w:ind w:left="0"/>
      </w:pPr>
      <w:r w:rsidRPr="0090728D">
        <w:t>Riksdagen tillkännager för regeringen som sin mening vad som anförs i motionen om en försöksverksamhet i Norrköping–Linköping med friare arbetsmarknadsråd tillsammans med att Arbetsförmedlingens r</w:t>
      </w:r>
      <w:r w:rsidRPr="0090728D">
        <w:t>e</w:t>
      </w:r>
      <w:r w:rsidRPr="0090728D">
        <w:t>surser kan användas friare i dessa kommuner än vad dagens regelverk me</w:t>
      </w:r>
      <w:r w:rsidRPr="0090728D">
        <w:t>d</w:t>
      </w:r>
      <w:r w:rsidRPr="0090728D">
        <w:t>ger.</w:t>
      </w:r>
    </w:p>
    <w:p w:rsidR="00E009C4" w:rsidRPr="0090728D" w:rsidRDefault="00E009C4">
      <w:pPr>
        <w:pStyle w:val="Rubrik1"/>
      </w:pPr>
      <w:r w:rsidRPr="0090728D">
        <w:t>Motivering</w:t>
      </w:r>
    </w:p>
    <w:p w:rsidR="00E009C4" w:rsidRPr="0090728D" w:rsidRDefault="00E009C4">
      <w:r w:rsidRPr="0090728D">
        <w:t>Sedan Arbetsförmedlingen organiserats om har de tidigare arbetsmarknad</w:t>
      </w:r>
      <w:r w:rsidRPr="0090728D">
        <w:t>s</w:t>
      </w:r>
      <w:r w:rsidRPr="0090728D">
        <w:t>nämnderna ombildats till arbetsmarknadsråd.</w:t>
      </w:r>
    </w:p>
    <w:p w:rsidR="00E009C4" w:rsidRPr="0090728D" w:rsidRDefault="00E009C4">
      <w:pPr>
        <w:pStyle w:val="Normaltindrag"/>
      </w:pPr>
      <w:r w:rsidRPr="0090728D">
        <w:t>Förhoppningen med dessa måste vara att olika parter delar information och exempel mellan varandra och tänker gemensamt och strategiskt kring öde</w:t>
      </w:r>
      <w:r w:rsidRPr="0090728D">
        <w:t>s</w:t>
      </w:r>
      <w:r w:rsidRPr="0090728D">
        <w:t>frågor som långtidsarbetslöshet, integration och ungas inträde på arbetsmar</w:t>
      </w:r>
      <w:r w:rsidRPr="0090728D">
        <w:t>k</w:t>
      </w:r>
      <w:r w:rsidRPr="0090728D">
        <w:t>naden. Personer med olika kompetens och olika befogenheter gör arbetet bredare och förankrat i flera organisationer. Men möjligheten måste sedan också finnas att reellt påverka arbetet.</w:t>
      </w:r>
    </w:p>
    <w:p w:rsidR="00E009C4" w:rsidRPr="0090728D" w:rsidRDefault="00E009C4">
      <w:pPr>
        <w:pStyle w:val="Normaltindrag"/>
      </w:pPr>
      <w:r w:rsidRPr="0090728D">
        <w:t>Det som ansågs som ett problem med de tidigare arbetsmarknadsnämnde</w:t>
      </w:r>
      <w:r w:rsidRPr="0090728D">
        <w:t>r</w:t>
      </w:r>
      <w:r w:rsidRPr="0090728D">
        <w:t>na var att de upplevdes sakna muskler. Att nämnderna saknat beslutsbefoge</w:t>
      </w:r>
      <w:r w:rsidRPr="0090728D">
        <w:t>n</w:t>
      </w:r>
      <w:r w:rsidRPr="0090728D">
        <w:t>heter har lett till att många av de förslag som nämnderna velat genomföra inte har gått att realisera.</w:t>
      </w:r>
    </w:p>
    <w:p w:rsidR="00E009C4" w:rsidRPr="0090728D" w:rsidRDefault="00E009C4">
      <w:pPr>
        <w:pStyle w:val="Normaltindrag"/>
      </w:pPr>
      <w:r w:rsidRPr="0090728D">
        <w:t>Det är möjligt att de nya arbetsmarknadsråden ännu inte hittat sin definit</w:t>
      </w:r>
      <w:r w:rsidRPr="0090728D">
        <w:t>i</w:t>
      </w:r>
      <w:r w:rsidRPr="0090728D">
        <w:t>va form, men tyvärr tyder mycket på att problemen fortsätter som tidigare, men nu under ett annat namn. Naturligtvis är det svårt för Arbetsförmedlingen med sina nationella direktiv att helt anpassa sig efter lokala och regionala förhållanden, men det är trots allt ett viktigt mål att sträva efter. Arbetsmar</w:t>
      </w:r>
      <w:r w:rsidRPr="0090728D">
        <w:t>k</w:t>
      </w:r>
      <w:r w:rsidRPr="0090728D">
        <w:t>naden och arbetsmarknadens problem ser olika ut i olika landsdelar, och må</w:t>
      </w:r>
      <w:r w:rsidRPr="0090728D">
        <w:t>s</w:t>
      </w:r>
      <w:r w:rsidRPr="0090728D">
        <w:t>te därför tacklas på olika vis. Arbetsmarknadsrådens uppgift måste vara att anpassa arbetsmarknadspolitiska åtgärder för lokal</w:t>
      </w:r>
      <w:r w:rsidRPr="0090728D">
        <w:t xml:space="preserve">a behov. Råden måste </w:t>
      </w:r>
      <w:r w:rsidRPr="0090728D">
        <w:lastRenderedPageBreak/>
        <w:t>ha reella möjligheter, klara mandat och resurser att påverka arbetsmarknadens lokala och regionala utformning.</w:t>
      </w:r>
    </w:p>
    <w:p w:rsidR="00E009C4" w:rsidRPr="0090728D" w:rsidRDefault="00E009C4">
      <w:pPr>
        <w:pStyle w:val="Normaltindrag"/>
      </w:pPr>
      <w:r w:rsidRPr="0090728D">
        <w:t>I Norrköping och Linköping ser vi också klara fördelar med att samarbeta mer tillsammans med varandra, över kommungränsen. Det är två stora städer som har ambitionen att utgöra ett arbetsmarknadsområde och redan arbetar med konceptet ”fjärde storstadsregionen”.</w:t>
      </w:r>
    </w:p>
    <w:p w:rsidR="00E009C4" w:rsidRPr="0090728D" w:rsidRDefault="00E009C4">
      <w:pPr>
        <w:pStyle w:val="Normaltindrag"/>
      </w:pPr>
      <w:r w:rsidRPr="0090728D">
        <w:t>Med anledning av detta ser vi gärna att Norrköpings och Linköpings a</w:t>
      </w:r>
      <w:r w:rsidRPr="0090728D">
        <w:t>r</w:t>
      </w:r>
      <w:r w:rsidRPr="0090728D">
        <w:t>betsmarknadsråd får arbeta friare och att även Arbetsförmedlingens resurser kan användas friare i dessa kommuner under en försökstid. Vinsten skulle förhoppningsvis vara en närmare och bättre förankring av åtgärder, fler i arbete och färre jobb som inte blev tillsatta.</w:t>
      </w:r>
    </w:p>
    <w:p w:rsidR="00E009C4" w:rsidRPr="0090728D" w:rsidRDefault="00E009C4">
      <w:pPr>
        <w:pStyle w:val="Normaltindrag"/>
      </w:pPr>
      <w:r w:rsidRPr="0090728D">
        <w:t>Mot denna bakgrund finns anledning pröva möjligheten för Norrköping och Linköping att i en försöksverksamhet tillsammans nyttja arbetsmarknad</w:t>
      </w:r>
      <w:r w:rsidRPr="0090728D">
        <w:t>s</w:t>
      </w:r>
      <w:r w:rsidRPr="0090728D">
        <w:t>råden friare och där Arbetsförmedlingens resurser kan användas friare än med dagens regelverk.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28D">
        <w:trPr>
          <w:cantSplit/>
        </w:trPr>
        <w:tc>
          <w:tcPr>
            <w:tcW w:w="3046" w:type="dxa"/>
          </w:tcPr>
          <w:p w:rsidR="00E009C4" w:rsidRPr="0090728D" w:rsidRDefault="00E009C4">
            <w:pPr>
              <w:pStyle w:val="UnderskriftDatum"/>
              <w:spacing w:before="240"/>
            </w:pPr>
            <w:r w:rsidRPr="0090728D">
              <w:t>Stockholm den 23 september 2008</w:t>
            </w:r>
          </w:p>
        </w:tc>
        <w:tc>
          <w:tcPr>
            <w:tcW w:w="3047" w:type="dxa"/>
          </w:tcPr>
          <w:p w:rsidR="00E009C4" w:rsidRPr="0090728D" w:rsidRDefault="00E009C4">
            <w:pPr>
              <w:pStyle w:val="Underskrifter"/>
              <w:spacing w:before="240"/>
            </w:pPr>
          </w:p>
        </w:tc>
      </w:tr>
      <w:tr w:rsidR="00000000" w:rsidRPr="0090728D">
        <w:trPr>
          <w:cantSplit/>
        </w:trPr>
        <w:tc>
          <w:tcPr>
            <w:tcW w:w="3046" w:type="dxa"/>
          </w:tcPr>
          <w:p w:rsidR="00E009C4" w:rsidRPr="0090728D" w:rsidRDefault="00E009C4">
            <w:pPr>
              <w:pStyle w:val="Underskrifter"/>
            </w:pPr>
            <w:r w:rsidRPr="0090728D">
              <w:t>Billy Gustafsson (s)</w:t>
            </w:r>
          </w:p>
        </w:tc>
        <w:tc>
          <w:tcPr>
            <w:tcW w:w="3046" w:type="dxa"/>
          </w:tcPr>
          <w:p w:rsidR="00E009C4" w:rsidRPr="0090728D" w:rsidRDefault="00E009C4">
            <w:pPr>
              <w:pStyle w:val="Underskrifter"/>
            </w:pPr>
          </w:p>
        </w:tc>
      </w:tr>
      <w:tr w:rsidR="00000000" w:rsidRPr="0090728D">
        <w:trPr>
          <w:cantSplit/>
        </w:trPr>
        <w:tc>
          <w:tcPr>
            <w:tcW w:w="3046" w:type="dxa"/>
          </w:tcPr>
          <w:p w:rsidR="00E009C4" w:rsidRPr="0090728D" w:rsidRDefault="00E009C4">
            <w:pPr>
              <w:pStyle w:val="Underskrifter"/>
            </w:pPr>
            <w:r w:rsidRPr="0090728D">
              <w:t>Aleksander Gabelic (s)</w:t>
            </w:r>
          </w:p>
        </w:tc>
        <w:tc>
          <w:tcPr>
            <w:tcW w:w="3046" w:type="dxa"/>
          </w:tcPr>
          <w:p w:rsidR="00E009C4" w:rsidRPr="0090728D" w:rsidRDefault="00E009C4">
            <w:pPr>
              <w:pStyle w:val="Underskrifter"/>
            </w:pPr>
            <w:r w:rsidRPr="0090728D">
              <w:t>Anne Ludvigsson (s)</w:t>
            </w:r>
          </w:p>
        </w:tc>
      </w:tr>
      <w:tr w:rsidR="00000000" w:rsidRPr="0090728D">
        <w:trPr>
          <w:cantSplit/>
        </w:trPr>
        <w:tc>
          <w:tcPr>
            <w:tcW w:w="3046" w:type="dxa"/>
          </w:tcPr>
          <w:p w:rsidR="00E009C4" w:rsidRPr="0090728D" w:rsidRDefault="00E009C4">
            <w:pPr>
              <w:pStyle w:val="Underskrifter"/>
            </w:pPr>
            <w:r w:rsidRPr="0090728D">
              <w:t>Johan Löfstrand (s)</w:t>
            </w:r>
          </w:p>
        </w:tc>
        <w:tc>
          <w:tcPr>
            <w:tcW w:w="3046" w:type="dxa"/>
          </w:tcPr>
          <w:p w:rsidR="00E009C4" w:rsidRPr="0090728D" w:rsidRDefault="00E009C4">
            <w:pPr>
              <w:pStyle w:val="Underskrifter"/>
            </w:pPr>
            <w:r w:rsidRPr="0090728D">
              <w:t>Louise Malmström (s)</w:t>
            </w:r>
          </w:p>
        </w:tc>
      </w:tr>
      <w:tr w:rsidR="00000000" w:rsidRPr="0090728D">
        <w:trPr>
          <w:cantSplit/>
        </w:trPr>
        <w:tc>
          <w:tcPr>
            <w:tcW w:w="3046" w:type="dxa"/>
          </w:tcPr>
          <w:p w:rsidR="00E009C4" w:rsidRPr="0090728D" w:rsidRDefault="00E009C4">
            <w:pPr>
              <w:pStyle w:val="Underskrifter"/>
            </w:pPr>
            <w:r w:rsidRPr="0090728D">
              <w:t>Sonia Karlsson (s)</w:t>
            </w:r>
          </w:p>
        </w:tc>
        <w:tc>
          <w:tcPr>
            <w:tcW w:w="3046" w:type="dxa"/>
          </w:tcPr>
          <w:p w:rsidR="00E009C4" w:rsidRPr="0090728D" w:rsidRDefault="00E009C4">
            <w:pPr>
              <w:pStyle w:val="Underskrifter"/>
            </w:pPr>
          </w:p>
        </w:tc>
      </w:tr>
    </w:tbl>
    <w:p w:rsidR="00E009C4" w:rsidRPr="0090728D" w:rsidRDefault="00E009C4">
      <w:pPr>
        <w:pStyle w:val="Normaltindrag"/>
      </w:pPr>
    </w:p>
    <w:sectPr w:rsidR="00E009C4" w:rsidRPr="009072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9C4" w:rsidRPr="0090728D" w:rsidRDefault="00E009C4">
      <w:r w:rsidRPr="0090728D">
        <w:separator/>
      </w:r>
    </w:p>
  </w:endnote>
  <w:endnote w:type="continuationSeparator" w:id="0">
    <w:p w:rsidR="00E009C4" w:rsidRPr="0090728D" w:rsidRDefault="00E009C4">
      <w:r w:rsidRPr="00907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4" w:rsidRPr="0090728D" w:rsidRDefault="0090728D">
    <w:pPr>
      <w:pStyle w:val="Sidfot"/>
    </w:pPr>
    <w:r w:rsidRPr="009072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3070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4" w:rsidRDefault="00E009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09C4" w:rsidRDefault="00E009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4" w:rsidRPr="0090728D" w:rsidRDefault="0090728D">
    <w:pPr>
      <w:pStyle w:val="Sidfot"/>
    </w:pPr>
    <w:r w:rsidRPr="009072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307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4" w:rsidRDefault="00E009C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09C4" w:rsidRDefault="00E009C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4" w:rsidRPr="0090728D" w:rsidRDefault="0090728D">
    <w:pPr>
      <w:pStyle w:val="Sidfot"/>
    </w:pPr>
    <w:r w:rsidRPr="009072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584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4" w:rsidRDefault="00E009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09C4" w:rsidRDefault="00E009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9C4" w:rsidRPr="0090728D" w:rsidRDefault="00E009C4">
      <w:r w:rsidRPr="0090728D">
        <w:separator/>
      </w:r>
    </w:p>
  </w:footnote>
  <w:footnote w:type="continuationSeparator" w:id="0">
    <w:p w:rsidR="00E009C4" w:rsidRPr="0090728D" w:rsidRDefault="00E009C4">
      <w:r w:rsidRPr="009072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4" w:rsidRPr="0090728D" w:rsidRDefault="0090728D">
    <w:pPr>
      <w:pStyle w:val="Sidhuvud"/>
    </w:pPr>
    <w:r w:rsidRPr="009072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0095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4" w:rsidRDefault="00E009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09C4" w:rsidRDefault="00E009C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4" w:rsidRPr="0090728D" w:rsidRDefault="0090728D">
    <w:pPr>
      <w:pStyle w:val="Sidhuvud"/>
    </w:pPr>
    <w:r w:rsidRPr="009072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733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9C4" w:rsidRDefault="00E009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09C4" w:rsidRDefault="00E009C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9C4" w:rsidRPr="0090728D" w:rsidRDefault="00E009C4">
    <w:pPr>
      <w:pStyle w:val="FSHNormal"/>
      <w:tabs>
        <w:tab w:val="right" w:pos="5840"/>
      </w:tabs>
    </w:pPr>
    <w:r w:rsidRPr="0090728D">
      <w:br/>
    </w:r>
    <w:r w:rsidRPr="0090728D">
      <w:fldChar w:fldCharType="begin" w:fldLock="1"/>
    </w:r>
    <w:r w:rsidRPr="0090728D">
      <w:instrText xml:space="preserve"> DOCPROPERTY</w:instrText>
    </w:r>
    <w:r w:rsidRPr="0090728D">
      <w:rPr>
        <w:sz w:val="18"/>
      </w:rPr>
      <w:instrText xml:space="preserve"> "YearUser" *\charformat </w:instrText>
    </w:r>
    <w:r w:rsidRPr="0090728D">
      <w:fldChar w:fldCharType="separate"/>
    </w:r>
    <w:r w:rsidRPr="0090728D">
      <w:t>2008/09</w:t>
    </w:r>
    <w:r w:rsidRPr="0090728D">
      <w:fldChar w:fldCharType="end"/>
    </w:r>
    <w:r w:rsidRPr="0090728D">
      <w:t xml:space="preserve"> </w:t>
    </w:r>
    <w:r w:rsidRPr="0090728D">
      <w:tab/>
      <w:t xml:space="preserve">mnr: </w:t>
    </w:r>
    <w:r w:rsidRPr="0090728D">
      <w:fldChar w:fldCharType="begin" w:fldLock="1"/>
    </w:r>
    <w:r w:rsidRPr="0090728D">
      <w:instrText xml:space="preserve"> DOCPROPERTY</w:instrText>
    </w:r>
    <w:r w:rsidRPr="0090728D">
      <w:rPr>
        <w:sz w:val="18"/>
      </w:rPr>
      <w:instrText xml:space="preserve"> "Motionsnummer" *\charformat </w:instrText>
    </w:r>
    <w:r w:rsidRPr="0090728D">
      <w:fldChar w:fldCharType="separate"/>
    </w:r>
    <w:r w:rsidRPr="0090728D">
      <w:t>A394</w:t>
    </w:r>
    <w:r w:rsidRPr="0090728D">
      <w:fldChar w:fldCharType="end"/>
    </w:r>
    <w:r w:rsidRPr="0090728D">
      <w:br/>
    </w:r>
    <w:r w:rsidRPr="0090728D">
      <w:fldChar w:fldCharType="begin" w:fldLock="1"/>
    </w:r>
    <w:r w:rsidRPr="0090728D">
      <w:instrText xml:space="preserve"> DOCPROPERTY</w:instrText>
    </w:r>
    <w:r w:rsidRPr="0090728D">
      <w:rPr>
        <w:sz w:val="18"/>
      </w:rPr>
      <w:instrText xml:space="preserve"> "Samling" *\charformat </w:instrText>
    </w:r>
    <w:r w:rsidRPr="0090728D">
      <w:fldChar w:fldCharType="end"/>
    </w:r>
    <w:r w:rsidRPr="0090728D">
      <w:tab/>
      <w:t xml:space="preserve">pnr: </w:t>
    </w:r>
    <w:r w:rsidRPr="0090728D">
      <w:fldChar w:fldCharType="begin" w:fldLock="1"/>
    </w:r>
    <w:r w:rsidRPr="0090728D">
      <w:instrText xml:space="preserve"> DOCPROPERTY</w:instrText>
    </w:r>
    <w:r w:rsidRPr="0090728D">
      <w:rPr>
        <w:sz w:val="18"/>
      </w:rPr>
      <w:instrText xml:space="preserve"> "Partinummer" *\charformat </w:instrText>
    </w:r>
    <w:r w:rsidRPr="0090728D">
      <w:fldChar w:fldCharType="separate"/>
    </w:r>
    <w:r w:rsidRPr="0090728D">
      <w:t>s27050</w:t>
    </w:r>
    <w:r w:rsidRPr="0090728D">
      <w:fldChar w:fldCharType="end"/>
    </w:r>
  </w:p>
  <w:p w:rsidR="00E009C4" w:rsidRPr="0090728D" w:rsidRDefault="00E009C4">
    <w:pPr>
      <w:pStyle w:val="FSHRub1"/>
    </w:pPr>
    <w:r w:rsidRPr="0090728D">
      <w:t>Motion till riksdagen</w:t>
    </w:r>
    <w:r w:rsidRPr="0090728D">
      <w:br/>
    </w:r>
    <w:r w:rsidRPr="0090728D">
      <w:fldChar w:fldCharType="begin" w:fldLock="1"/>
    </w:r>
    <w:r w:rsidRPr="0090728D">
      <w:instrText xml:space="preserve"> DOCPROPERTY "YearUser" *\charformat </w:instrText>
    </w:r>
    <w:r w:rsidRPr="0090728D">
      <w:fldChar w:fldCharType="separate"/>
    </w:r>
    <w:r w:rsidRPr="0090728D">
      <w:t>2008/09</w:t>
    </w:r>
    <w:r w:rsidRPr="0090728D">
      <w:fldChar w:fldCharType="end"/>
    </w:r>
    <w:r w:rsidRPr="0090728D">
      <w:t>:</w:t>
    </w:r>
    <w:r w:rsidRPr="0090728D">
      <w:fldChar w:fldCharType="begin" w:fldLock="1"/>
    </w:r>
    <w:r w:rsidRPr="0090728D">
      <w:instrText xml:space="preserve"> DOCPROPERTY "Motionsnummer" *\charformat </w:instrText>
    </w:r>
    <w:r w:rsidRPr="0090728D">
      <w:fldChar w:fldCharType="separate"/>
    </w:r>
    <w:r w:rsidRPr="0090728D">
      <w:t>A394</w:t>
    </w:r>
    <w:r w:rsidRPr="0090728D">
      <w:fldChar w:fldCharType="end"/>
    </w:r>
  </w:p>
  <w:p w:rsidR="00E009C4" w:rsidRPr="0090728D" w:rsidRDefault="00E009C4">
    <w:pPr>
      <w:pStyle w:val="FSHNormalS5"/>
    </w:pPr>
    <w:r w:rsidRPr="0090728D">
      <w:fldChar w:fldCharType="begin" w:fldLock="1"/>
    </w:r>
    <w:r w:rsidRPr="0090728D">
      <w:instrText xml:space="preserve"> DOCPROPERTY "MotionarText" *\charformat </w:instrText>
    </w:r>
    <w:r w:rsidRPr="0090728D">
      <w:fldChar w:fldCharType="separate"/>
    </w:r>
    <w:r w:rsidRPr="0090728D">
      <w:t>av Billy Gustafsson m.fl. (s)</w:t>
    </w:r>
    <w:r w:rsidRPr="0090728D">
      <w:fldChar w:fldCharType="end"/>
    </w:r>
    <w:r w:rsidRPr="0090728D">
      <w:br/>
    </w:r>
    <w:r w:rsidRPr="0090728D">
      <w:fldChar w:fldCharType="begin" w:fldLock="1"/>
    </w:r>
    <w:r w:rsidRPr="0090728D">
      <w:instrText xml:space="preserve"> DOCPROPERTY "SvarFrasKort" *\charformat </w:instrText>
    </w:r>
    <w:r w:rsidRPr="0090728D">
      <w:fldChar w:fldCharType="end"/>
    </w:r>
  </w:p>
  <w:p w:rsidR="00E009C4" w:rsidRPr="0090728D" w:rsidRDefault="00E009C4">
    <w:pPr>
      <w:pStyle w:val="FSHTitel"/>
    </w:pPr>
    <w:r w:rsidRPr="0090728D">
      <w:fldChar w:fldCharType="begin" w:fldLock="1"/>
    </w:r>
    <w:r w:rsidRPr="0090728D">
      <w:instrText xml:space="preserve"> DOCPROPERTY</w:instrText>
    </w:r>
    <w:r w:rsidRPr="0090728D">
      <w:rPr>
        <w:sz w:val="18"/>
      </w:rPr>
      <w:instrText xml:space="preserve"> "RubrikSvar" *\charformat </w:instrText>
    </w:r>
    <w:r w:rsidRPr="0090728D">
      <w:fldChar w:fldCharType="separate"/>
    </w:r>
    <w:r w:rsidRPr="0090728D">
      <w:t>Friare arbetsmarknadsråd</w:t>
    </w:r>
    <w:r w:rsidRPr="0090728D">
      <w:fldChar w:fldCharType="end"/>
    </w:r>
  </w:p>
  <w:p w:rsidR="00E009C4" w:rsidRPr="0090728D" w:rsidRDefault="00E009C4">
    <w:pPr>
      <w:pStyle w:val="Normal00"/>
    </w:pPr>
  </w:p>
  <w:p w:rsidR="00E009C4" w:rsidRPr="0090728D" w:rsidRDefault="00E009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9219959">
    <w:abstractNumId w:val="8"/>
  </w:num>
  <w:num w:numId="2" w16cid:durableId="904022899">
    <w:abstractNumId w:val="9"/>
  </w:num>
  <w:num w:numId="3" w16cid:durableId="1243877190">
    <w:abstractNumId w:val="8"/>
  </w:num>
  <w:num w:numId="4" w16cid:durableId="708997616">
    <w:abstractNumId w:val="9"/>
  </w:num>
  <w:num w:numId="5" w16cid:durableId="1679310716">
    <w:abstractNumId w:val="13"/>
  </w:num>
  <w:num w:numId="6" w16cid:durableId="1116413337">
    <w:abstractNumId w:val="10"/>
  </w:num>
  <w:num w:numId="7" w16cid:durableId="750738688">
    <w:abstractNumId w:val="11"/>
  </w:num>
  <w:num w:numId="8" w16cid:durableId="90587653">
    <w:abstractNumId w:val="12"/>
  </w:num>
  <w:num w:numId="9" w16cid:durableId="2121875557">
    <w:abstractNumId w:val="8"/>
  </w:num>
  <w:num w:numId="10" w16cid:durableId="541212026">
    <w:abstractNumId w:val="3"/>
  </w:num>
  <w:num w:numId="11" w16cid:durableId="592586799">
    <w:abstractNumId w:val="2"/>
  </w:num>
  <w:num w:numId="12" w16cid:durableId="1311203895">
    <w:abstractNumId w:val="1"/>
  </w:num>
  <w:num w:numId="13" w16cid:durableId="298925760">
    <w:abstractNumId w:val="0"/>
  </w:num>
  <w:num w:numId="14" w16cid:durableId="149489640">
    <w:abstractNumId w:val="9"/>
  </w:num>
  <w:num w:numId="15" w16cid:durableId="1972130442">
    <w:abstractNumId w:val="7"/>
  </w:num>
  <w:num w:numId="16" w16cid:durableId="1349869611">
    <w:abstractNumId w:val="6"/>
  </w:num>
  <w:num w:numId="17" w16cid:durableId="411322364">
    <w:abstractNumId w:val="5"/>
  </w:num>
  <w:num w:numId="18" w16cid:durableId="151364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B09C9622-1A1D-4E9E-B484-42DD827877DF},{B9BC986C-06D5-4428-B703-83622FDB0471},{DB82D905-263E-4C55-93B6-6AC7FE0106EC},{6FACB04C-86F2-49FF-BDF3-B03F6F08AF65},{2EA77599-A0D1-421F-8D01-247CAA3682BA},{F0F46440-DF61-4518-B0DB-CFE2EC079DF9}"/>
  </w:docVars>
  <w:rsids>
    <w:rsidRoot w:val="00DE0F84"/>
    <w:rsid w:val="0090728D"/>
    <w:rsid w:val="00DE0F84"/>
    <w:rsid w:val="00E009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D7F3D5-315E-47EC-8CEA-0B0582A1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2413</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s27050</vt:lpstr>
    </vt:vector>
  </TitlesOfParts>
  <Company>Riksdagen</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s27050</dc:title>
  <dc:subject>s27050</dc:subject>
  <dc:creator>Riksdagen</dc:creator>
  <cp:keywords>Riksdagen</cp:keywords>
  <dc:description>TKG-ktrl, MSMQ4mb, PersReg-Distribution mm</dc:description>
  <cp:lastModifiedBy>Lars Brink</cp:lastModifiedBy>
  <cp:revision>2</cp:revision>
  <cp:lastPrinted>2009-01-22T13:47:00Z</cp:lastPrinted>
  <dcterms:created xsi:type="dcterms:W3CDTF">2025-12-17T14:03:00Z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Friare arbetsmarknadsråd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Friare arbetsmarknadsråd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Billy Gustafsson m.fl. (s)</vt:lpwstr>
  </property>
  <property fmtid="{D5CDD505-2E9C-101B-9397-08002B2CF9AE}" pid="26" name="MotionarLista">
    <vt:lpwstr>Gustafsson, Billy (s)\Gabelic, Aleksander (s)\Ludvigsson, Anne (s)\Löfstrand, Johan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Aleksander Gabelic (s), Anne Ludvigsson (s), Johan Löfstrand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20082009000000000115000270500069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20082009000000000115000270500069</vt:lpwstr>
  </property>
  <property fmtid="{D5CDD505-2E9C-101B-9397-08002B2CF9AE}" pid="50" name="nummer">
    <vt:lpwstr>394</vt:lpwstr>
  </property>
  <property fmtid="{D5CDD505-2E9C-101B-9397-08002B2CF9AE}" pid="51" name="utskottsbeteckning">
    <vt:lpwstr>A</vt:lpwstr>
  </property>
  <property fmtid="{D5CDD505-2E9C-101B-9397-08002B2CF9AE}" pid="52" name="GlobalUID">
    <vt:lpwstr>{5EA48AB6-49F1-41A4-ACEE-7E4D9F232139}</vt:lpwstr>
  </property>
  <property fmtid="{D5CDD505-2E9C-101B-9397-08002B2CF9AE}" pid="53" name="Överföringar">
    <vt:i4>0</vt:i4>
  </property>
  <property fmtid="{D5CDD505-2E9C-101B-9397-08002B2CF9AE}" pid="54" name="Checksum">
    <vt:lpwstr>*0012173328072*</vt:lpwstr>
  </property>
  <property fmtid="{D5CDD505-2E9C-101B-9397-08002B2CF9AE}" pid="55" name="skuggnummer">
    <vt:lpwstr>3395</vt:lpwstr>
  </property>
  <property fmtid="{D5CDD505-2E9C-101B-9397-08002B2CF9AE}" pid="56" name="urixVersion">
    <vt:lpwstr>3.2.0.8</vt:lpwstr>
  </property>
  <property fmtid="{D5CDD505-2E9C-101B-9397-08002B2CF9AE}" pid="57" name="urixOrigin">
    <vt:lpwstr>090402 11:09:33.581</vt:lpwstr>
  </property>
  <property fmtid="{D5CDD505-2E9C-101B-9397-08002B2CF9AE}" pid="58" name="urixGuid">
    <vt:lpwstr>{A275D86F-642D-4138-98A1-74106E934BA4}</vt:lpwstr>
  </property>
</Properties>
</file>