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783E95428443409648E344748BB02A"/>
        </w:placeholder>
        <w:text/>
      </w:sdtPr>
      <w:sdtEndPr/>
      <w:sdtContent>
        <w:p w:rsidRPr="009B062B" w:rsidR="00AF30DD" w:rsidP="00DA28CE" w:rsidRDefault="00AF30DD" w14:paraId="4896DB9B" w14:textId="77777777">
          <w:pPr>
            <w:pStyle w:val="Rubrik1"/>
            <w:spacing w:after="300"/>
          </w:pPr>
          <w:r w:rsidRPr="009B062B">
            <w:t>Förslag till riksdagsbeslut</w:t>
          </w:r>
        </w:p>
      </w:sdtContent>
    </w:sdt>
    <w:sdt>
      <w:sdtPr>
        <w:alias w:val="Yrkande 1"/>
        <w:tag w:val="e9dcebea-3061-4259-b858-93798ce98a70"/>
        <w:id w:val="1445034174"/>
        <w:lock w:val="sdtLocked"/>
      </w:sdtPr>
      <w:sdtEndPr/>
      <w:sdtContent>
        <w:p w:rsidR="002978D2" w:rsidRDefault="003C33F2" w14:paraId="5E73992E" w14:textId="77777777">
          <w:pPr>
            <w:pStyle w:val="Frslagstext"/>
            <w:numPr>
              <w:ilvl w:val="0"/>
              <w:numId w:val="0"/>
            </w:numPr>
          </w:pPr>
          <w:r>
            <w:t>Riksdagen ställer sig bakom det som anförs i motionen om rikstäckande trafikmedicinsk kompetens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9218E534A04ABA8BD67940BB262EB3"/>
        </w:placeholder>
        <w:text/>
      </w:sdtPr>
      <w:sdtEndPr/>
      <w:sdtContent>
        <w:p w:rsidRPr="009B062B" w:rsidR="006D79C9" w:rsidP="00333E95" w:rsidRDefault="006D79C9" w14:paraId="13C86BAE" w14:textId="77777777">
          <w:pPr>
            <w:pStyle w:val="Rubrik1"/>
          </w:pPr>
          <w:r>
            <w:t>Motivering</w:t>
          </w:r>
        </w:p>
      </w:sdtContent>
    </w:sdt>
    <w:p w:rsidR="007F46CE" w:rsidP="007F46CE" w:rsidRDefault="007F46CE" w14:paraId="0AD7B041" w14:textId="0C1DAB41">
      <w:pPr>
        <w:pStyle w:val="Normalutanindragellerluft"/>
      </w:pPr>
      <w:r>
        <w:t>Säkra förare och en säker trafikmiljö är avgörande för arbetet med nollvision</w:t>
      </w:r>
      <w:r w:rsidR="00D5516B">
        <w:t>en</w:t>
      </w:r>
      <w:r>
        <w:t xml:space="preserve"> i trafiken. De medicinska kraven för körkort är harmoniserade inom EU och återfinns i Transportstyrelsens regler. Av dem framgår att det är behandlande läkares ansvar att bedöma en patients medicinska lämplighet för körkortsinnehav.</w:t>
      </w:r>
    </w:p>
    <w:p w:rsidR="007F46CE" w:rsidP="00890081" w:rsidRDefault="007F46CE" w14:paraId="5990E6A5" w14:textId="1B049482">
      <w:r>
        <w:t>Tyvärr förekommer det att personer tillåts köra bil trots att de av medicinska skäl inte borde göra det. En orsak kan vara att det för en läkare kan vara svårt att på ett rättvisande sätt avgöra en patients lämplighet för körkortsinnehav. Det saknas t.ex. nationellt harmoniserade tester av körduglighet för personer som ansöker om att återfå sitt körkort efter exempelvis stroke och synfältsbortfall. Ett annat skäl som ofta framförs är att</w:t>
      </w:r>
      <w:r w:rsidR="00D5516B">
        <w:t xml:space="preserve"> det kan störa patient–läkar-relationen att</w:t>
      </w:r>
      <w:r>
        <w:t xml:space="preserve"> ”ta någons körkort” mot vederbörandes vilja. </w:t>
      </w:r>
    </w:p>
    <w:p w:rsidR="007F46CE" w:rsidP="00890081" w:rsidRDefault="007F46CE" w14:paraId="72A30269" w14:textId="56323FBE">
      <w:r>
        <w:t>Eftersom ansvaret för trafikmedicinska bedömningar och intyg ligger på regionerna (hälso- och sjukvården) behöver det finnas en organisation för dessa bedömningar. Här skiljer sig regionerna åt på grund av olika förutsättningar genom olika befolknings</w:t>
      </w:r>
      <w:r w:rsidR="00890081">
        <w:softHyphen/>
      </w:r>
      <w:bookmarkStart w:name="_GoBack" w:id="1"/>
      <w:bookmarkEnd w:id="1"/>
      <w:r>
        <w:t xml:space="preserve">sammansättning, olika geografiska förhållanden m.m. Några regioner har valt att inrätta trafikmedicinska enheter, andra har lagt ansvaret på rehabiliteringsmedicinska kliniker. De trafikmedicinska undersökningarna utförs med olika kompetens och på olika sätt, </w:t>
      </w:r>
      <w:r w:rsidR="00D5516B">
        <w:t xml:space="preserve">och </w:t>
      </w:r>
      <w:r>
        <w:t xml:space="preserve">väntetiderna är långa: sex till tio månader. </w:t>
      </w:r>
    </w:p>
    <w:p w:rsidR="00BB6339" w:rsidP="00890081" w:rsidRDefault="007F46CE" w14:paraId="296732F3" w14:textId="70610CBA">
      <w:r>
        <w:t xml:space="preserve">Det är uppenbart att de trafikmedicinska bedömningarna i Sverige är av olika kvalitet och förenade med långa väntetider. Mot bakgrund av ovanstående anser vi att regeringen på lämpligt sätt, t.ex. genom en utredning eller uppdrag till ansvarig myndighet, </w:t>
      </w:r>
      <w:r w:rsidR="00D5516B">
        <w:t>bör tillse</w:t>
      </w:r>
      <w:r>
        <w:t xml:space="preserve"> att trafikmedicinska bedömningar sker utan dröjsmål, med kompetens och likhet över landet för att säkra att man lever upp till gällande </w:t>
      </w:r>
      <w:r>
        <w:lastRenderedPageBreak/>
        <w:t>trafikmedicinska säkerhetskrav. Det behövs dessutom nationella riktlinjer för hur bedömningen av körförmåga hos en patient bör genomföras.</w:t>
      </w:r>
    </w:p>
    <w:sdt>
      <w:sdtPr>
        <w:alias w:val="CC_Underskrifter"/>
        <w:tag w:val="CC_Underskrifter"/>
        <w:id w:val="583496634"/>
        <w:lock w:val="sdtContentLocked"/>
        <w:placeholder>
          <w:docPart w:val="38F152AEDBA24A66A15300DA34CBA149"/>
        </w:placeholder>
      </w:sdtPr>
      <w:sdtEndPr/>
      <w:sdtContent>
        <w:p w:rsidR="00DA34CF" w:rsidP="000E59A3" w:rsidRDefault="00DA34CF" w14:paraId="771A535D" w14:textId="77777777"/>
        <w:p w:rsidRPr="008E0FE2" w:rsidR="004801AC" w:rsidP="000E59A3" w:rsidRDefault="00890081" w14:paraId="47FD14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Bengt Eliasson (L)</w:t>
            </w:r>
          </w:p>
        </w:tc>
      </w:tr>
    </w:tbl>
    <w:p w:rsidR="00690183" w:rsidRDefault="00690183" w14:paraId="45F63FE2" w14:textId="77777777"/>
    <w:sectPr w:rsidR="006901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AA5D3" w14:textId="77777777" w:rsidR="007F46CE" w:rsidRDefault="007F46CE" w:rsidP="000C1CAD">
      <w:pPr>
        <w:spacing w:line="240" w:lineRule="auto"/>
      </w:pPr>
      <w:r>
        <w:separator/>
      </w:r>
    </w:p>
  </w:endnote>
  <w:endnote w:type="continuationSeparator" w:id="0">
    <w:p w14:paraId="2C26A383" w14:textId="77777777" w:rsidR="007F46CE" w:rsidRDefault="007F4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AC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85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28A13" w14:textId="77777777" w:rsidR="00262EA3" w:rsidRPr="000E59A3" w:rsidRDefault="00262EA3" w:rsidP="000E5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CD7A9" w14:textId="77777777" w:rsidR="007F46CE" w:rsidRDefault="007F46CE" w:rsidP="000C1CAD">
      <w:pPr>
        <w:spacing w:line="240" w:lineRule="auto"/>
      </w:pPr>
      <w:r>
        <w:separator/>
      </w:r>
    </w:p>
  </w:footnote>
  <w:footnote w:type="continuationSeparator" w:id="0">
    <w:p w14:paraId="65A772A4" w14:textId="77777777" w:rsidR="007F46CE" w:rsidRDefault="007F46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7767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252839" wp14:anchorId="55C4C7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0081" w14:paraId="7BC0EA98" w14:textId="77777777">
                          <w:pPr>
                            <w:jc w:val="right"/>
                          </w:pPr>
                          <w:sdt>
                            <w:sdtPr>
                              <w:alias w:val="CC_Noformat_Partikod"/>
                              <w:tag w:val="CC_Noformat_Partikod"/>
                              <w:id w:val="-53464382"/>
                              <w:placeholder>
                                <w:docPart w:val="3E981B72FE714A7698532ACC7DF05467"/>
                              </w:placeholder>
                              <w:text/>
                            </w:sdtPr>
                            <w:sdtEndPr/>
                            <w:sdtContent>
                              <w:r w:rsidR="007F46CE">
                                <w:t>L</w:t>
                              </w:r>
                            </w:sdtContent>
                          </w:sdt>
                          <w:sdt>
                            <w:sdtPr>
                              <w:alias w:val="CC_Noformat_Partinummer"/>
                              <w:tag w:val="CC_Noformat_Partinummer"/>
                              <w:id w:val="-1709555926"/>
                              <w:placeholder>
                                <w:docPart w:val="0EEBD70088F04BA497869B506D1603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C4C7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0081" w14:paraId="7BC0EA98" w14:textId="77777777">
                    <w:pPr>
                      <w:jc w:val="right"/>
                    </w:pPr>
                    <w:sdt>
                      <w:sdtPr>
                        <w:alias w:val="CC_Noformat_Partikod"/>
                        <w:tag w:val="CC_Noformat_Partikod"/>
                        <w:id w:val="-53464382"/>
                        <w:placeholder>
                          <w:docPart w:val="3E981B72FE714A7698532ACC7DF05467"/>
                        </w:placeholder>
                        <w:text/>
                      </w:sdtPr>
                      <w:sdtEndPr/>
                      <w:sdtContent>
                        <w:r w:rsidR="007F46CE">
                          <w:t>L</w:t>
                        </w:r>
                      </w:sdtContent>
                    </w:sdt>
                    <w:sdt>
                      <w:sdtPr>
                        <w:alias w:val="CC_Noformat_Partinummer"/>
                        <w:tag w:val="CC_Noformat_Partinummer"/>
                        <w:id w:val="-1709555926"/>
                        <w:placeholder>
                          <w:docPart w:val="0EEBD70088F04BA497869B506D1603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CBFA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73C21E" w14:textId="77777777">
    <w:pPr>
      <w:jc w:val="right"/>
    </w:pPr>
  </w:p>
  <w:p w:rsidR="00262EA3" w:rsidP="00776B74" w:rsidRDefault="00262EA3" w14:paraId="41EAC7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1000912" w:id="2"/>
  <w:bookmarkStart w:name="_Hlk21000913" w:id="3"/>
  <w:p w:rsidR="00262EA3" w:rsidP="008563AC" w:rsidRDefault="00890081" w14:paraId="6ADA15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8FBCF" wp14:anchorId="218506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0081" w14:paraId="4B6D1D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F46C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0081" w14:paraId="341554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0081" w14:paraId="31450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:3074</w:t>
        </w:r>
      </w:sdtContent>
    </w:sdt>
  </w:p>
  <w:p w:rsidR="00262EA3" w:rsidP="00E03A3D" w:rsidRDefault="00890081" w14:paraId="40B8486C"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DA34CF" w14:paraId="78BF3770" w14:textId="77777777">
        <w:pPr>
          <w:pStyle w:val="FSHRub2"/>
        </w:pPr>
        <w:r>
          <w:t>Rikstäckande trafikmedicinsk kompetens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5ABECC9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F46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B1F"/>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A3"/>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D2"/>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3F2"/>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C6F"/>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83"/>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96"/>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6CE"/>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081"/>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E7"/>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6B"/>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4CF"/>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EF4738"/>
  <w15:chartTrackingRefBased/>
  <w15:docId w15:val="{4826DD69-E2CC-4ABA-BD32-24E9358A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783E95428443409648E344748BB02A"/>
        <w:category>
          <w:name w:val="Allmänt"/>
          <w:gallery w:val="placeholder"/>
        </w:category>
        <w:types>
          <w:type w:val="bbPlcHdr"/>
        </w:types>
        <w:behaviors>
          <w:behavior w:val="content"/>
        </w:behaviors>
        <w:guid w:val="{7B819441-61DD-4531-AAC8-58B134CC5E54}"/>
      </w:docPartPr>
      <w:docPartBody>
        <w:p w:rsidR="00345F5C" w:rsidRDefault="00345F5C">
          <w:pPr>
            <w:pStyle w:val="90783E95428443409648E344748BB02A"/>
          </w:pPr>
          <w:r w:rsidRPr="005A0A93">
            <w:rPr>
              <w:rStyle w:val="Platshllartext"/>
            </w:rPr>
            <w:t>Förslag till riksdagsbeslut</w:t>
          </w:r>
        </w:p>
      </w:docPartBody>
    </w:docPart>
    <w:docPart>
      <w:docPartPr>
        <w:name w:val="CA9218E534A04ABA8BD67940BB262EB3"/>
        <w:category>
          <w:name w:val="Allmänt"/>
          <w:gallery w:val="placeholder"/>
        </w:category>
        <w:types>
          <w:type w:val="bbPlcHdr"/>
        </w:types>
        <w:behaviors>
          <w:behavior w:val="content"/>
        </w:behaviors>
        <w:guid w:val="{366AA2A5-6844-49EA-B8CE-F05D50CDD1D7}"/>
      </w:docPartPr>
      <w:docPartBody>
        <w:p w:rsidR="00345F5C" w:rsidRDefault="00345F5C">
          <w:pPr>
            <w:pStyle w:val="CA9218E534A04ABA8BD67940BB262EB3"/>
          </w:pPr>
          <w:r w:rsidRPr="005A0A93">
            <w:rPr>
              <w:rStyle w:val="Platshllartext"/>
            </w:rPr>
            <w:t>Motivering</w:t>
          </w:r>
        </w:p>
      </w:docPartBody>
    </w:docPart>
    <w:docPart>
      <w:docPartPr>
        <w:name w:val="3E981B72FE714A7698532ACC7DF05467"/>
        <w:category>
          <w:name w:val="Allmänt"/>
          <w:gallery w:val="placeholder"/>
        </w:category>
        <w:types>
          <w:type w:val="bbPlcHdr"/>
        </w:types>
        <w:behaviors>
          <w:behavior w:val="content"/>
        </w:behaviors>
        <w:guid w:val="{2AFF20E3-03F8-4D64-BA08-979100B15115}"/>
      </w:docPartPr>
      <w:docPartBody>
        <w:p w:rsidR="00345F5C" w:rsidRDefault="00345F5C">
          <w:pPr>
            <w:pStyle w:val="3E981B72FE714A7698532ACC7DF05467"/>
          </w:pPr>
          <w:r>
            <w:rPr>
              <w:rStyle w:val="Platshllartext"/>
            </w:rPr>
            <w:t xml:space="preserve"> </w:t>
          </w:r>
        </w:p>
      </w:docPartBody>
    </w:docPart>
    <w:docPart>
      <w:docPartPr>
        <w:name w:val="0EEBD70088F04BA497869B506D16031B"/>
        <w:category>
          <w:name w:val="Allmänt"/>
          <w:gallery w:val="placeholder"/>
        </w:category>
        <w:types>
          <w:type w:val="bbPlcHdr"/>
        </w:types>
        <w:behaviors>
          <w:behavior w:val="content"/>
        </w:behaviors>
        <w:guid w:val="{C18CA509-3690-444A-93ED-0F50FD849325}"/>
      </w:docPartPr>
      <w:docPartBody>
        <w:p w:rsidR="00345F5C" w:rsidRDefault="00345F5C">
          <w:pPr>
            <w:pStyle w:val="0EEBD70088F04BA497869B506D16031B"/>
          </w:pPr>
          <w:r>
            <w:t xml:space="preserve"> </w:t>
          </w:r>
        </w:p>
      </w:docPartBody>
    </w:docPart>
    <w:docPart>
      <w:docPartPr>
        <w:name w:val="38F152AEDBA24A66A15300DA34CBA149"/>
        <w:category>
          <w:name w:val="Allmänt"/>
          <w:gallery w:val="placeholder"/>
        </w:category>
        <w:types>
          <w:type w:val="bbPlcHdr"/>
        </w:types>
        <w:behaviors>
          <w:behavior w:val="content"/>
        </w:behaviors>
        <w:guid w:val="{E4DFC6D3-2336-4BE2-A0EB-751756A7875C}"/>
      </w:docPartPr>
      <w:docPartBody>
        <w:p w:rsidR="007F22DD" w:rsidRDefault="007F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5C"/>
    <w:rsid w:val="00345F5C"/>
    <w:rsid w:val="007F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783E95428443409648E344748BB02A">
    <w:name w:val="90783E95428443409648E344748BB02A"/>
  </w:style>
  <w:style w:type="paragraph" w:customStyle="1" w:styleId="6A6EA223B2DF4744ACBE849AD6436065">
    <w:name w:val="6A6EA223B2DF4744ACBE849AD64360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029A5BC46742DC94371F5F014DDEA9">
    <w:name w:val="D2029A5BC46742DC94371F5F014DDEA9"/>
  </w:style>
  <w:style w:type="paragraph" w:customStyle="1" w:styleId="CA9218E534A04ABA8BD67940BB262EB3">
    <w:name w:val="CA9218E534A04ABA8BD67940BB262EB3"/>
  </w:style>
  <w:style w:type="paragraph" w:customStyle="1" w:styleId="D664A5C3DDB14844B2738935DF8B2E22">
    <w:name w:val="D664A5C3DDB14844B2738935DF8B2E22"/>
  </w:style>
  <w:style w:type="paragraph" w:customStyle="1" w:styleId="507489E8AA8548B18C2834E5216C3ABF">
    <w:name w:val="507489E8AA8548B18C2834E5216C3ABF"/>
  </w:style>
  <w:style w:type="paragraph" w:customStyle="1" w:styleId="3E981B72FE714A7698532ACC7DF05467">
    <w:name w:val="3E981B72FE714A7698532ACC7DF05467"/>
  </w:style>
  <w:style w:type="paragraph" w:customStyle="1" w:styleId="0EEBD70088F04BA497869B506D16031B">
    <w:name w:val="0EEBD70088F04BA497869B506D160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EDFB5-E6BB-4A19-AFD9-8243DC73C89B}"/>
</file>

<file path=customXml/itemProps2.xml><?xml version="1.0" encoding="utf-8"?>
<ds:datastoreItem xmlns:ds="http://schemas.openxmlformats.org/officeDocument/2006/customXml" ds:itemID="{8582ED22-CC2B-4E39-96A7-CBAF752031D0}"/>
</file>

<file path=customXml/itemProps3.xml><?xml version="1.0" encoding="utf-8"?>
<ds:datastoreItem xmlns:ds="http://schemas.openxmlformats.org/officeDocument/2006/customXml" ds:itemID="{3F86D45D-3B4C-4164-8C1F-039500C3F9C6}"/>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1976</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