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76AAFBA77554A519DC3CA4DC5A670B9"/>
        </w:placeholder>
        <w:text/>
      </w:sdtPr>
      <w:sdtEndPr/>
      <w:sdtContent>
        <w:p w:rsidRPr="009B062B" w:rsidR="00AF30DD" w:rsidP="00A5427E" w:rsidRDefault="00AF30DD" w14:paraId="5C0106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94906c-f8d0-4ae2-9871-20ee660adce1"/>
        <w:id w:val="-183599754"/>
        <w:lock w:val="sdtLocked"/>
      </w:sdtPr>
      <w:sdtEndPr/>
      <w:sdtContent>
        <w:p w:rsidR="00810A43" w:rsidRDefault="00976D7E" w14:paraId="5BFCAB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säkra rätten till modersmålsundervisning för alla barn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535E367F56429ABDB8A0476DA5E7E9"/>
        </w:placeholder>
        <w:text/>
      </w:sdtPr>
      <w:sdtEndPr/>
      <w:sdtContent>
        <w:p w:rsidRPr="009B062B" w:rsidR="006D79C9" w:rsidP="00333E95" w:rsidRDefault="006D79C9" w14:paraId="6536BF6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5427E" w:rsidP="004D195F" w:rsidRDefault="004D195F" w14:paraId="09F55CEE" w14:textId="77777777">
      <w:pPr>
        <w:pStyle w:val="Normalutanindragellerluft"/>
      </w:pPr>
      <w:r>
        <w:t>I Tidöavtalet som utgör grunden till den högerkonservativa regeringen framgår det att en utredning ska tillsättas med uppgift att se över modersmålsundervisningen i syfte att den inte negativt ska påverka integration eller elevens kunskapsutveckling i svenska språket.</w:t>
      </w:r>
    </w:p>
    <w:p w:rsidR="00A5427E" w:rsidP="00A5427E" w:rsidRDefault="004D195F" w14:paraId="426CE184" w14:textId="37053250">
      <w:r>
        <w:t xml:space="preserve">Modersmålsundervisningen är oftast en timme i veckan och ligger oftast som en extra timme för eleven utöver ordinarie schema. Det är alltså sextio minuter i veckan </w:t>
      </w:r>
      <w:r w:rsidRPr="003261FA">
        <w:rPr>
          <w:spacing w:val="-1"/>
        </w:rPr>
        <w:t>som eleven är kvar i skolan för att lära sig att läsa, skriva och uttrycka sig på sitt moders</w:t>
      </w:r>
      <w:r w:rsidR="003261FA">
        <w:rPr>
          <w:spacing w:val="-1"/>
        </w:rPr>
        <w:softHyphen/>
      </w:r>
      <w:r w:rsidRPr="003261FA">
        <w:rPr>
          <w:spacing w:val="-1"/>
        </w:rPr>
        <w:t>mål</w:t>
      </w:r>
      <w:r>
        <w:t xml:space="preserve"> som oftast talas i hemmet. </w:t>
      </w:r>
    </w:p>
    <w:p w:rsidR="00A5427E" w:rsidP="00A5427E" w:rsidRDefault="00A73B28" w14:paraId="38570E78" w14:textId="77777777">
      <w:r w:rsidRPr="00A73B28">
        <w:t xml:space="preserve">Elever har rätt till ett minsta antal garanterade undervisningstimmar </w:t>
      </w:r>
      <w:r>
        <w:t>vilket framgår av timplanen, som</w:t>
      </w:r>
      <w:r w:rsidRPr="00A73B28">
        <w:t xml:space="preserve"> beskriver hur undervisningstimmarna ska fördelas mellan olika ämne</w:t>
      </w:r>
      <w:r>
        <w:t>n</w:t>
      </w:r>
      <w:r w:rsidRPr="00A73B28">
        <w:t>.</w:t>
      </w:r>
      <w:r>
        <w:t xml:space="preserve"> I engelska ska eleverna exempelvis </w:t>
      </w:r>
      <w:r w:rsidRPr="00A73B28">
        <w:t>få undervisning i</w:t>
      </w:r>
      <w:r>
        <w:t xml:space="preserve"> 60 timmar på lågstadiet, 220 timmar på mellanstadiet och 200 timmar på högstadiet. När det gäller svenska och </w:t>
      </w:r>
      <w:r w:rsidRPr="003261FA">
        <w:rPr>
          <w:spacing w:val="-2"/>
        </w:rPr>
        <w:t>svenska som andraspråk är motsvarande timmar 680 för lågstadiet, 520 för mellanstadiet</w:t>
      </w:r>
      <w:r>
        <w:t xml:space="preserve"> och 290 för högstadiet. </w:t>
      </w:r>
    </w:p>
    <w:p w:rsidR="00A5427E" w:rsidP="00576B7F" w:rsidRDefault="00A73B28" w14:paraId="7A3D6E69" w14:textId="52F9398B">
      <w:pPr>
        <w:ind w:firstLine="0"/>
      </w:pPr>
      <w:r>
        <w:t>Från årskurs sex</w:t>
      </w:r>
      <w:r w:rsidR="004D195F">
        <w:t xml:space="preserve"> </w:t>
      </w:r>
      <w:r>
        <w:t xml:space="preserve">tillkommer </w:t>
      </w:r>
      <w:r w:rsidR="004D195F">
        <w:t>dessutom ett av de största och roligaste valen för eleverna, nämligen språkvalet</w:t>
      </w:r>
      <w:r>
        <w:t xml:space="preserve">, som enligt timplanen ska motsvara 48 timmar under mellanstadiet och 272 timmar på högstadiet. </w:t>
      </w:r>
      <w:r w:rsidR="00576B7F">
        <w:t xml:space="preserve">Här </w:t>
      </w:r>
      <w:r>
        <w:t>betraktas språk</w:t>
      </w:r>
      <w:r w:rsidR="00576B7F">
        <w:t xml:space="preserve"> av de flesta</w:t>
      </w:r>
      <w:r>
        <w:t xml:space="preserve"> som något viktigt som ska uppmuntras</w:t>
      </w:r>
      <w:r w:rsidR="00976D7E">
        <w:t>,</w:t>
      </w:r>
      <w:r w:rsidR="00576B7F">
        <w:t xml:space="preserve"> och att lära sig ytterligare språk </w:t>
      </w:r>
      <w:r w:rsidR="004D195F">
        <w:t>framställs som något positivt. Det extra språket utöver svenska och engelska motiveras oftast med att det är en merit på den kommande arbetsmarknaden samt att man kan röra sig friare i världen kommunika</w:t>
      </w:r>
      <w:r w:rsidR="003261FA">
        <w:softHyphen/>
      </w:r>
      <w:r w:rsidR="004D195F">
        <w:t>tivt.</w:t>
      </w:r>
    </w:p>
    <w:p w:rsidR="004D195F" w:rsidP="00A5427E" w:rsidRDefault="004D195F" w14:paraId="219457ED" w14:textId="3E2171DF">
      <w:r>
        <w:t>En stor del av timplanen i grundskolan ägnas alltså till språkstudier,</w:t>
      </w:r>
      <w:r w:rsidR="00976D7E">
        <w:t xml:space="preserve"> men</w:t>
      </w:r>
      <w:r>
        <w:t xml:space="preserve"> ändå ses den extra timmen på 60 minuter i modersmålsundervisning som en stulen timme som </w:t>
      </w:r>
      <w:r>
        <w:lastRenderedPageBreak/>
        <w:t xml:space="preserve">både motverkar språkutvecklingen i svenska och placerar barnet i utanförskap. </w:t>
      </w:r>
      <w:r w:rsidR="00576B7F">
        <w:t>Detta</w:t>
      </w:r>
      <w:r>
        <w:t xml:space="preserve"> är märkligt eftersom forskning visar att modersmålsundervisning är bra för språkutveck</w:t>
      </w:r>
      <w:r w:rsidR="003261FA">
        <w:softHyphen/>
      </w:r>
      <w:r>
        <w:t>lingen. Det gäller även utomeuropeiska språk.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0D6FF9B78846A78D7D1128C1EFE750"/>
        </w:placeholder>
      </w:sdtPr>
      <w:sdtEndPr>
        <w:rPr>
          <w:i w:val="0"/>
          <w:noProof w:val="0"/>
        </w:rPr>
      </w:sdtEndPr>
      <w:sdtContent>
        <w:p w:rsidR="00A5427E" w:rsidP="00A5427E" w:rsidRDefault="00A5427E" w14:paraId="4E5DE030" w14:textId="77777777"/>
        <w:p w:rsidRPr="008E0FE2" w:rsidR="004801AC" w:rsidP="00A5427E" w:rsidRDefault="003261FA" w14:paraId="4491FAEC" w14:textId="68CAFA8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10A43" w14:paraId="6F7CC313" w14:textId="77777777">
        <w:trPr>
          <w:cantSplit/>
        </w:trPr>
        <w:tc>
          <w:tcPr>
            <w:tcW w:w="50" w:type="pct"/>
            <w:vAlign w:val="bottom"/>
          </w:tcPr>
          <w:p w:rsidR="00810A43" w:rsidRDefault="00976D7E" w14:paraId="326C14BF" w14:textId="77777777">
            <w:pPr>
              <w:pStyle w:val="Underskrifter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 w:rsidR="00810A43" w:rsidRDefault="00810A43" w14:paraId="7764C23E" w14:textId="77777777">
            <w:pPr>
              <w:pStyle w:val="Underskrifter"/>
            </w:pPr>
          </w:p>
        </w:tc>
      </w:tr>
    </w:tbl>
    <w:p w:rsidR="00ED4D2A" w:rsidRDefault="00ED4D2A" w14:paraId="08DF2E53" w14:textId="77777777"/>
    <w:sectPr w:rsidR="00ED4D2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22A3" w14:textId="77777777" w:rsidR="004D195F" w:rsidRDefault="004D195F" w:rsidP="000C1CAD">
      <w:pPr>
        <w:spacing w:line="240" w:lineRule="auto"/>
      </w:pPr>
      <w:r>
        <w:separator/>
      </w:r>
    </w:p>
  </w:endnote>
  <w:endnote w:type="continuationSeparator" w:id="0">
    <w:p w14:paraId="7C05D377" w14:textId="77777777" w:rsidR="004D195F" w:rsidRDefault="004D19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EF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9D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30C0" w14:textId="0B8ABA30" w:rsidR="00262EA3" w:rsidRPr="00A5427E" w:rsidRDefault="00262EA3" w:rsidP="00A542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032D" w14:textId="77777777" w:rsidR="004D195F" w:rsidRDefault="004D195F" w:rsidP="000C1CAD">
      <w:pPr>
        <w:spacing w:line="240" w:lineRule="auto"/>
      </w:pPr>
      <w:r>
        <w:separator/>
      </w:r>
    </w:p>
  </w:footnote>
  <w:footnote w:type="continuationSeparator" w:id="0">
    <w:p w14:paraId="60766DA5" w14:textId="77777777" w:rsidR="004D195F" w:rsidRDefault="004D19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6C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E12C38" wp14:editId="2D6A41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029FC" w14:textId="4A4821EB" w:rsidR="00262EA3" w:rsidRDefault="003261F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D195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D195F">
                                <w:t>1362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E12C3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1029FC" w14:textId="4A4821EB" w:rsidR="00262EA3" w:rsidRDefault="003261F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D195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D195F">
                          <w:t>1362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34F2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BE9B" w14:textId="77777777" w:rsidR="00262EA3" w:rsidRDefault="00262EA3" w:rsidP="008563AC">
    <w:pPr>
      <w:jc w:val="right"/>
    </w:pPr>
  </w:p>
  <w:p w14:paraId="58713C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0087" w14:textId="77777777" w:rsidR="00262EA3" w:rsidRDefault="003261F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5AE254" wp14:editId="19A9A4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C73926" w14:textId="4DF95758" w:rsidR="00262EA3" w:rsidRDefault="003261F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5427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195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195F">
          <w:t>1362</w:t>
        </w:r>
      </w:sdtContent>
    </w:sdt>
  </w:p>
  <w:p w14:paraId="1FE83542" w14:textId="77777777" w:rsidR="00262EA3" w:rsidRPr="008227B3" w:rsidRDefault="003261F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4FDF46" w14:textId="336B519C" w:rsidR="00262EA3" w:rsidRPr="008227B3" w:rsidRDefault="003261F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5427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5427E">
          <w:t>:283</w:t>
        </w:r>
      </w:sdtContent>
    </w:sdt>
  </w:p>
  <w:p w14:paraId="5535400B" w14:textId="442687A5" w:rsidR="00262EA3" w:rsidRDefault="003261F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5427E">
          <w:t>av Kadir Kasirga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E6C800" w14:textId="1D041AC7" w:rsidR="00262EA3" w:rsidRDefault="004D195F" w:rsidP="00283E0F">
        <w:pPr>
          <w:pStyle w:val="FSHRub2"/>
        </w:pPr>
        <w:r>
          <w:t>Rätten till modersmålsundervisning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93985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D19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1FA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95F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B7F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A43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D7E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27E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B28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C82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D2A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FC4CE2"/>
  <w15:chartTrackingRefBased/>
  <w15:docId w15:val="{E5CFEA96-5811-4D56-A02D-2F758251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73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31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508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31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63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015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6AAFBA77554A519DC3CA4DC5A67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22057-76BF-4A26-98AE-78FE1986BDC7}"/>
      </w:docPartPr>
      <w:docPartBody>
        <w:p w:rsidR="00644FE8" w:rsidRDefault="00644FE8">
          <w:pPr>
            <w:pStyle w:val="B76AAFBA77554A519DC3CA4DC5A670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535E367F56429ABDB8A0476DA5E7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2C4C3-B74B-46D7-A65A-BA564BA3C7B7}"/>
      </w:docPartPr>
      <w:docPartBody>
        <w:p w:rsidR="00644FE8" w:rsidRDefault="00644FE8">
          <w:pPr>
            <w:pStyle w:val="2A535E367F56429ABDB8A0476DA5E7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0D6FF9B78846A78D7D1128C1EFE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CA55EE-D3F0-4849-A3F9-73A85095430B}"/>
      </w:docPartPr>
      <w:docPartBody>
        <w:p w:rsidR="00C2021C" w:rsidRDefault="00C202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E8"/>
    <w:rsid w:val="00644FE8"/>
    <w:rsid w:val="00C2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6AAFBA77554A519DC3CA4DC5A670B9">
    <w:name w:val="B76AAFBA77554A519DC3CA4DC5A670B9"/>
  </w:style>
  <w:style w:type="paragraph" w:customStyle="1" w:styleId="2A535E367F56429ABDB8A0476DA5E7E9">
    <w:name w:val="2A535E367F56429ABDB8A0476DA5E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C955BF-2033-4510-807E-7DC1F00128E4}"/>
</file>

<file path=customXml/itemProps2.xml><?xml version="1.0" encoding="utf-8"?>
<ds:datastoreItem xmlns:ds="http://schemas.openxmlformats.org/officeDocument/2006/customXml" ds:itemID="{ECC1530D-A241-4686-AEF6-6001A3C4CE37}"/>
</file>

<file path=customXml/itemProps3.xml><?xml version="1.0" encoding="utf-8"?>
<ds:datastoreItem xmlns:ds="http://schemas.openxmlformats.org/officeDocument/2006/customXml" ds:itemID="{9C997CD8-3FAB-45E3-8F4D-8E7014501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1824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S1362 Rätten till modersmålsundervisning</vt:lpstr>
      <vt:lpstr>
      </vt:lpstr>
    </vt:vector>
  </TitlesOfParts>
  <Company>Sveriges riksdag</Company>
  <LinksUpToDate>false</LinksUpToDate>
  <CharactersWithSpaces>2134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