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AC23AB9DE6B48FB9B83AC52875DE766"/>
        </w:placeholder>
        <w:text/>
      </w:sdtPr>
      <w:sdtEndPr/>
      <w:sdtContent>
        <w:p w:rsidRPr="009B062B" w:rsidR="00AF30DD" w:rsidP="00DA28CE" w:rsidRDefault="00AF30DD" w14:paraId="56A4442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067211d-dda6-48ff-b5a2-1a2c49168669"/>
        <w:id w:val="1277211244"/>
        <w:lock w:val="sdtLocked"/>
      </w:sdtPr>
      <w:sdtEndPr/>
      <w:sdtContent>
        <w:p w:rsidR="00F20B5A" w:rsidRDefault="0038684B" w14:paraId="56A4442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beslutsprocesserna vid myndighetsbeslut vid tillståndshantering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2B7F3FDEB0D4E1C9ECEF4589F744000"/>
        </w:placeholder>
        <w:text/>
      </w:sdtPr>
      <w:sdtEndPr/>
      <w:sdtContent>
        <w:p w:rsidRPr="009B062B" w:rsidR="006D79C9" w:rsidP="00333E95" w:rsidRDefault="006D79C9" w14:paraId="56A4442B" w14:textId="77777777">
          <w:pPr>
            <w:pStyle w:val="Rubrik1"/>
          </w:pPr>
          <w:r>
            <w:t>Motivering</w:t>
          </w:r>
        </w:p>
      </w:sdtContent>
    </w:sdt>
    <w:p w:rsidRPr="00AF36E9" w:rsidR="00F91AB4" w:rsidP="00AF36E9" w:rsidRDefault="00F91AB4" w14:paraId="56A4442C" w14:textId="7CCECAD3">
      <w:pPr>
        <w:pStyle w:val="Normalutanindragellerluft"/>
      </w:pPr>
      <w:r w:rsidRPr="00AF36E9">
        <w:t>Sverige är som nation sedan lång tid tillbaka framgångsrikt när det gäller förmågan att kombinera höga krav på miljö- och klimatområdet, god arbetsmiljö, värnad äganderätt, rättssäkerhet och ett stort utrymme för demokrati och opinionsbildning.</w:t>
      </w:r>
    </w:p>
    <w:p w:rsidRPr="00AF36E9" w:rsidR="00F91AB4" w:rsidP="00AF36E9" w:rsidRDefault="00F91AB4" w14:paraId="56A4442D" w14:textId="3D92321B">
      <w:r w:rsidRPr="00AF36E9">
        <w:t>Detta gäller alltifrån industri- och/eller infrastrukturinvesteringar</w:t>
      </w:r>
      <w:r w:rsidR="00253479">
        <w:t xml:space="preserve"> till</w:t>
      </w:r>
      <w:r w:rsidRPr="00AF36E9">
        <w:t xml:space="preserve"> stadsbebygg</w:t>
      </w:r>
      <w:r w:rsidR="00547143">
        <w:softHyphen/>
      </w:r>
      <w:r w:rsidRPr="00AF36E9">
        <w:t>else, gruv- och mineralutvinning, vattenverksamhet</w:t>
      </w:r>
      <w:r w:rsidR="00253479">
        <w:t xml:space="preserve"> och</w:t>
      </w:r>
      <w:r w:rsidRPr="00AF36E9">
        <w:t xml:space="preserve"> vindkraft</w:t>
      </w:r>
      <w:r w:rsidR="00253479">
        <w:t>s</w:t>
      </w:r>
      <w:r w:rsidRPr="00AF36E9">
        <w:t xml:space="preserve">utbyggnad. Exemplen kan göras fler. </w:t>
      </w:r>
    </w:p>
    <w:p w:rsidRPr="00AF36E9" w:rsidR="00F91AB4" w:rsidP="00AF36E9" w:rsidRDefault="00F91AB4" w14:paraId="56A4442E" w14:textId="2C990A41">
      <w:r w:rsidRPr="00AF36E9">
        <w:t>En lång rad myndigheter är ofta involverade och processerna tenderar att bli tids</w:t>
      </w:r>
      <w:r w:rsidR="00547143">
        <w:softHyphen/>
      </w:r>
      <w:r w:rsidRPr="00AF36E9">
        <w:t xml:space="preserve">mässigt utsträckta. För berörda företag, kommuner m.fl. är det näst intill omöjligt att beräkna hur lång tid ett ärende kommer att ta. Detta medför i sin tur osäkerhet avseende ett projekts ekonomi och leder bl.a. till att investerare blir osäkra och kräver större ekonomiska marginaler, vilket leder till fördyringar. </w:t>
      </w:r>
    </w:p>
    <w:p w:rsidRPr="00AF36E9" w:rsidR="00422B9E" w:rsidP="00AF36E9" w:rsidRDefault="00F91AB4" w14:paraId="56A4442F" w14:textId="37961EDF">
      <w:r w:rsidRPr="00AF36E9">
        <w:t xml:space="preserve">I vissa fall kan detta också leda till att investeringar inte kommer till stånd eller att de hamnar i något annat land. Därför behöver dagens regelverk och lagstiftning ses över så att tillståndsprocessen blir mer tydlig för alla intressenter, utan att </w:t>
      </w:r>
      <w:r w:rsidR="00253479">
        <w:t xml:space="preserve">man </w:t>
      </w:r>
      <w:r w:rsidRPr="00AF36E9">
        <w:t>för den skull minska</w:t>
      </w:r>
      <w:r w:rsidR="00253479">
        <w:t>r</w:t>
      </w:r>
      <w:r w:rsidRPr="00AF36E9">
        <w:t xml:space="preserve"> medborgarnas demokratiska möjligheter. 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B9EBB58441B745C99FE2AF725C50AA22"/>
        </w:placeholder>
      </w:sdtPr>
      <w:sdtEndPr/>
      <w:sdtContent>
        <w:p w:rsidR="00AF36E9" w:rsidP="00AF36E9" w:rsidRDefault="00AF36E9" w14:paraId="56A44431" w14:textId="77777777"/>
        <w:p w:rsidRPr="008E0FE2" w:rsidR="004801AC" w:rsidP="00AF36E9" w:rsidRDefault="00547143" w14:paraId="56A4443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Jasenko Omanovic (S)</w:t>
            </w:r>
          </w:p>
        </w:tc>
      </w:tr>
    </w:tbl>
    <w:p w:rsidR="00C1047E" w:rsidRDefault="00C1047E" w14:paraId="56A44436" w14:textId="77777777"/>
    <w:sectPr w:rsidR="00C1047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44438" w14:textId="77777777" w:rsidR="009229B5" w:rsidRDefault="009229B5" w:rsidP="000C1CAD">
      <w:pPr>
        <w:spacing w:line="240" w:lineRule="auto"/>
      </w:pPr>
      <w:r>
        <w:separator/>
      </w:r>
    </w:p>
  </w:endnote>
  <w:endnote w:type="continuationSeparator" w:id="0">
    <w:p w14:paraId="56A44439" w14:textId="77777777" w:rsidR="009229B5" w:rsidRDefault="009229B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4443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4443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F36E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44447" w14:textId="77777777" w:rsidR="00262EA3" w:rsidRPr="00AF36E9" w:rsidRDefault="00262EA3" w:rsidP="00AF36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44436" w14:textId="77777777" w:rsidR="009229B5" w:rsidRDefault="009229B5" w:rsidP="000C1CAD">
      <w:pPr>
        <w:spacing w:line="240" w:lineRule="auto"/>
      </w:pPr>
      <w:r>
        <w:separator/>
      </w:r>
    </w:p>
  </w:footnote>
  <w:footnote w:type="continuationSeparator" w:id="0">
    <w:p w14:paraId="56A44437" w14:textId="77777777" w:rsidR="009229B5" w:rsidRDefault="009229B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6A4443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6A44449" wp14:anchorId="56A4444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47143" w14:paraId="56A4444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D75CB0BE28E416DA66396C3EFDBCB04"/>
                              </w:placeholder>
                              <w:text/>
                            </w:sdtPr>
                            <w:sdtEndPr/>
                            <w:sdtContent>
                              <w:r w:rsidR="00D26E5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6730F4295DF41E595993571B144DA8C"/>
                              </w:placeholder>
                              <w:text/>
                            </w:sdtPr>
                            <w:sdtEndPr/>
                            <w:sdtContent>
                              <w:r w:rsidR="00D26E55">
                                <w:t>1186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6A4444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47143" w14:paraId="56A4444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D75CB0BE28E416DA66396C3EFDBCB04"/>
                        </w:placeholder>
                        <w:text/>
                      </w:sdtPr>
                      <w:sdtEndPr/>
                      <w:sdtContent>
                        <w:r w:rsidR="00D26E5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6730F4295DF41E595993571B144DA8C"/>
                        </w:placeholder>
                        <w:text/>
                      </w:sdtPr>
                      <w:sdtEndPr/>
                      <w:sdtContent>
                        <w:r w:rsidR="00D26E55">
                          <w:t>1186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6A4443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6A4443C" w14:textId="77777777">
    <w:pPr>
      <w:jc w:val="right"/>
    </w:pPr>
  </w:p>
  <w:p w:rsidR="00262EA3" w:rsidP="00776B74" w:rsidRDefault="00262EA3" w14:paraId="56A4443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47143" w14:paraId="56A4444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6A4444B" wp14:anchorId="56A4444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47143" w14:paraId="56A4444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26E5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26E55">
          <w:t>1186</w:t>
        </w:r>
      </w:sdtContent>
    </w:sdt>
  </w:p>
  <w:p w:rsidRPr="008227B3" w:rsidR="00262EA3" w:rsidP="008227B3" w:rsidRDefault="00547143" w14:paraId="56A4444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47143" w14:paraId="56A4444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:1195</w:t>
        </w:r>
      </w:sdtContent>
    </w:sdt>
  </w:p>
  <w:p w:rsidR="00262EA3" w:rsidP="00E03A3D" w:rsidRDefault="00547143" w14:paraId="56A4444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Nilsson och Jasenko Omanovic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26E55" w14:paraId="56A44445" w14:textId="77777777">
        <w:pPr>
          <w:pStyle w:val="FSHRub2"/>
        </w:pPr>
        <w:r>
          <w:t>Tillståndsprocesser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6A4444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26E5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3C59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C0F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47E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479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3EA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84B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143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57F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2F23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840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29B5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CF2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36E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1526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47E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6E55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644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B5A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AB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A44428"/>
  <w15:chartTrackingRefBased/>
  <w15:docId w15:val="{21D541DF-94E4-4367-B5B7-0213A307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C23AB9DE6B48FB9B83AC52875DE7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251F8D-F997-49D3-A025-C26CFC826F7E}"/>
      </w:docPartPr>
      <w:docPartBody>
        <w:p w:rsidR="00664898" w:rsidRDefault="00714C78">
          <w:pPr>
            <w:pStyle w:val="DAC23AB9DE6B48FB9B83AC52875DE76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2B7F3FDEB0D4E1C9ECEF4589F7440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CB1784-3991-4D20-95A2-26E82B39152B}"/>
      </w:docPartPr>
      <w:docPartBody>
        <w:p w:rsidR="00664898" w:rsidRDefault="00714C78">
          <w:pPr>
            <w:pStyle w:val="82B7F3FDEB0D4E1C9ECEF4589F74400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D75CB0BE28E416DA66396C3EFDBCB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6B3234-D746-4F14-99C0-99EDBA8A7B5A}"/>
      </w:docPartPr>
      <w:docPartBody>
        <w:p w:rsidR="00664898" w:rsidRDefault="00714C78">
          <w:pPr>
            <w:pStyle w:val="3D75CB0BE28E416DA66396C3EFDBCB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730F4295DF41E595993571B144DA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996F25-5C8D-4CC6-AB65-698F97603311}"/>
      </w:docPartPr>
      <w:docPartBody>
        <w:p w:rsidR="00664898" w:rsidRDefault="00714C78">
          <w:pPr>
            <w:pStyle w:val="A6730F4295DF41E595993571B144DA8C"/>
          </w:pPr>
          <w:r>
            <w:t xml:space="preserve"> </w:t>
          </w:r>
        </w:p>
      </w:docPartBody>
    </w:docPart>
    <w:docPart>
      <w:docPartPr>
        <w:name w:val="B9EBB58441B745C99FE2AF725C50AA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314770-3F93-49CA-B1BA-31CFDB327250}"/>
      </w:docPartPr>
      <w:docPartBody>
        <w:p w:rsidR="00F1102A" w:rsidRDefault="00F1102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78"/>
    <w:rsid w:val="00664898"/>
    <w:rsid w:val="00714C78"/>
    <w:rsid w:val="007C016B"/>
    <w:rsid w:val="00B012EE"/>
    <w:rsid w:val="00CB1420"/>
    <w:rsid w:val="00F1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C23AB9DE6B48FB9B83AC52875DE766">
    <w:name w:val="DAC23AB9DE6B48FB9B83AC52875DE766"/>
  </w:style>
  <w:style w:type="paragraph" w:customStyle="1" w:styleId="934ECBEABA48421E8A18FC89CC324385">
    <w:name w:val="934ECBEABA48421E8A18FC89CC32438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CFF3B992A8047959A7F74A9E7636DB7">
    <w:name w:val="2CFF3B992A8047959A7F74A9E7636DB7"/>
  </w:style>
  <w:style w:type="paragraph" w:customStyle="1" w:styleId="82B7F3FDEB0D4E1C9ECEF4589F744000">
    <w:name w:val="82B7F3FDEB0D4E1C9ECEF4589F744000"/>
  </w:style>
  <w:style w:type="paragraph" w:customStyle="1" w:styleId="A4C22CFF74164722B321DE41B730FBBD">
    <w:name w:val="A4C22CFF74164722B321DE41B730FBBD"/>
  </w:style>
  <w:style w:type="paragraph" w:customStyle="1" w:styleId="F8193832054C423F8F5ED4959DE59566">
    <w:name w:val="F8193832054C423F8F5ED4959DE59566"/>
  </w:style>
  <w:style w:type="paragraph" w:customStyle="1" w:styleId="3D75CB0BE28E416DA66396C3EFDBCB04">
    <w:name w:val="3D75CB0BE28E416DA66396C3EFDBCB04"/>
  </w:style>
  <w:style w:type="paragraph" w:customStyle="1" w:styleId="A6730F4295DF41E595993571B144DA8C">
    <w:name w:val="A6730F4295DF41E595993571B144DA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937C2E-1A7C-4699-93A7-09924231EF4C}"/>
</file>

<file path=customXml/itemProps2.xml><?xml version="1.0" encoding="utf-8"?>
<ds:datastoreItem xmlns:ds="http://schemas.openxmlformats.org/officeDocument/2006/customXml" ds:itemID="{43B3D60C-1DD3-4FA3-9470-26B7DD4D1AC0}"/>
</file>

<file path=customXml/itemProps3.xml><?xml version="1.0" encoding="utf-8"?>
<ds:datastoreItem xmlns:ds="http://schemas.openxmlformats.org/officeDocument/2006/customXml" ds:itemID="{247D0181-3493-4B09-A1A9-33B6A43228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1213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S1186 Tillståndsprocesser</vt:lpstr>
      <vt:lpstr>
      </vt:lpstr>
    </vt:vector>
  </TitlesOfParts>
  <Company>Sveriges riksdag</Company>
  <LinksUpToDate>false</LinksUpToDate>
  <CharactersWithSpaces>1397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