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614A" w:rsidRPr="00E00C8C" w:rsidRDefault="00DC614A">
      <w:pPr>
        <w:pStyle w:val="Hemstlrubrik"/>
        <w:shd w:val="clear" w:color="000000" w:fill="auto"/>
      </w:pPr>
      <w:r w:rsidRPr="00E00C8C">
        <w:t>Förslag till riksdagsbeslut</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Sverige bör verka för att utvärd</w:t>
      </w:r>
      <w:r w:rsidRPr="00E00C8C">
        <w:t>e</w:t>
      </w:r>
      <w:r w:rsidRPr="00E00C8C">
        <w:t>ringar och konsekvensanalyser av sociala, ekonomiska och miljömässiga effekter av en avreglering av handeln med tjänster utförs innan ytterligare krav på avregleringar genomförs.</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regeringen årligen bör rapportera till riksdagen om utvecklingen inom den internationella handeln och om Sveriges stäl</w:t>
      </w:r>
      <w:r w:rsidRPr="00E00C8C">
        <w:t>l</w:t>
      </w:r>
      <w:r w:rsidRPr="00E00C8C">
        <w:t>ningstaganden i frågor som rör WTO och handel.</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regeringen bör verka för att både Sveriges och EU:s ”positionspapper” kring internationella handelsregler revideras och uppdateras samt att denna process sker offentligt.</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regeringen årligen bör anordna en offentlig ”he</w:t>
      </w:r>
      <w:r w:rsidRPr="00E00C8C">
        <w:t>a</w:t>
      </w:r>
      <w:r w:rsidRPr="00E00C8C">
        <w:t>ring” med anledning av hur Sverige agerat och kommer att agera i EU och i andra internationella sammanhang när det gäller WTO och ha</w:t>
      </w:r>
      <w:r w:rsidRPr="00E00C8C">
        <w:t>n</w:t>
      </w:r>
      <w:r w:rsidRPr="00E00C8C">
        <w:t>del.</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regeringen i EU och WTO bör driva krav på att handelsavtal måste utformas och utvärderas utifrån millenniemålen om fattigdomsbekämpning, hälsa och mänskliga rättigheter.</w:t>
      </w:r>
      <w:r w:rsidRPr="00E00C8C">
        <w:rPr>
          <w:vertAlign w:val="superscript"/>
        </w:rPr>
        <w:t>1</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regeringen ska verka för att WTO-avtalen och d</w:t>
      </w:r>
      <w:r w:rsidRPr="00E00C8C">
        <w:t>e</w:t>
      </w:r>
      <w:r w:rsidRPr="00E00C8C">
        <w:t>ras genomförande inte får stå i konflikt med eller motverka främjandet av fattiga människors tillgång till läkemedel.</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Sverige bör verka för att problemet kring b</w:t>
      </w:r>
      <w:r w:rsidRPr="00E00C8C">
        <w:t>e</w:t>
      </w:r>
      <w:r w:rsidRPr="00E00C8C">
        <w:t>gränsningen med ”tvångslicensieringen” får en lösning som innebär att även de fattigaste utvecklingsländerna kan säkerställa en god tillgång till läkemedel.</w:t>
      </w:r>
    </w:p>
    <w:p w:rsidR="00EE297C" w:rsidRPr="00E00C8C" w:rsidRDefault="00EE297C">
      <w:pPr>
        <w:pStyle w:val="Hemstlatt"/>
        <w:numPr>
          <w:ilvl w:val="0"/>
          <w:numId w:val="1"/>
        </w:numPr>
        <w:shd w:val="clear" w:color="000000" w:fill="auto"/>
      </w:pPr>
      <w:r w:rsidRPr="00E00C8C">
        <w:lastRenderedPageBreak/>
        <w:t>Riksdagen tillkännager för regeringen som sin mening vad i motionen anförs om att Sverige i WTO och i EU bör verka för att alkohol inte ska ingå i multilaterala handelsavtal.</w:t>
      </w:r>
    </w:p>
    <w:p w:rsidR="00EE297C" w:rsidRPr="00E00C8C" w:rsidRDefault="00EE297C">
      <w:pPr>
        <w:pStyle w:val="Hemstlatt"/>
        <w:numPr>
          <w:ilvl w:val="0"/>
          <w:numId w:val="1"/>
        </w:numPr>
        <w:shd w:val="clear" w:color="000000" w:fill="auto"/>
      </w:pPr>
      <w:r w:rsidRPr="00E00C8C">
        <w:t>Riksdagen tillkännager för regeringen som sin mening vad i motionen anförs om att Sverige i internationella sammanhang bör initiera en diskussion om hur tvistlösning mellan WTO och miljökonventionerna ska hanteras och föreslå att det utreds om Internationella domstolen i Haag kan vara ett lämpligt forum för att lösa tvister som rör motsättnin</w:t>
      </w:r>
      <w:r w:rsidRPr="00E00C8C">
        <w:t>g</w:t>
      </w:r>
      <w:r w:rsidRPr="00E00C8C">
        <w:t>ar mellan WTO och multilaterala miljökonventi</w:t>
      </w:r>
      <w:r w:rsidRPr="00E00C8C">
        <w:t>o</w:t>
      </w:r>
      <w:r w:rsidRPr="00E00C8C">
        <w:t>ner.</w:t>
      </w:r>
      <w:r w:rsidRPr="00E00C8C">
        <w:rPr>
          <w:vertAlign w:val="superscript"/>
        </w:rPr>
        <w:t>1</w:t>
      </w:r>
    </w:p>
    <w:p w:rsidR="00BA650B" w:rsidRPr="00E00C8C" w:rsidRDefault="00BA650B">
      <w:pPr>
        <w:shd w:val="clear" w:color="000000" w:fill="auto"/>
      </w:pPr>
    </w:p>
    <w:p w:rsidR="005C1F97" w:rsidRPr="00E00C8C" w:rsidRDefault="005C1F97">
      <w:pPr>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720DEA" w:rsidRPr="00E00C8C" w:rsidRDefault="00720DEA">
      <w:pPr>
        <w:pStyle w:val="Normaltindrag"/>
        <w:shd w:val="clear" w:color="000000" w:fill="auto"/>
      </w:pPr>
    </w:p>
    <w:p w:rsidR="00A47EC8" w:rsidRPr="00E00C8C" w:rsidRDefault="00A47EC8">
      <w:pPr>
        <w:pStyle w:val="Normaltindrag"/>
        <w:shd w:val="clear" w:color="000000" w:fill="auto"/>
      </w:pPr>
    </w:p>
    <w:p w:rsidR="00A47EC8" w:rsidRPr="00E00C8C" w:rsidRDefault="00A47EC8">
      <w:pPr>
        <w:pStyle w:val="Normaltindrag"/>
        <w:shd w:val="clear" w:color="000000" w:fill="auto"/>
      </w:pPr>
    </w:p>
    <w:p w:rsidR="00A47EC8" w:rsidRPr="00E00C8C" w:rsidRDefault="00A47EC8">
      <w:pPr>
        <w:pStyle w:val="Normaltindrag"/>
        <w:shd w:val="clear" w:color="000000" w:fill="auto"/>
      </w:pPr>
    </w:p>
    <w:p w:rsidR="00720DEA" w:rsidRPr="00E00C8C" w:rsidRDefault="00720DEA">
      <w:pPr>
        <w:pStyle w:val="Normaltindrag"/>
        <w:shd w:val="clear" w:color="000000" w:fill="auto"/>
      </w:pPr>
    </w:p>
    <w:p w:rsidR="005C1F97" w:rsidRPr="00E00C8C" w:rsidRDefault="005C1F97">
      <w:pPr>
        <w:shd w:val="clear" w:color="000000" w:fill="auto"/>
      </w:pPr>
    </w:p>
    <w:p w:rsidR="00EE297C" w:rsidRPr="00E00C8C" w:rsidRDefault="00EE297C">
      <w:pPr>
        <w:shd w:val="clear" w:color="000000" w:fill="auto"/>
      </w:pPr>
      <w:r w:rsidRPr="00E00C8C">
        <w:rPr>
          <w:vertAlign w:val="superscript"/>
        </w:rPr>
        <w:t>1</w:t>
      </w:r>
      <w:r w:rsidRPr="00E00C8C">
        <w:t xml:space="preserve"> Yrkandena 5 och 9 hänvisade till UU.</w:t>
      </w:r>
    </w:p>
    <w:p w:rsidR="00DC614A" w:rsidRPr="00E00C8C" w:rsidRDefault="00DC614A">
      <w:pPr>
        <w:pStyle w:val="Rubrik1"/>
        <w:pageBreakBefore/>
        <w:shd w:val="clear" w:color="000000" w:fill="auto"/>
        <w:spacing w:before="0"/>
      </w:pPr>
      <w:r w:rsidRPr="00E00C8C">
        <w:t>Handel är bra, men ej ett mål i sig</w:t>
      </w:r>
    </w:p>
    <w:p w:rsidR="00DC614A" w:rsidRPr="00E00C8C" w:rsidRDefault="00DC614A">
      <w:pPr>
        <w:shd w:val="clear" w:color="000000" w:fill="auto"/>
      </w:pPr>
      <w:r w:rsidRPr="00E00C8C">
        <w:t xml:space="preserve">Människor som handlar med varandra är inget nytt. Likaså är handeln mellan länder inget nytt. Handeln är en organiserad köpenskap med försäljning av varor och tjänster. Den kan uppstå då det finns ett behov av </w:t>
      </w:r>
      <w:r w:rsidR="00F57F1F" w:rsidRPr="00E00C8C">
        <w:t xml:space="preserve">att </w:t>
      </w:r>
      <w:r w:rsidRPr="00E00C8C">
        <w:t>erhålla en vara eller en tjänst som inte produceras i ett specifikt område (t.ex. mellan länder). Det kan vara för att det inte är möjligt att producera den i ett land, eller att ett land har en högre kvalité av produkt eller att det uppstå</w:t>
      </w:r>
      <w:r w:rsidR="00F57F1F" w:rsidRPr="00E00C8C">
        <w:t>t</w:t>
      </w:r>
      <w:r w:rsidRPr="00E00C8C">
        <w:t>t specialiseringar mellan länder. Detta är i sig inget märkvärdigt, utan utgör en viktig del i utb</w:t>
      </w:r>
      <w:r w:rsidRPr="00E00C8C">
        <w:t>y</w:t>
      </w:r>
      <w:r w:rsidRPr="00E00C8C">
        <w:t>tet och kontakter</w:t>
      </w:r>
      <w:r w:rsidR="007E5E53" w:rsidRPr="00E00C8C">
        <w:t>na</w:t>
      </w:r>
      <w:r w:rsidRPr="00E00C8C">
        <w:t xml:space="preserve"> mellan människor över hela världen.</w:t>
      </w:r>
    </w:p>
    <w:p w:rsidR="00DC614A" w:rsidRPr="00E00C8C" w:rsidRDefault="00F57F1F">
      <w:pPr>
        <w:pStyle w:val="Normaltindrag"/>
        <w:shd w:val="clear" w:color="000000" w:fill="auto"/>
      </w:pPr>
      <w:r w:rsidRPr="00E00C8C">
        <w:t>Ä</w:t>
      </w:r>
      <w:r w:rsidR="00DC614A" w:rsidRPr="00E00C8C">
        <w:t>ven om handel mellan länder är viktig</w:t>
      </w:r>
      <w:r w:rsidRPr="00E00C8C">
        <w:t xml:space="preserve"> kan den</w:t>
      </w:r>
      <w:r w:rsidR="00DC614A" w:rsidRPr="00E00C8C">
        <w:t xml:space="preserve"> aldrig betraktas som en rättighet som kan ske till vilket pris som helst. Handel som inte är vare sig socialt eller ekologiskt hållbar kan inte försvaras. De flesta har t.ex. inga problem med att avvisa handel med människor, även om det tyvärr föreko</w:t>
      </w:r>
      <w:r w:rsidR="00DC614A" w:rsidRPr="00E00C8C">
        <w:t>m</w:t>
      </w:r>
      <w:r w:rsidR="00DC614A" w:rsidRPr="00E00C8C">
        <w:t xml:space="preserve">mer </w:t>
      </w:r>
      <w:r w:rsidR="007E5E53" w:rsidRPr="00E00C8C">
        <w:t>a</w:t>
      </w:r>
      <w:r w:rsidR="00DC614A" w:rsidRPr="00E00C8C">
        <w:t xml:space="preserve">tt unga flickor säljs som slavar till rikare länder. Vänsterpartiet </w:t>
      </w:r>
      <w:r w:rsidRPr="00E00C8C">
        <w:t xml:space="preserve">anser att </w:t>
      </w:r>
      <w:r w:rsidR="00DC614A" w:rsidRPr="00E00C8C">
        <w:t>internationella handelsfrågor ska</w:t>
      </w:r>
      <w:r w:rsidRPr="00E00C8C">
        <w:t>ll</w:t>
      </w:r>
      <w:r w:rsidR="00DC614A" w:rsidRPr="00E00C8C">
        <w:t xml:space="preserve"> genomsyras av ett socialt perspektiv, </w:t>
      </w:r>
      <w:r w:rsidRPr="00E00C8C">
        <w:t xml:space="preserve">ett </w:t>
      </w:r>
      <w:r w:rsidR="00DC614A" w:rsidRPr="00E00C8C">
        <w:t>ekologiskt perspektiv och ett jämställdhetsperspektiv.</w:t>
      </w:r>
    </w:p>
    <w:p w:rsidR="00DC614A" w:rsidRPr="00E00C8C" w:rsidRDefault="00DC614A">
      <w:pPr>
        <w:pStyle w:val="Normaltindrag"/>
        <w:shd w:val="clear" w:color="000000" w:fill="auto"/>
      </w:pPr>
      <w:r w:rsidRPr="00E00C8C">
        <w:t>Det sociala perspektivet tar sin utgångspu</w:t>
      </w:r>
      <w:r w:rsidR="00F57F1F" w:rsidRPr="00E00C8C">
        <w:t>nkt i att internationell handel</w:t>
      </w:r>
      <w:r w:rsidRPr="00E00C8C">
        <w:t xml:space="preserve"> måste medverka till att människors hälsa förbättras, fattiga människor får tillgång till läkemedel, barn har möjlighet att utvecklas som barn, fattigdomen minskar, livsmedelsförsörjningen tryggas i alla länder och att dricksvatten är tillgängligt även för fattiga människor.</w:t>
      </w:r>
    </w:p>
    <w:p w:rsidR="00DC614A" w:rsidRPr="00E00C8C" w:rsidRDefault="00DC614A">
      <w:pPr>
        <w:pStyle w:val="Normaltindrag"/>
        <w:shd w:val="clear" w:color="000000" w:fill="auto"/>
      </w:pPr>
      <w:r w:rsidRPr="00E00C8C">
        <w:t xml:space="preserve">Det ekologiska perspektivet </w:t>
      </w:r>
      <w:r w:rsidR="00F57F1F" w:rsidRPr="00E00C8C">
        <w:t>innebär</w:t>
      </w:r>
      <w:r w:rsidRPr="00E00C8C">
        <w:t xml:space="preserve"> att den internationella handeln måste medverka till att globala överenskommelser om kli</w:t>
      </w:r>
      <w:r w:rsidR="00F57F1F" w:rsidRPr="00E00C8C">
        <w:t>matmål nås, transporter sätts</w:t>
      </w:r>
      <w:r w:rsidRPr="00E00C8C">
        <w:t xml:space="preserve"> i relation till ekologisk hållbarhet, den biologiska mångfalden stärks och konsumtion av ekologiska produkter ökar.</w:t>
      </w:r>
    </w:p>
    <w:p w:rsidR="00DC614A" w:rsidRPr="00E00C8C" w:rsidRDefault="00DC614A">
      <w:pPr>
        <w:pStyle w:val="Normaltindrag"/>
        <w:shd w:val="clear" w:color="000000" w:fill="auto"/>
      </w:pPr>
      <w:r w:rsidRPr="00E00C8C">
        <w:t>Jämställdhetsperspektivet utgår ifrån att internationell handel har ett kön</w:t>
      </w:r>
      <w:r w:rsidRPr="00E00C8C">
        <w:t>s</w:t>
      </w:r>
      <w:r w:rsidRPr="00E00C8C">
        <w:t xml:space="preserve">perspektiv. Kvinnor och män har inte samma levnadsvillkor och den dagliga verkligheten uppfattas </w:t>
      </w:r>
      <w:r w:rsidR="00F57F1F" w:rsidRPr="00E00C8C">
        <w:t xml:space="preserve">olika </w:t>
      </w:r>
      <w:r w:rsidRPr="00E00C8C">
        <w:t>och skiljer sig åt mellan kvinnor och män.</w:t>
      </w:r>
    </w:p>
    <w:p w:rsidR="00DC614A" w:rsidRPr="00E00C8C" w:rsidRDefault="00DC614A">
      <w:pPr>
        <w:pStyle w:val="Normaltindrag"/>
        <w:shd w:val="clear" w:color="000000" w:fill="auto"/>
      </w:pPr>
      <w:r w:rsidRPr="00E00C8C">
        <w:rPr>
          <w:snapToGrid w:val="0"/>
        </w:rPr>
        <w:t>FN:s kommission för mänskliga rättigheter har i upprepade resolutioner och underlag uttryckt frågor och oro över handelsavtalen TRIPS och GATS. UNDP har också i flera rapporter diskuterat dessa nya handelsregler och ko</w:t>
      </w:r>
      <w:r w:rsidRPr="00E00C8C">
        <w:rPr>
          <w:snapToGrid w:val="0"/>
        </w:rPr>
        <w:t>n</w:t>
      </w:r>
      <w:r w:rsidRPr="00E00C8C">
        <w:rPr>
          <w:snapToGrid w:val="0"/>
        </w:rPr>
        <w:t xml:space="preserve">staterade bl.a. redan 1998 i </w:t>
      </w:r>
      <w:r w:rsidR="007E5E53" w:rsidRPr="00E00C8C">
        <w:rPr>
          <w:i/>
          <w:snapToGrid w:val="0"/>
        </w:rPr>
        <w:t>Human Development Report</w:t>
      </w:r>
      <w:r w:rsidR="007E5E53" w:rsidRPr="00E00C8C">
        <w:rPr>
          <w:snapToGrid w:val="0"/>
        </w:rPr>
        <w:t xml:space="preserve"> följande:</w:t>
      </w:r>
      <w:r w:rsidRPr="00E00C8C">
        <w:rPr>
          <w:snapToGrid w:val="0"/>
        </w:rPr>
        <w:t xml:space="preserve"> </w:t>
      </w:r>
      <w:r w:rsidR="007E5E53" w:rsidRPr="00E00C8C">
        <w:rPr>
          <w:snapToGrid w:val="0"/>
        </w:rPr>
        <w:t>”</w:t>
      </w:r>
      <w:r w:rsidRPr="00E00C8C">
        <w:rPr>
          <w:snapToGrid w:val="0"/>
        </w:rPr>
        <w:t>However the post-Uruguay Round trading regimes has circumscribed the scope in most developing countries for replicating some of the policy measures which co</w:t>
      </w:r>
      <w:r w:rsidRPr="00E00C8C">
        <w:rPr>
          <w:snapToGrid w:val="0"/>
        </w:rPr>
        <w:t>n</w:t>
      </w:r>
      <w:r w:rsidRPr="00E00C8C">
        <w:rPr>
          <w:snapToGrid w:val="0"/>
        </w:rPr>
        <w:t>tributed to East Asian success</w:t>
      </w:r>
      <w:r w:rsidR="007E5E53" w:rsidRPr="00E00C8C">
        <w:rPr>
          <w:snapToGrid w:val="0"/>
        </w:rPr>
        <w:t>.”</w:t>
      </w:r>
      <w:r w:rsidRPr="00E00C8C">
        <w:rPr>
          <w:snapToGrid w:val="0"/>
        </w:rPr>
        <w:t xml:space="preserve"> (Den ordning för handel som varit rådande efter Uruguayrundan har kringskurit möjligheterna att i de mest utvecklade länderna vidta de politiska åtgärder som bidrog</w:t>
      </w:r>
      <w:r w:rsidR="007E5E53" w:rsidRPr="00E00C8C">
        <w:rPr>
          <w:snapToGrid w:val="0"/>
        </w:rPr>
        <w:t xml:space="preserve"> till framgångarna i Östasien.)</w:t>
      </w:r>
    </w:p>
    <w:p w:rsidR="00DC614A" w:rsidRPr="00E00C8C" w:rsidRDefault="00DC614A">
      <w:pPr>
        <w:pStyle w:val="Rubrik1"/>
        <w:shd w:val="clear" w:color="000000" w:fill="auto"/>
      </w:pPr>
      <w:r w:rsidRPr="00E00C8C">
        <w:t>Avregleringar och privatiseringar</w:t>
      </w:r>
    </w:p>
    <w:p w:rsidR="00DC614A" w:rsidRPr="00E00C8C" w:rsidRDefault="00DC614A">
      <w:pPr>
        <w:shd w:val="clear" w:color="000000" w:fill="auto"/>
        <w:rPr>
          <w:snapToGrid w:val="0"/>
        </w:rPr>
      </w:pPr>
      <w:r w:rsidRPr="00E00C8C">
        <w:rPr>
          <w:snapToGrid w:val="0"/>
        </w:rPr>
        <w:t>Avskaffande av tullar och handelshinder är fortfarande ett rättesnöre i WTO. Den rika delen av världen verkar ha en mycket liten förs</w:t>
      </w:r>
      <w:r w:rsidR="007E5E53" w:rsidRPr="00E00C8C">
        <w:rPr>
          <w:snapToGrid w:val="0"/>
        </w:rPr>
        <w:t>tåelse för skillnade</w:t>
      </w:r>
      <w:r w:rsidR="007E5E53" w:rsidRPr="00E00C8C">
        <w:rPr>
          <w:snapToGrid w:val="0"/>
        </w:rPr>
        <w:t>r</w:t>
      </w:r>
      <w:r w:rsidR="007E5E53" w:rsidRPr="00E00C8C">
        <w:rPr>
          <w:snapToGrid w:val="0"/>
        </w:rPr>
        <w:t>na mellan i</w:t>
      </w:r>
      <w:r w:rsidRPr="00E00C8C">
        <w:rPr>
          <w:snapToGrid w:val="0"/>
        </w:rPr>
        <w:t xml:space="preserve">- och </w:t>
      </w:r>
      <w:r w:rsidR="007E5E53" w:rsidRPr="00E00C8C">
        <w:rPr>
          <w:snapToGrid w:val="0"/>
        </w:rPr>
        <w:t>u</w:t>
      </w:r>
      <w:r w:rsidRPr="00E00C8C">
        <w:rPr>
          <w:snapToGrid w:val="0"/>
        </w:rPr>
        <w:t xml:space="preserve">-länder. Den rika världens länder verkar ha glömt bort sin egen historia. Den historia som dagens </w:t>
      </w:r>
      <w:r w:rsidR="007E5E53" w:rsidRPr="00E00C8C">
        <w:rPr>
          <w:snapToGrid w:val="0"/>
        </w:rPr>
        <w:t>i</w:t>
      </w:r>
      <w:r w:rsidRPr="00E00C8C">
        <w:rPr>
          <w:snapToGrid w:val="0"/>
        </w:rPr>
        <w:t>-länder bär med sig bygger på att välfärden just byggdes upp genom att man skyddade sin egen livsmedelsind</w:t>
      </w:r>
      <w:r w:rsidRPr="00E00C8C">
        <w:rPr>
          <w:snapToGrid w:val="0"/>
        </w:rPr>
        <w:t>u</w:t>
      </w:r>
      <w:r w:rsidRPr="00E00C8C">
        <w:rPr>
          <w:snapToGrid w:val="0"/>
        </w:rPr>
        <w:t>stri, gav stöd åt viktig industriproduktion och hade en kontroll över import- och exportflödena av varor, tjänster, valuta och finansiella instrument.</w:t>
      </w:r>
    </w:p>
    <w:p w:rsidR="00DC614A" w:rsidRPr="00E00C8C" w:rsidRDefault="00DC614A">
      <w:pPr>
        <w:pStyle w:val="Normaltindrag"/>
        <w:shd w:val="clear" w:color="000000" w:fill="auto"/>
        <w:rPr>
          <w:snapToGrid w:val="0"/>
        </w:rPr>
      </w:pPr>
      <w:r w:rsidRPr="00E00C8C">
        <w:rPr>
          <w:snapToGrid w:val="0"/>
        </w:rPr>
        <w:t xml:space="preserve">Avreglering handlar i grunden om att flytta fram positionerna för dem som äger kapital på de globala marknaderna. Det är en utveckling som inte bidrar till en mer jämlik värld. Inkomstskillnaderna har på de senaste tio åren ökat mellan </w:t>
      </w:r>
      <w:r w:rsidR="007E5E53" w:rsidRPr="00E00C8C">
        <w:rPr>
          <w:snapToGrid w:val="0"/>
        </w:rPr>
        <w:t xml:space="preserve">nord </w:t>
      </w:r>
      <w:r w:rsidRPr="00E00C8C">
        <w:rPr>
          <w:snapToGrid w:val="0"/>
        </w:rPr>
        <w:t xml:space="preserve">och </w:t>
      </w:r>
      <w:r w:rsidR="007E5E53" w:rsidRPr="00E00C8C">
        <w:rPr>
          <w:snapToGrid w:val="0"/>
        </w:rPr>
        <w:t>syd</w:t>
      </w:r>
      <w:r w:rsidRPr="00E00C8C">
        <w:rPr>
          <w:snapToGrid w:val="0"/>
        </w:rPr>
        <w:t xml:space="preserve">, men också mellan människor i </w:t>
      </w:r>
      <w:r w:rsidR="007E5E53" w:rsidRPr="00E00C8C">
        <w:rPr>
          <w:snapToGrid w:val="0"/>
        </w:rPr>
        <w:t>i</w:t>
      </w:r>
      <w:r w:rsidRPr="00E00C8C">
        <w:rPr>
          <w:snapToGrid w:val="0"/>
        </w:rPr>
        <w:t>-länder (t.ex. USA, Storbritannien, Nya Zeeland och Japan). Avregleringar leder alltså inte till minskade inkomstskillnader som många vill hävda.</w:t>
      </w:r>
    </w:p>
    <w:p w:rsidR="00DC614A" w:rsidRPr="00E00C8C" w:rsidRDefault="00DC614A">
      <w:pPr>
        <w:pStyle w:val="Normaltindrag"/>
        <w:shd w:val="clear" w:color="000000" w:fill="auto"/>
        <w:rPr>
          <w:snapToGrid w:val="0"/>
        </w:rPr>
      </w:pPr>
      <w:r w:rsidRPr="00E00C8C">
        <w:rPr>
          <w:snapToGrid w:val="0"/>
        </w:rPr>
        <w:t>Det är nog riktigt att helt isolerade länder har svårt att utvecklas ekon</w:t>
      </w:r>
      <w:r w:rsidRPr="00E00C8C">
        <w:rPr>
          <w:snapToGrid w:val="0"/>
        </w:rPr>
        <w:t>o</w:t>
      </w:r>
      <w:r w:rsidRPr="00E00C8C">
        <w:rPr>
          <w:snapToGrid w:val="0"/>
        </w:rPr>
        <w:t>miskt. Samtidigt måste man också vara på det klara med att det inte finns något klart empiriskt fastställt samband mellan avregleringar och avlägsnande av handelshinder å ena sidan och ekonomisk utveckling å andra</w:t>
      </w:r>
      <w:r w:rsidR="007E5E53" w:rsidRPr="00E00C8C">
        <w:rPr>
          <w:snapToGrid w:val="0"/>
        </w:rPr>
        <w:t xml:space="preserve"> sidan</w:t>
      </w:r>
      <w:r w:rsidRPr="00E00C8C">
        <w:rPr>
          <w:snapToGrid w:val="0"/>
        </w:rPr>
        <w:t>.</w:t>
      </w:r>
    </w:p>
    <w:p w:rsidR="00DC614A" w:rsidRPr="00E00C8C" w:rsidRDefault="00DC614A">
      <w:pPr>
        <w:pStyle w:val="Normaltindrag"/>
        <w:shd w:val="clear" w:color="000000" w:fill="auto"/>
        <w:rPr>
          <w:snapToGrid w:val="0"/>
        </w:rPr>
      </w:pPr>
      <w:r w:rsidRPr="00E00C8C">
        <w:rPr>
          <w:snapToGrid w:val="0"/>
        </w:rPr>
        <w:t>Vänsterpartiets syn är att det måste vara varje lands valfrihet att själv</w:t>
      </w:r>
      <w:r w:rsidR="007E5E53" w:rsidRPr="00E00C8C">
        <w:rPr>
          <w:snapToGrid w:val="0"/>
        </w:rPr>
        <w:t>t</w:t>
      </w:r>
      <w:r w:rsidRPr="00E00C8C">
        <w:rPr>
          <w:snapToGrid w:val="0"/>
        </w:rPr>
        <w:t xml:space="preserve"> få bestämma politisk inriktning och vilka verktyg som ska</w:t>
      </w:r>
      <w:r w:rsidR="00FB1574" w:rsidRPr="00E00C8C">
        <w:rPr>
          <w:snapToGrid w:val="0"/>
        </w:rPr>
        <w:t>ll</w:t>
      </w:r>
      <w:r w:rsidRPr="00E00C8C">
        <w:rPr>
          <w:snapToGrid w:val="0"/>
        </w:rPr>
        <w:t xml:space="preserve"> användas för att uppnå god ekonomisk politik.</w:t>
      </w:r>
    </w:p>
    <w:p w:rsidR="00FB1574" w:rsidRPr="00E00C8C" w:rsidRDefault="00DC614A">
      <w:pPr>
        <w:pStyle w:val="Normaltindrag"/>
        <w:shd w:val="clear" w:color="000000" w:fill="auto"/>
      </w:pPr>
      <w:r w:rsidRPr="00E00C8C">
        <w:t>Utifrån ovanstående bör Sverige verka för att utvärderingar och kons</w:t>
      </w:r>
      <w:r w:rsidRPr="00E00C8C">
        <w:t>e</w:t>
      </w:r>
      <w:r w:rsidRPr="00E00C8C">
        <w:t>kvensanalyser av sociala, ekonomiska och miljömässiga effekter av en avre</w:t>
      </w:r>
      <w:r w:rsidRPr="00E00C8C">
        <w:t>g</w:t>
      </w:r>
      <w:r w:rsidRPr="00E00C8C">
        <w:t>leri</w:t>
      </w:r>
      <w:r w:rsidR="00FB1574" w:rsidRPr="00E00C8C">
        <w:t>ng av handeln med tjänster ut</w:t>
      </w:r>
      <w:r w:rsidRPr="00E00C8C">
        <w:t>förs innan ytterligare k</w:t>
      </w:r>
      <w:r w:rsidR="00FB1574" w:rsidRPr="00E00C8C">
        <w:t>rav på avregleringar genomförs.</w:t>
      </w:r>
    </w:p>
    <w:p w:rsidR="00DC614A" w:rsidRPr="00E00C8C" w:rsidRDefault="00DC614A">
      <w:pPr>
        <w:pStyle w:val="Normaltindrag"/>
        <w:shd w:val="clear" w:color="000000" w:fill="auto"/>
      </w:pPr>
      <w:r w:rsidRPr="00E00C8C">
        <w:t>Detta bör riksdagen som sin mening ger regeringen till känna.</w:t>
      </w:r>
    </w:p>
    <w:p w:rsidR="00DC614A" w:rsidRPr="00E00C8C" w:rsidRDefault="007E5E53">
      <w:pPr>
        <w:pStyle w:val="Rubrik1"/>
        <w:shd w:val="clear" w:color="000000" w:fill="auto"/>
      </w:pPr>
      <w:r w:rsidRPr="00E00C8C">
        <w:t>Mer demokrati –</w:t>
      </w:r>
      <w:r w:rsidR="00DC614A" w:rsidRPr="00E00C8C">
        <w:t xml:space="preserve"> större insyn och öppenhet</w:t>
      </w:r>
    </w:p>
    <w:p w:rsidR="00FB1574" w:rsidRPr="00E00C8C" w:rsidRDefault="00DC614A">
      <w:pPr>
        <w:shd w:val="clear" w:color="000000" w:fill="auto"/>
      </w:pPr>
      <w:r w:rsidRPr="00E00C8C">
        <w:t>Det är inte alltid lätt för allmänhet, riksdag och frivilligor</w:t>
      </w:r>
      <w:r w:rsidR="00FB1574" w:rsidRPr="00E00C8C">
        <w:t>ganisationer att ta del av hur h</w:t>
      </w:r>
      <w:r w:rsidRPr="00E00C8C">
        <w:t>andelsavtal framförhandlas och vilka åsikter Sverige drivit. I en tidigare avgiven skrivel</w:t>
      </w:r>
      <w:r w:rsidR="00FB1574" w:rsidRPr="00E00C8C">
        <w:t xml:space="preserve">se från den tidigare regeringen </w:t>
      </w:r>
      <w:r w:rsidRPr="00E00C8C">
        <w:t>(</w:t>
      </w:r>
      <w:r w:rsidR="00FB1574" w:rsidRPr="00E00C8C">
        <w:rPr>
          <w:i/>
          <w:snapToGrid w:val="0"/>
        </w:rPr>
        <w:t>skr.</w:t>
      </w:r>
      <w:r w:rsidR="007E5E53" w:rsidRPr="00E00C8C">
        <w:rPr>
          <w:i/>
          <w:snapToGrid w:val="0"/>
        </w:rPr>
        <w:t xml:space="preserve"> 2005/</w:t>
      </w:r>
      <w:r w:rsidRPr="00E00C8C">
        <w:rPr>
          <w:i/>
          <w:snapToGrid w:val="0"/>
        </w:rPr>
        <w:t xml:space="preserve">06:9 </w:t>
      </w:r>
      <w:r w:rsidRPr="00E00C8C">
        <w:rPr>
          <w:i/>
        </w:rPr>
        <w:t>Öka</w:t>
      </w:r>
      <w:r w:rsidR="007E5E53" w:rsidRPr="00E00C8C">
        <w:rPr>
          <w:i/>
        </w:rPr>
        <w:t>d välfärd och glob</w:t>
      </w:r>
      <w:r w:rsidR="008D6D9A" w:rsidRPr="00E00C8C">
        <w:rPr>
          <w:i/>
        </w:rPr>
        <w:t>al utveckling</w:t>
      </w:r>
      <w:r w:rsidR="007E5E53" w:rsidRPr="00E00C8C">
        <w:rPr>
          <w:i/>
        </w:rPr>
        <w:t xml:space="preserve"> –</w:t>
      </w:r>
      <w:r w:rsidRPr="00E00C8C">
        <w:rPr>
          <w:i/>
        </w:rPr>
        <w:t xml:space="preserve"> svensk handelspolitik i WTO:s Doharund</w:t>
      </w:r>
      <w:r w:rsidR="007E5E53" w:rsidRPr="00E00C8C">
        <w:rPr>
          <w:i/>
        </w:rPr>
        <w:t>a</w:t>
      </w:r>
      <w:r w:rsidRPr="00E00C8C">
        <w:rPr>
          <w:i/>
        </w:rPr>
        <w:t xml:space="preserve">) </w:t>
      </w:r>
      <w:r w:rsidRPr="00E00C8C">
        <w:t>som beskriver utveckling</w:t>
      </w:r>
      <w:r w:rsidR="007E5E53" w:rsidRPr="00E00C8C">
        <w:t>en inom WTO (World Trade Organiz</w:t>
      </w:r>
      <w:r w:rsidR="00FB1574" w:rsidRPr="00E00C8C">
        <w:t>a</w:t>
      </w:r>
      <w:r w:rsidRPr="00E00C8C">
        <w:t xml:space="preserve">tion), hur Sverige agerat och </w:t>
      </w:r>
      <w:r w:rsidR="00FB1574" w:rsidRPr="00E00C8C">
        <w:t>vilken inställning Sverige avsåg</w:t>
      </w:r>
      <w:r w:rsidRPr="00E00C8C">
        <w:t xml:space="preserve"> att driva inför WTO-konferensen i december 2005. Detta är ett bra sätt att öka i</w:t>
      </w:r>
      <w:r w:rsidR="00E77A3D" w:rsidRPr="00E00C8C">
        <w:t>nsynen och öppe</w:t>
      </w:r>
      <w:r w:rsidR="00E77A3D" w:rsidRPr="00E00C8C">
        <w:t>n</w:t>
      </w:r>
      <w:r w:rsidR="00E77A3D" w:rsidRPr="00E00C8C">
        <w:t>heten.</w:t>
      </w:r>
      <w:r w:rsidRPr="00E00C8C">
        <w:t xml:space="preserve"> Regeringen bör årligen rapportera till riksdagen om utvecklingen inom den internationella handeln och Sveriges ställningstagande i</w:t>
      </w:r>
      <w:r w:rsidR="00FB1574" w:rsidRPr="00E00C8C">
        <w:t xml:space="preserve"> frågor som rör WTO och handel.</w:t>
      </w:r>
    </w:p>
    <w:p w:rsidR="00DC614A" w:rsidRPr="00E00C8C" w:rsidRDefault="00DC614A">
      <w:pPr>
        <w:pStyle w:val="Normaltindrag"/>
        <w:shd w:val="clear" w:color="000000" w:fill="auto"/>
      </w:pPr>
      <w:r w:rsidRPr="00E00C8C">
        <w:t>Detta bör riksdagen som sin mening ge regeringen till känna.</w:t>
      </w:r>
    </w:p>
    <w:p w:rsidR="00DC614A" w:rsidRPr="00E00C8C" w:rsidRDefault="00DC614A">
      <w:pPr>
        <w:pStyle w:val="Normaltindrag"/>
        <w:shd w:val="clear" w:color="000000" w:fill="auto"/>
      </w:pPr>
      <w:r w:rsidRPr="00E00C8C">
        <w:rPr>
          <w:snapToGrid w:val="0"/>
        </w:rPr>
        <w:t xml:space="preserve">Sverige lade i skrivelsen </w:t>
      </w:r>
      <w:r w:rsidRPr="00E00C8C">
        <w:rPr>
          <w:i/>
          <w:snapToGrid w:val="0"/>
        </w:rPr>
        <w:t xml:space="preserve">Öppen handel – rättvisa spelregler </w:t>
      </w:r>
      <w:r w:rsidR="00FB1574" w:rsidRPr="00E00C8C">
        <w:rPr>
          <w:snapToGrid w:val="0"/>
        </w:rPr>
        <w:t xml:space="preserve">(skr. </w:t>
      </w:r>
      <w:r w:rsidRPr="00E00C8C">
        <w:rPr>
          <w:snapToGrid w:val="0"/>
        </w:rPr>
        <w:t>1998/99:58</w:t>
      </w:r>
      <w:r w:rsidR="00FB1574" w:rsidRPr="00E00C8C">
        <w:rPr>
          <w:snapToGrid w:val="0"/>
        </w:rPr>
        <w:t>)</w:t>
      </w:r>
      <w:r w:rsidRPr="00E00C8C">
        <w:rPr>
          <w:snapToGrid w:val="0"/>
        </w:rPr>
        <w:t xml:space="preserve"> fast Sveriges linje (positioner) när det gäller WTO och handel. Skrivelsen lades i samband med att EU:s politik inför ministermötet i Seat</w:t>
      </w:r>
      <w:r w:rsidR="007E5E53" w:rsidRPr="00E00C8C">
        <w:rPr>
          <w:snapToGrid w:val="0"/>
        </w:rPr>
        <w:t>tle skulle fastställas. Varken</w:t>
      </w:r>
      <w:r w:rsidRPr="00E00C8C">
        <w:rPr>
          <w:snapToGrid w:val="0"/>
        </w:rPr>
        <w:t xml:space="preserve"> Sverige eller EU har reviderat sitt positionspapper sedan dess. Dock har en konstant diskussion förts med många nya analyser, fallstudier och diskussionsunderlag vilket lett till att Sverige på en rad omr</w:t>
      </w:r>
      <w:r w:rsidRPr="00E00C8C">
        <w:rPr>
          <w:snapToGrid w:val="0"/>
        </w:rPr>
        <w:t>å</w:t>
      </w:r>
      <w:r w:rsidRPr="00E00C8C">
        <w:rPr>
          <w:snapToGrid w:val="0"/>
        </w:rPr>
        <w:t>den ändrat sig</w:t>
      </w:r>
      <w:r w:rsidR="007E5E53" w:rsidRPr="00E00C8C">
        <w:rPr>
          <w:snapToGrid w:val="0"/>
        </w:rPr>
        <w:t>,</w:t>
      </w:r>
      <w:r w:rsidRPr="00E00C8C">
        <w:rPr>
          <w:snapToGrid w:val="0"/>
        </w:rPr>
        <w:t xml:space="preserve"> och det har även tillkommit områden som inte berörs i pos</w:t>
      </w:r>
      <w:r w:rsidRPr="00E00C8C">
        <w:rPr>
          <w:snapToGrid w:val="0"/>
        </w:rPr>
        <w:t>i</w:t>
      </w:r>
      <w:r w:rsidRPr="00E00C8C">
        <w:rPr>
          <w:snapToGrid w:val="0"/>
        </w:rPr>
        <w:t xml:space="preserve">tionspappret. </w:t>
      </w:r>
      <w:r w:rsidRPr="00E00C8C">
        <w:t xml:space="preserve">Regeringen bör verka för att både Sveriges och EU:s </w:t>
      </w:r>
      <w:r w:rsidR="007E5E53" w:rsidRPr="00E00C8C">
        <w:t>”</w:t>
      </w:r>
      <w:r w:rsidRPr="00E00C8C">
        <w:t>pos</w:t>
      </w:r>
      <w:r w:rsidRPr="00E00C8C">
        <w:t>i</w:t>
      </w:r>
      <w:r w:rsidRPr="00E00C8C">
        <w:t>tionspapper</w:t>
      </w:r>
      <w:r w:rsidR="007E5E53" w:rsidRPr="00E00C8C">
        <w:t>et”</w:t>
      </w:r>
      <w:r w:rsidRPr="00E00C8C">
        <w:t xml:space="preserve"> kring internationella handelsregler revideras och uppdateras samt att denna process sker offentligt.</w:t>
      </w:r>
    </w:p>
    <w:p w:rsidR="00DC614A" w:rsidRPr="00E00C8C" w:rsidRDefault="00DC614A">
      <w:pPr>
        <w:pStyle w:val="Normaltindrag"/>
        <w:shd w:val="clear" w:color="000000" w:fill="auto"/>
      </w:pPr>
      <w:r w:rsidRPr="00E00C8C">
        <w:t>Detta bör riksdagen som sin mening ge regeringen till känna.</w:t>
      </w:r>
    </w:p>
    <w:p w:rsidR="00DC614A" w:rsidRPr="00E00C8C" w:rsidRDefault="00DC614A">
      <w:pPr>
        <w:pStyle w:val="Normaltindrag"/>
        <w:shd w:val="clear" w:color="000000" w:fill="auto"/>
      </w:pPr>
      <w:r w:rsidRPr="00E00C8C">
        <w:t>För att ge möjlighet för allmänhet och frivilligorganisationer att få diskut</w:t>
      </w:r>
      <w:r w:rsidRPr="00E00C8C">
        <w:t>e</w:t>
      </w:r>
      <w:r w:rsidRPr="00E00C8C">
        <w:t xml:space="preserve">ra och ta del av regeringens linje i internationella handelsfrågor är det viktigt med en offentlig dialog. Regeringen bör årligen anordna en offentlig </w:t>
      </w:r>
      <w:r w:rsidR="007E5E53" w:rsidRPr="00E00C8C">
        <w:t>”</w:t>
      </w:r>
      <w:r w:rsidRPr="00E00C8C">
        <w:t>he</w:t>
      </w:r>
      <w:r w:rsidRPr="00E00C8C">
        <w:t>a</w:t>
      </w:r>
      <w:r w:rsidRPr="00E00C8C">
        <w:t>ring</w:t>
      </w:r>
      <w:r w:rsidR="007E5E53" w:rsidRPr="00E00C8C">
        <w:t>”</w:t>
      </w:r>
      <w:r w:rsidRPr="00E00C8C">
        <w:t xml:space="preserve"> med anledning av hur Sverige agerat och kommer att agera i EU och i andra internationella sammanhang när det gäller WTO och handel.</w:t>
      </w:r>
    </w:p>
    <w:p w:rsidR="00DC614A" w:rsidRPr="00E00C8C" w:rsidRDefault="00DC614A">
      <w:pPr>
        <w:pStyle w:val="Normaltindrag"/>
        <w:shd w:val="clear" w:color="000000" w:fill="auto"/>
      </w:pPr>
      <w:r w:rsidRPr="00E00C8C">
        <w:t>Detta bör riksdagen som sin mening ge regeringen till</w:t>
      </w:r>
      <w:r w:rsidR="007E5E53" w:rsidRPr="00E00C8C">
        <w:t xml:space="preserve"> </w:t>
      </w:r>
      <w:r w:rsidRPr="00E00C8C">
        <w:t>känna.</w:t>
      </w:r>
    </w:p>
    <w:p w:rsidR="00DC614A" w:rsidRPr="00E00C8C" w:rsidRDefault="00DC614A">
      <w:pPr>
        <w:pStyle w:val="Rubrik1"/>
        <w:shd w:val="clear" w:color="000000" w:fill="auto"/>
      </w:pPr>
      <w:r w:rsidRPr="00E00C8C">
        <w:t>Fattigdom, läkemedel och alkohol</w:t>
      </w:r>
    </w:p>
    <w:p w:rsidR="00DC614A" w:rsidRPr="00E00C8C" w:rsidRDefault="00DC614A">
      <w:pPr>
        <w:shd w:val="clear" w:color="000000" w:fill="auto"/>
      </w:pPr>
      <w:r w:rsidRPr="00E00C8C">
        <w:t xml:space="preserve">I </w:t>
      </w:r>
      <w:r w:rsidRPr="00E00C8C">
        <w:rPr>
          <w:i/>
        </w:rPr>
        <w:t>Sveriges politik för global utveckling</w:t>
      </w:r>
      <w:r w:rsidRPr="00E00C8C">
        <w:t xml:space="preserve"> ställdes nya krav på utformandet av vår handelspolitik både nationellt och internationellt. Det är av största vikt att Sverige på alla nivåer för fram krav som leder till global rättvisa, bekämpande av ohälsa och fattigdom.</w:t>
      </w:r>
    </w:p>
    <w:p w:rsidR="00DC614A" w:rsidRPr="00E00C8C" w:rsidRDefault="00DC614A">
      <w:pPr>
        <w:pStyle w:val="Normaltindrag"/>
        <w:shd w:val="clear" w:color="000000" w:fill="auto"/>
      </w:pPr>
      <w:r w:rsidRPr="00E00C8C">
        <w:t xml:space="preserve">Det är av avgörande betydelse att handelsavtal beaktar hur väl de når FN:s mål om halvering av fattigdomen till år 2015. Regeringen bör därför i EU och WTO driva krav på att handelsavtal måste utformas och utvärderas utifrån </w:t>
      </w:r>
      <w:r w:rsidR="007E5E53" w:rsidRPr="00E00C8C">
        <w:t xml:space="preserve">millenniemålen </w:t>
      </w:r>
      <w:r w:rsidRPr="00E00C8C">
        <w:t>om fattigdomsbekämpning, hälsa och mänskliga rättigheter.</w:t>
      </w:r>
    </w:p>
    <w:p w:rsidR="00DC614A" w:rsidRPr="00E00C8C" w:rsidRDefault="00DC614A">
      <w:pPr>
        <w:pStyle w:val="Normaltindrag"/>
        <w:shd w:val="clear" w:color="000000" w:fill="auto"/>
      </w:pPr>
      <w:r w:rsidRPr="00E00C8C">
        <w:t>Detta bör riksdagen som sin mening ge regeringen till</w:t>
      </w:r>
      <w:r w:rsidR="007E5E53" w:rsidRPr="00E00C8C">
        <w:t xml:space="preserve"> </w:t>
      </w:r>
      <w:r w:rsidRPr="00E00C8C">
        <w:t>känna.</w:t>
      </w:r>
    </w:p>
    <w:p w:rsidR="00DC614A" w:rsidRPr="00E00C8C" w:rsidRDefault="00DC614A">
      <w:pPr>
        <w:pStyle w:val="Rubrik2"/>
        <w:shd w:val="clear" w:color="000000" w:fill="auto"/>
      </w:pPr>
      <w:r w:rsidRPr="00E00C8C">
        <w:t>Läkemedel</w:t>
      </w:r>
    </w:p>
    <w:p w:rsidR="00DC614A" w:rsidRPr="00E00C8C" w:rsidRDefault="00DC614A">
      <w:pPr>
        <w:shd w:val="clear" w:color="000000" w:fill="auto"/>
      </w:pPr>
      <w:r w:rsidRPr="00E00C8C">
        <w:t>Det handelsavtal som reglerar s</w:t>
      </w:r>
      <w:r w:rsidR="007E5E53" w:rsidRPr="00E00C8C">
        <w:t>.</w:t>
      </w:r>
      <w:r w:rsidRPr="00E00C8C">
        <w:t>k</w:t>
      </w:r>
      <w:r w:rsidR="007E5E53" w:rsidRPr="00E00C8C">
        <w:t>.</w:t>
      </w:r>
      <w:r w:rsidRPr="00E00C8C">
        <w:t xml:space="preserve"> immaterialrätt, bl.a. patent på exempelvis läkemedel och genetiska resurser, är TRIPS (</w:t>
      </w:r>
      <w:r w:rsidR="007E5E53" w:rsidRPr="00E00C8C">
        <w:t xml:space="preserve">trade related aspects </w:t>
      </w:r>
      <w:r w:rsidRPr="00E00C8C">
        <w:t xml:space="preserve">of </w:t>
      </w:r>
      <w:r w:rsidR="007E5E53" w:rsidRPr="00E00C8C">
        <w:t>intelle</w:t>
      </w:r>
      <w:r w:rsidR="007E5E53" w:rsidRPr="00E00C8C">
        <w:t>c</w:t>
      </w:r>
      <w:r w:rsidR="007E5E53" w:rsidRPr="00E00C8C">
        <w:t>tual property rights</w:t>
      </w:r>
      <w:r w:rsidRPr="00E00C8C">
        <w:t>). Avtalet har inneburit att alla medlemsländer tvingas införa patentlagstiftning på en hög nivå och med ett innehåll som i första hand passar industriländerna och deras företags intressen och behov. För ett u</w:t>
      </w:r>
      <w:r w:rsidRPr="00E00C8C">
        <w:t>t</w:t>
      </w:r>
      <w:r w:rsidRPr="00E00C8C">
        <w:t>vecklingsland innebär det i allmänhet inga fördelar men däremot höga kos</w:t>
      </w:r>
      <w:r w:rsidRPr="00E00C8C">
        <w:t>t</w:t>
      </w:r>
      <w:r w:rsidRPr="00E00C8C">
        <w:t>nader för genomförandet.</w:t>
      </w:r>
    </w:p>
    <w:p w:rsidR="00DC614A" w:rsidRPr="00E00C8C" w:rsidRDefault="00DC614A">
      <w:pPr>
        <w:pStyle w:val="Normaltindrag"/>
        <w:shd w:val="clear" w:color="000000" w:fill="auto"/>
        <w:rPr>
          <w:color w:val="000000"/>
        </w:rPr>
      </w:pPr>
      <w:r w:rsidRPr="00E00C8C">
        <w:rPr>
          <w:snapToGrid w:val="0"/>
        </w:rPr>
        <w:t>FN:s kommitté för de mänskliga rättigheterna och UNDP konstaterar att det finns motsättningar mellan TRIPS-avtalet och möjligheterna att förverkl</w:t>
      </w:r>
      <w:r w:rsidRPr="00E00C8C">
        <w:rPr>
          <w:snapToGrid w:val="0"/>
        </w:rPr>
        <w:t>i</w:t>
      </w:r>
      <w:r w:rsidRPr="00E00C8C">
        <w:rPr>
          <w:snapToGrid w:val="0"/>
        </w:rPr>
        <w:t xml:space="preserve">ga de mänskliga rättigheterna – speciellt rätten till hälsa. </w:t>
      </w:r>
      <w:r w:rsidRPr="00E00C8C">
        <w:rPr>
          <w:color w:val="000000"/>
        </w:rPr>
        <w:t>Med tanke på att omkring 15 miljoner människor dör varje år av infektionssjukdomar som kan behandlas med mediciner är dessa frågor akuta.</w:t>
      </w:r>
    </w:p>
    <w:p w:rsidR="00DC614A" w:rsidRPr="00E00C8C" w:rsidRDefault="00DC614A">
      <w:pPr>
        <w:pStyle w:val="Normaltindrag"/>
        <w:shd w:val="clear" w:color="000000" w:fill="auto"/>
        <w:rPr>
          <w:color w:val="000000"/>
        </w:rPr>
      </w:pPr>
      <w:r w:rsidRPr="00E00C8C">
        <w:rPr>
          <w:snapToGrid w:val="0"/>
        </w:rPr>
        <w:t>I</w:t>
      </w:r>
      <w:r w:rsidR="007E5E53" w:rsidRPr="00E00C8C">
        <w:rPr>
          <w:snapToGrid w:val="0"/>
        </w:rPr>
        <w:t xml:space="preserve"> dag finns över 40 miljoner hiv</w:t>
      </w:r>
      <w:r w:rsidRPr="00E00C8C">
        <w:rPr>
          <w:snapToGrid w:val="0"/>
        </w:rPr>
        <w:t>smittade.</w:t>
      </w:r>
      <w:r w:rsidRPr="00E00C8C">
        <w:rPr>
          <w:color w:val="000000"/>
        </w:rPr>
        <w:t xml:space="preserve"> </w:t>
      </w:r>
      <w:r w:rsidRPr="00E00C8C">
        <w:rPr>
          <w:snapToGrid w:val="0"/>
        </w:rPr>
        <w:t>Genom medicinerin</w:t>
      </w:r>
      <w:r w:rsidR="007E5E53" w:rsidRPr="00E00C8C">
        <w:rPr>
          <w:snapToGrid w:val="0"/>
        </w:rPr>
        <w:t>g, mat och sjukvård behöver hiv/</w:t>
      </w:r>
      <w:r w:rsidRPr="00E00C8C">
        <w:rPr>
          <w:snapToGrid w:val="0"/>
        </w:rPr>
        <w:t xml:space="preserve">aids inte längre vara en dödlig sjukdom. Men priserna på bromsmedicin i originalvarianterna är skyhöga jämfört med de billiga kopior som produceras av länder som ännu ej anpassat sig till TRIPS-avtalet. Kostnaderna för en månads behandling </w:t>
      </w:r>
      <w:r w:rsidR="007E5E53" w:rsidRPr="00E00C8C">
        <w:rPr>
          <w:snapToGrid w:val="0"/>
        </w:rPr>
        <w:t>med</w:t>
      </w:r>
      <w:r w:rsidRPr="00E00C8C">
        <w:rPr>
          <w:snapToGrid w:val="0"/>
        </w:rPr>
        <w:t xml:space="preserve"> mediciner i origi</w:t>
      </w:r>
      <w:r w:rsidR="007E5E53" w:rsidRPr="00E00C8C">
        <w:rPr>
          <w:snapToGrid w:val="0"/>
        </w:rPr>
        <w:t>nalvarianterna – märkesvarorna –</w:t>
      </w:r>
      <w:r w:rsidRPr="00E00C8C">
        <w:rPr>
          <w:snapToGrid w:val="0"/>
        </w:rPr>
        <w:t xml:space="preserve"> motsvarar ofta årslönerna för vanliga arbetare i t.ex. Syda</w:t>
      </w:r>
      <w:r w:rsidRPr="00E00C8C">
        <w:rPr>
          <w:snapToGrid w:val="0"/>
        </w:rPr>
        <w:t>f</w:t>
      </w:r>
      <w:r w:rsidRPr="00E00C8C">
        <w:rPr>
          <w:snapToGrid w:val="0"/>
        </w:rPr>
        <w:t>rika eller Thailand. Skillnaderna mellan priserna på originalmedicinerna</w:t>
      </w:r>
      <w:r w:rsidR="007E5E53" w:rsidRPr="00E00C8C">
        <w:rPr>
          <w:snapToGrid w:val="0"/>
        </w:rPr>
        <w:t>,</w:t>
      </w:r>
      <w:r w:rsidRPr="00E00C8C">
        <w:rPr>
          <w:snapToGrid w:val="0"/>
        </w:rPr>
        <w:t xml:space="preserve"> som prissatts av företagen i länder som lyder under TRIPS och priserna på de billiga kopior som prissatts av företag som producerar billiga kopior i länder som ännu inte anpassats till TRIPS-avtalet, kan skilja upp till femton gånger</w:t>
      </w:r>
      <w:r w:rsidR="007E5E53" w:rsidRPr="00E00C8C">
        <w:rPr>
          <w:snapToGrid w:val="0"/>
        </w:rPr>
        <w:t xml:space="preserve"> priset</w:t>
      </w:r>
      <w:r w:rsidRPr="00E00C8C">
        <w:rPr>
          <w:snapToGrid w:val="0"/>
        </w:rPr>
        <w:t xml:space="preserve"> enligt FN:s utvecklingsorgan UNDP (United Nations </w:t>
      </w:r>
      <w:r w:rsidR="007E5E53" w:rsidRPr="00E00C8C">
        <w:rPr>
          <w:snapToGrid w:val="0"/>
        </w:rPr>
        <w:t>development programme</w:t>
      </w:r>
      <w:r w:rsidRPr="00E00C8C">
        <w:rPr>
          <w:snapToGrid w:val="0"/>
        </w:rPr>
        <w:t>).</w:t>
      </w:r>
      <w:r w:rsidRPr="00E00C8C">
        <w:rPr>
          <w:color w:val="000000"/>
        </w:rPr>
        <w:t xml:space="preserve"> De flesta som är smittade av hiv-aids är fattiga människor som ibland har tillgång till, men inte råd, att köpa medicinerna.</w:t>
      </w:r>
    </w:p>
    <w:p w:rsidR="00DC614A" w:rsidRPr="00E00C8C" w:rsidRDefault="00DC614A">
      <w:pPr>
        <w:pStyle w:val="Normaltindrag"/>
        <w:shd w:val="clear" w:color="000000" w:fill="auto"/>
        <w:rPr>
          <w:snapToGrid w:val="0"/>
        </w:rPr>
      </w:pPr>
      <w:r w:rsidRPr="00E00C8C">
        <w:rPr>
          <w:snapToGrid w:val="0"/>
        </w:rPr>
        <w:t>Det finn</w:t>
      </w:r>
      <w:r w:rsidR="007E5E53" w:rsidRPr="00E00C8C">
        <w:rPr>
          <w:snapToGrid w:val="0"/>
        </w:rPr>
        <w:t xml:space="preserve">s en överenskommelse inom WTO </w:t>
      </w:r>
      <w:r w:rsidRPr="00E00C8C">
        <w:rPr>
          <w:snapToGrid w:val="0"/>
        </w:rPr>
        <w:t>(från september 2003) som i</w:t>
      </w:r>
      <w:r w:rsidRPr="00E00C8C">
        <w:rPr>
          <w:snapToGrid w:val="0"/>
        </w:rPr>
        <w:t>n</w:t>
      </w:r>
      <w:r w:rsidRPr="00E00C8C">
        <w:rPr>
          <w:snapToGrid w:val="0"/>
        </w:rPr>
        <w:t>nebär en juridisk/politisk möjlighet för länder att producera och exportera billiga läkemedel. Men kommentarer från engagerade folkrörelser pekar på att de juridiska och politiska processerna som ett land måste gå igenom är så krångliga att det är tveksamt om landet kan utnyttja möjligheten. Överen</w:t>
      </w:r>
      <w:r w:rsidRPr="00E00C8C">
        <w:rPr>
          <w:snapToGrid w:val="0"/>
        </w:rPr>
        <w:t>s</w:t>
      </w:r>
      <w:r w:rsidRPr="00E00C8C">
        <w:rPr>
          <w:snapToGrid w:val="0"/>
        </w:rPr>
        <w:t>kommelsen bedömdes av bl.a. Läkare utan gränser snarast som ytterligare ett hinder för produktion och export av billiga läkemedel. Det är viktigt att länder ges möjlighet att verkligen utnyttja den flexibilitet som finns inom regelve</w:t>
      </w:r>
      <w:r w:rsidRPr="00E00C8C">
        <w:rPr>
          <w:snapToGrid w:val="0"/>
        </w:rPr>
        <w:t>r</w:t>
      </w:r>
      <w:r w:rsidRPr="00E00C8C">
        <w:rPr>
          <w:snapToGrid w:val="0"/>
        </w:rPr>
        <w:t>ket, och då särskilt möjligheten till förlängda övergångstider för de minst utvecklade länderna. Men lika viktigt är att det kommer upp en ordentlig debatt om vilka åtgärder som behövs för att tillgången till billigare läkemedel kan säkras efter 2005 när TRIPS skall ha genomförts i alla länder. Det krävs en revidering av själva avtalet. Den s.k. tvångslicensieringen måste ändras så att fattiga länder kan få rätt att både producera och köpa/sälja mediciner som räddar liv.</w:t>
      </w:r>
    </w:p>
    <w:p w:rsidR="00DC614A" w:rsidRPr="00E00C8C" w:rsidRDefault="00DC614A">
      <w:pPr>
        <w:pStyle w:val="Normaltindrag"/>
        <w:shd w:val="clear" w:color="000000" w:fill="auto"/>
      </w:pPr>
      <w:r w:rsidRPr="00E00C8C">
        <w:t>Regeringen skall verka för att WTO-avtalen och deras genomförande inte får stå i konflikt med eller motverka främjandet av fattiga människors tillgång till läkemedel.</w:t>
      </w:r>
    </w:p>
    <w:p w:rsidR="00DC614A" w:rsidRPr="00E00C8C" w:rsidRDefault="00DC614A">
      <w:pPr>
        <w:pStyle w:val="Normaltindrag"/>
        <w:shd w:val="clear" w:color="000000" w:fill="auto"/>
      </w:pPr>
      <w:r w:rsidRPr="00E00C8C">
        <w:t>Detta bör riksdagen som sin mening ge regeringen till känna.</w:t>
      </w:r>
    </w:p>
    <w:p w:rsidR="00DC614A" w:rsidRPr="00E00C8C" w:rsidRDefault="00DC614A">
      <w:pPr>
        <w:pStyle w:val="Normaltindrag"/>
        <w:shd w:val="clear" w:color="000000" w:fill="auto"/>
      </w:pPr>
      <w:r w:rsidRPr="00E00C8C">
        <w:t xml:space="preserve">Vidare bör regeringen verka för att problemet kring begränsningen med </w:t>
      </w:r>
      <w:r w:rsidR="007E5E53" w:rsidRPr="00E00C8C">
        <w:t>”</w:t>
      </w:r>
      <w:r w:rsidRPr="00E00C8C">
        <w:t>tvångslicensieringen</w:t>
      </w:r>
      <w:r w:rsidR="007E5E53" w:rsidRPr="00E00C8C">
        <w:t>”</w:t>
      </w:r>
      <w:r w:rsidRPr="00E00C8C">
        <w:t xml:space="preserve"> får en lösning som innebär att även de fattigaste u</w:t>
      </w:r>
      <w:r w:rsidRPr="00E00C8C">
        <w:t>t</w:t>
      </w:r>
      <w:r w:rsidRPr="00E00C8C">
        <w:t>vecklingsländerna kan säkerställa en god tillgång till läkemedel.</w:t>
      </w:r>
    </w:p>
    <w:p w:rsidR="00DC614A" w:rsidRPr="00E00C8C" w:rsidRDefault="00DC614A">
      <w:pPr>
        <w:pStyle w:val="Normaltindrag"/>
        <w:shd w:val="clear" w:color="000000" w:fill="auto"/>
      </w:pPr>
      <w:r w:rsidRPr="00E00C8C">
        <w:t>Detta bör riksdagen som sin mening ge regeringen till känna.</w:t>
      </w:r>
    </w:p>
    <w:p w:rsidR="00DC614A" w:rsidRPr="00E00C8C" w:rsidRDefault="00DC614A">
      <w:pPr>
        <w:pStyle w:val="Rubrik2"/>
        <w:shd w:val="clear" w:color="000000" w:fill="auto"/>
      </w:pPr>
      <w:r w:rsidRPr="00E00C8C">
        <w:t>Alkohol</w:t>
      </w:r>
    </w:p>
    <w:p w:rsidR="00DC614A" w:rsidRPr="00E00C8C" w:rsidRDefault="00DC614A">
      <w:pPr>
        <w:shd w:val="clear" w:color="000000" w:fill="auto"/>
      </w:pPr>
      <w:r w:rsidRPr="00E00C8C">
        <w:t>Alkohol är ett område som omfattas av GATS (</w:t>
      </w:r>
      <w:r w:rsidR="007E5E53" w:rsidRPr="00E00C8C">
        <w:t xml:space="preserve">general agreement </w:t>
      </w:r>
      <w:r w:rsidRPr="00E00C8C">
        <w:t xml:space="preserve">on </w:t>
      </w:r>
      <w:r w:rsidR="007E5E53" w:rsidRPr="00E00C8C">
        <w:t xml:space="preserve">trade </w:t>
      </w:r>
      <w:r w:rsidRPr="00E00C8C">
        <w:t xml:space="preserve">in </w:t>
      </w:r>
      <w:r w:rsidR="007E5E53" w:rsidRPr="00E00C8C">
        <w:t>services</w:t>
      </w:r>
      <w:r w:rsidRPr="00E00C8C">
        <w:t>) och där alkohol betraktas som vilken marknadsvara som helst. A</w:t>
      </w:r>
      <w:r w:rsidRPr="00E00C8C">
        <w:t>l</w:t>
      </w:r>
      <w:r w:rsidRPr="00E00C8C">
        <w:t>koholens sociala och hälsomässiga konsekvenser underordnas kraven på ek</w:t>
      </w:r>
      <w:r w:rsidRPr="00E00C8C">
        <w:t>o</w:t>
      </w:r>
      <w:r w:rsidRPr="00E00C8C">
        <w:t>nomisk tillväxt. Sveriges agerande i dessa frågor är kluven. Regeringen driver nationellt krav på en restriktiv alkoholpolitik, samtidigt som man kräver att sådana restriktioner ska</w:t>
      </w:r>
      <w:r w:rsidR="00661DF0" w:rsidRPr="00E00C8C">
        <w:t>ll</w:t>
      </w:r>
      <w:r w:rsidRPr="00E00C8C">
        <w:t xml:space="preserve"> tas bort i många andra länder.</w:t>
      </w:r>
    </w:p>
    <w:p w:rsidR="00661DF0" w:rsidRPr="00E00C8C" w:rsidRDefault="00DC614A">
      <w:pPr>
        <w:pStyle w:val="Normaltindrag"/>
        <w:shd w:val="clear" w:color="000000" w:fill="auto"/>
      </w:pPr>
      <w:r w:rsidRPr="00E00C8C">
        <w:t>Vänsterpartiet menar att alkohol inte kan betraktas som vilken handelsvara som helst. De stora negativa hälsomässiga och sociala konsekvenser</w:t>
      </w:r>
      <w:r w:rsidR="007E5E53" w:rsidRPr="00E00C8C">
        <w:t>na</w:t>
      </w:r>
      <w:r w:rsidRPr="00E00C8C">
        <w:t xml:space="preserve"> kan i annat fall bli omfattande. Dessa varor hör därmed inte hemma i multilaterala handelsavtal. Sverige bör därför i WTO och i EU verka för</w:t>
      </w:r>
      <w:r w:rsidR="007E5E53" w:rsidRPr="00E00C8C">
        <w:t xml:space="preserve"> att</w:t>
      </w:r>
      <w:r w:rsidRPr="00E00C8C">
        <w:t xml:space="preserve"> alkohol inte ska</w:t>
      </w:r>
      <w:r w:rsidR="00661DF0" w:rsidRPr="00E00C8C">
        <w:t>ll</w:t>
      </w:r>
      <w:r w:rsidRPr="00E00C8C">
        <w:t xml:space="preserve"> ing</w:t>
      </w:r>
      <w:r w:rsidR="00661DF0" w:rsidRPr="00E00C8C">
        <w:t>å i multilaterala handelsavtal.</w:t>
      </w:r>
    </w:p>
    <w:p w:rsidR="00DC614A" w:rsidRPr="00E00C8C" w:rsidRDefault="00DC614A">
      <w:pPr>
        <w:pStyle w:val="Normaltindrag"/>
        <w:shd w:val="clear" w:color="000000" w:fill="auto"/>
      </w:pPr>
      <w:r w:rsidRPr="00E00C8C">
        <w:t>Detta bör riksdagen som sin mening ge regeringen till känna.</w:t>
      </w:r>
    </w:p>
    <w:p w:rsidR="00DC614A" w:rsidRPr="00E00C8C" w:rsidRDefault="00DC614A">
      <w:pPr>
        <w:pStyle w:val="Rubrik1"/>
        <w:shd w:val="clear" w:color="000000" w:fill="auto"/>
      </w:pPr>
      <w:r w:rsidRPr="00E00C8C">
        <w:t>Miljö</w:t>
      </w:r>
    </w:p>
    <w:p w:rsidR="00DC614A" w:rsidRPr="00E00C8C" w:rsidRDefault="00DC614A">
      <w:pPr>
        <w:shd w:val="clear" w:color="000000" w:fill="auto"/>
        <w:rPr>
          <w:snapToGrid w:val="0"/>
        </w:rPr>
      </w:pPr>
      <w:r w:rsidRPr="00E00C8C">
        <w:rPr>
          <w:snapToGrid w:val="0"/>
        </w:rPr>
        <w:t>Det finns i</w:t>
      </w:r>
      <w:r w:rsidR="00661DF0" w:rsidRPr="00E00C8C">
        <w:rPr>
          <w:snapToGrid w:val="0"/>
        </w:rPr>
        <w:t xml:space="preserve"> </w:t>
      </w:r>
      <w:r w:rsidRPr="00E00C8C">
        <w:rPr>
          <w:snapToGrid w:val="0"/>
        </w:rPr>
        <w:t>dag över 200 multilaterala miljökonventioner och avtal och av dessa innehåller ca 30 stycken föreskrifter om handelsåtgärder. Det är därför inte märkligt om det uppstår konflikter mellan WTO-regelverket och alla dessa miljöavtal. Vissa åtgärder som förespråkas i ett avtal kanske är förbju</w:t>
      </w:r>
      <w:r w:rsidRPr="00E00C8C">
        <w:rPr>
          <w:snapToGrid w:val="0"/>
        </w:rPr>
        <w:t>d</w:t>
      </w:r>
      <w:r w:rsidRPr="00E00C8C">
        <w:rPr>
          <w:snapToGrid w:val="0"/>
        </w:rPr>
        <w:t xml:space="preserve">na i ett annat </w:t>
      </w:r>
      <w:r w:rsidR="007E5E53" w:rsidRPr="00E00C8C">
        <w:rPr>
          <w:snapToGrid w:val="0"/>
        </w:rPr>
        <w:t xml:space="preserve">avtal </w:t>
      </w:r>
      <w:r w:rsidRPr="00E00C8C">
        <w:rPr>
          <w:snapToGrid w:val="0"/>
        </w:rPr>
        <w:t>eller tvärtom. Det finns även en konflikt om vem som har makt att bestämma vilken tolkning som skall gälla.</w:t>
      </w:r>
    </w:p>
    <w:p w:rsidR="00DC614A" w:rsidRPr="00E00C8C" w:rsidRDefault="00DC614A">
      <w:pPr>
        <w:pStyle w:val="Normaltindrag"/>
        <w:shd w:val="clear" w:color="000000" w:fill="auto"/>
        <w:rPr>
          <w:snapToGrid w:val="0"/>
        </w:rPr>
      </w:pPr>
      <w:r w:rsidRPr="00E00C8C">
        <w:rPr>
          <w:snapToGrid w:val="0"/>
        </w:rPr>
        <w:t xml:space="preserve">Som svar på </w:t>
      </w:r>
      <w:r w:rsidR="00661DF0" w:rsidRPr="00E00C8C">
        <w:rPr>
          <w:snapToGrid w:val="0"/>
        </w:rPr>
        <w:t xml:space="preserve">kritiken </w:t>
      </w:r>
      <w:r w:rsidRPr="00E00C8C">
        <w:rPr>
          <w:snapToGrid w:val="0"/>
        </w:rPr>
        <w:t xml:space="preserve">ovan framförs ofta att de olika regelverken skall vara </w:t>
      </w:r>
      <w:r w:rsidR="007E5E53" w:rsidRPr="00E00C8C">
        <w:rPr>
          <w:snapToGrid w:val="0"/>
        </w:rPr>
        <w:t>”</w:t>
      </w:r>
      <w:r w:rsidRPr="00E00C8C">
        <w:rPr>
          <w:snapToGrid w:val="0"/>
        </w:rPr>
        <w:t>ömsesidigt stödjande</w:t>
      </w:r>
      <w:r w:rsidR="007E5E53" w:rsidRPr="00E00C8C">
        <w:rPr>
          <w:snapToGrid w:val="0"/>
        </w:rPr>
        <w:t>”</w:t>
      </w:r>
      <w:r w:rsidRPr="00E00C8C">
        <w:rPr>
          <w:snapToGrid w:val="0"/>
        </w:rPr>
        <w:t>. Problemet är att ingen vet vad det i praktiken bet</w:t>
      </w:r>
      <w:r w:rsidRPr="00E00C8C">
        <w:rPr>
          <w:snapToGrid w:val="0"/>
        </w:rPr>
        <w:t>y</w:t>
      </w:r>
      <w:r w:rsidRPr="00E00C8C">
        <w:rPr>
          <w:snapToGrid w:val="0"/>
        </w:rPr>
        <w:t>der. Det behövs antagligen en helt annan strategi om man vill att miljöko</w:t>
      </w:r>
      <w:r w:rsidRPr="00E00C8C">
        <w:rPr>
          <w:snapToGrid w:val="0"/>
        </w:rPr>
        <w:t>n</w:t>
      </w:r>
      <w:r w:rsidRPr="00E00C8C">
        <w:rPr>
          <w:snapToGrid w:val="0"/>
        </w:rPr>
        <w:t>ventionernas mål skall genomföras. Det kan då handla om att reformera WTO utifrån ett miljöperspektiv eller att samordna de olika miljökonventionerna för att på så sätt göra de</w:t>
      </w:r>
      <w:r w:rsidR="00661DF0" w:rsidRPr="00E00C8C">
        <w:rPr>
          <w:snapToGrid w:val="0"/>
        </w:rPr>
        <w:t>m mer slagkraftiga. D</w:t>
      </w:r>
      <w:r w:rsidRPr="00E00C8C">
        <w:rPr>
          <w:snapToGrid w:val="0"/>
        </w:rPr>
        <w:t>et finns ett intressant förslag för att kom</w:t>
      </w:r>
      <w:r w:rsidR="00661DF0" w:rsidRPr="00E00C8C">
        <w:rPr>
          <w:snapToGrid w:val="0"/>
        </w:rPr>
        <w:t>ma till</w:t>
      </w:r>
      <w:r w:rsidR="007E5E53" w:rsidRPr="00E00C8C">
        <w:rPr>
          <w:snapToGrid w:val="0"/>
        </w:rPr>
        <w:t xml:space="preserve"> </w:t>
      </w:r>
      <w:r w:rsidR="00661DF0" w:rsidRPr="00E00C8C">
        <w:rPr>
          <w:snapToGrid w:val="0"/>
        </w:rPr>
        <w:t>rätta med tvistlösningar,</w:t>
      </w:r>
      <w:r w:rsidRPr="00E00C8C">
        <w:rPr>
          <w:snapToGrid w:val="0"/>
        </w:rPr>
        <w:t xml:space="preserve"> </w:t>
      </w:r>
      <w:r w:rsidR="00661DF0" w:rsidRPr="00E00C8C">
        <w:rPr>
          <w:snapToGrid w:val="0"/>
        </w:rPr>
        <w:t>som</w:t>
      </w:r>
      <w:r w:rsidRPr="00E00C8C">
        <w:rPr>
          <w:snapToGrid w:val="0"/>
        </w:rPr>
        <w:t xml:space="preserve"> går ut på att lyfta tvister mellan WTO och miljökonventionerna till Internationella domstolen i Haag.</w:t>
      </w:r>
    </w:p>
    <w:p w:rsidR="00661DF0" w:rsidRPr="00E00C8C" w:rsidRDefault="00DC614A">
      <w:pPr>
        <w:pStyle w:val="Normaltindrag"/>
        <w:shd w:val="clear" w:color="000000" w:fill="auto"/>
        <w:rPr>
          <w:snapToGrid w:val="0"/>
        </w:rPr>
      </w:pPr>
      <w:r w:rsidRPr="00E00C8C">
        <w:rPr>
          <w:snapToGrid w:val="0"/>
        </w:rPr>
        <w:t>Regeringen bör i internationella sammanhang initiera en diskussion om hur tvistlösning mellan WTO och miljökonventionerna ska</w:t>
      </w:r>
      <w:r w:rsidR="00661DF0" w:rsidRPr="00E00C8C">
        <w:rPr>
          <w:snapToGrid w:val="0"/>
        </w:rPr>
        <w:t>ll</w:t>
      </w:r>
      <w:r w:rsidRPr="00E00C8C">
        <w:rPr>
          <w:snapToGrid w:val="0"/>
        </w:rPr>
        <w:t xml:space="preserve"> hanteras och </w:t>
      </w:r>
      <w:r w:rsidR="00661DF0" w:rsidRPr="00E00C8C">
        <w:rPr>
          <w:snapToGrid w:val="0"/>
        </w:rPr>
        <w:t xml:space="preserve">föreslå </w:t>
      </w:r>
      <w:r w:rsidRPr="00E00C8C">
        <w:rPr>
          <w:snapToGrid w:val="0"/>
        </w:rPr>
        <w:t>att det utreds om Internationella domstolen i Haag kan vara ett lämpligt forum för att lösa tvister som rör motsättningar me</w:t>
      </w:r>
      <w:r w:rsidR="00661DF0" w:rsidRPr="00E00C8C">
        <w:rPr>
          <w:snapToGrid w:val="0"/>
        </w:rPr>
        <w:t>llan WTO och miljökonventioner.</w:t>
      </w:r>
    </w:p>
    <w:p w:rsidR="00DC614A" w:rsidRPr="00E00C8C" w:rsidRDefault="007E5E53">
      <w:pPr>
        <w:pStyle w:val="Normaltindrag"/>
        <w:shd w:val="clear" w:color="000000" w:fill="auto"/>
        <w:rPr>
          <w:snapToGrid w:val="0"/>
        </w:rPr>
      </w:pPr>
      <w:r w:rsidRPr="00E00C8C">
        <w:rPr>
          <w:snapToGrid w:val="0"/>
        </w:rPr>
        <w:t>Detta bör riksdagen</w:t>
      </w:r>
      <w:r w:rsidR="00DC614A" w:rsidRPr="00E00C8C">
        <w:rPr>
          <w:snapToGrid w:val="0"/>
        </w:rPr>
        <w:t xml:space="preserve">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0C8C">
        <w:trPr>
          <w:cantSplit/>
        </w:trPr>
        <w:tc>
          <w:tcPr>
            <w:tcW w:w="3046" w:type="dxa"/>
          </w:tcPr>
          <w:p w:rsidR="00EE297C" w:rsidRPr="00E00C8C" w:rsidRDefault="00EE297C">
            <w:pPr>
              <w:pStyle w:val="UnderskriftDatum"/>
              <w:shd w:val="clear" w:color="000000" w:fill="auto"/>
              <w:spacing w:before="240"/>
            </w:pPr>
            <w:r w:rsidRPr="00E00C8C">
              <w:t>Stockholm den 24 oktober 2006</w:t>
            </w:r>
          </w:p>
        </w:tc>
        <w:tc>
          <w:tcPr>
            <w:tcW w:w="3047" w:type="dxa"/>
          </w:tcPr>
          <w:p w:rsidR="00EE297C" w:rsidRPr="00E00C8C" w:rsidRDefault="00EE297C">
            <w:pPr>
              <w:pStyle w:val="Underskrifter"/>
              <w:shd w:val="clear" w:color="000000" w:fill="auto"/>
              <w:spacing w:before="240"/>
            </w:pPr>
          </w:p>
        </w:tc>
      </w:tr>
      <w:tr w:rsidR="00000000" w:rsidRPr="00E00C8C">
        <w:trPr>
          <w:cantSplit/>
        </w:trPr>
        <w:tc>
          <w:tcPr>
            <w:tcW w:w="3046" w:type="dxa"/>
          </w:tcPr>
          <w:p w:rsidR="00EE297C" w:rsidRPr="00E00C8C" w:rsidRDefault="00EE297C">
            <w:pPr>
              <w:pStyle w:val="Underskrifter"/>
              <w:shd w:val="clear" w:color="000000" w:fill="auto"/>
            </w:pPr>
            <w:r w:rsidRPr="00E00C8C">
              <w:t>Gunilla Wahlén (v)</w:t>
            </w:r>
          </w:p>
        </w:tc>
        <w:tc>
          <w:tcPr>
            <w:tcW w:w="3046" w:type="dxa"/>
          </w:tcPr>
          <w:p w:rsidR="00EE297C" w:rsidRPr="00E00C8C" w:rsidRDefault="00EE297C">
            <w:pPr>
              <w:pStyle w:val="Underskrifter"/>
              <w:shd w:val="clear" w:color="000000" w:fill="auto"/>
            </w:pPr>
          </w:p>
        </w:tc>
      </w:tr>
      <w:tr w:rsidR="00000000" w:rsidRPr="00E00C8C">
        <w:trPr>
          <w:cantSplit/>
        </w:trPr>
        <w:tc>
          <w:tcPr>
            <w:tcW w:w="3046" w:type="dxa"/>
          </w:tcPr>
          <w:p w:rsidR="00EE297C" w:rsidRPr="00E00C8C" w:rsidRDefault="00EE297C">
            <w:pPr>
              <w:pStyle w:val="Underskrifter"/>
              <w:shd w:val="clear" w:color="000000" w:fill="auto"/>
            </w:pPr>
            <w:r w:rsidRPr="00E00C8C">
              <w:t>Torbjörn Björlund (v)</w:t>
            </w:r>
          </w:p>
        </w:tc>
        <w:tc>
          <w:tcPr>
            <w:tcW w:w="3046" w:type="dxa"/>
          </w:tcPr>
          <w:p w:rsidR="00EE297C" w:rsidRPr="00E00C8C" w:rsidRDefault="00EE297C">
            <w:pPr>
              <w:pStyle w:val="Underskrifter"/>
              <w:shd w:val="clear" w:color="000000" w:fill="auto"/>
            </w:pPr>
            <w:r w:rsidRPr="00E00C8C">
              <w:t>Josefin Brink (v)</w:t>
            </w:r>
          </w:p>
        </w:tc>
      </w:tr>
      <w:tr w:rsidR="00000000" w:rsidRPr="00E00C8C">
        <w:trPr>
          <w:cantSplit/>
        </w:trPr>
        <w:tc>
          <w:tcPr>
            <w:tcW w:w="3046" w:type="dxa"/>
          </w:tcPr>
          <w:p w:rsidR="00EE297C" w:rsidRPr="00E00C8C" w:rsidRDefault="00EE297C">
            <w:pPr>
              <w:pStyle w:val="Underskrifter"/>
              <w:shd w:val="clear" w:color="000000" w:fill="auto"/>
            </w:pPr>
            <w:r w:rsidRPr="00E00C8C">
              <w:t>Kalle Larsson (v)</w:t>
            </w:r>
          </w:p>
        </w:tc>
        <w:tc>
          <w:tcPr>
            <w:tcW w:w="3046" w:type="dxa"/>
          </w:tcPr>
          <w:p w:rsidR="00EE297C" w:rsidRPr="00E00C8C" w:rsidRDefault="00EE297C">
            <w:pPr>
              <w:pStyle w:val="Underskrifter"/>
              <w:shd w:val="clear" w:color="000000" w:fill="auto"/>
            </w:pPr>
            <w:r w:rsidRPr="00E00C8C">
              <w:t>LiseLotte Olsson (v)</w:t>
            </w:r>
          </w:p>
        </w:tc>
      </w:tr>
      <w:tr w:rsidR="00000000" w:rsidRPr="00E00C8C">
        <w:trPr>
          <w:cantSplit/>
        </w:trPr>
        <w:tc>
          <w:tcPr>
            <w:tcW w:w="3046" w:type="dxa"/>
          </w:tcPr>
          <w:p w:rsidR="00EE297C" w:rsidRPr="00E00C8C" w:rsidRDefault="00EE297C">
            <w:pPr>
              <w:pStyle w:val="Underskrifter"/>
              <w:shd w:val="clear" w:color="000000" w:fill="auto"/>
            </w:pPr>
            <w:r w:rsidRPr="00E00C8C">
              <w:t>Kent Persson (v)</w:t>
            </w:r>
          </w:p>
        </w:tc>
        <w:tc>
          <w:tcPr>
            <w:tcW w:w="3046" w:type="dxa"/>
          </w:tcPr>
          <w:p w:rsidR="00EE297C" w:rsidRPr="00E00C8C" w:rsidRDefault="00EE297C">
            <w:pPr>
              <w:pStyle w:val="Underskrifter"/>
              <w:shd w:val="clear" w:color="000000" w:fill="auto"/>
            </w:pPr>
            <w:r w:rsidRPr="00E00C8C">
              <w:t>Alice Åström (v)</w:t>
            </w:r>
          </w:p>
        </w:tc>
      </w:tr>
    </w:tbl>
    <w:p w:rsidR="00DC614A" w:rsidRPr="00E00C8C" w:rsidRDefault="00DC614A">
      <w:pPr>
        <w:pStyle w:val="Normaltindrag"/>
        <w:shd w:val="clear" w:color="000000" w:fill="auto"/>
      </w:pPr>
    </w:p>
    <w:sectPr w:rsidR="00DC614A" w:rsidRPr="00E00C8C" w:rsidSect="007E5E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297C" w:rsidRPr="00E00C8C" w:rsidRDefault="00EE297C">
      <w:r w:rsidRPr="00E00C8C">
        <w:separator/>
      </w:r>
    </w:p>
  </w:endnote>
  <w:endnote w:type="continuationSeparator" w:id="0">
    <w:p w:rsidR="00EE297C" w:rsidRPr="00E00C8C" w:rsidRDefault="00EE297C">
      <w:r w:rsidRPr="00E00C8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E53" w:rsidRPr="00E00C8C" w:rsidRDefault="00E00C8C" w:rsidP="007E5E53">
    <w:pPr>
      <w:pStyle w:val="Sidfot"/>
    </w:pPr>
    <w:r w:rsidRPr="00E00C8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06432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E53" w:rsidRDefault="00EE297C">
                          <w:pPr>
                            <w:pStyle w:val="NormalS5sidnrV"/>
                          </w:pPr>
                          <w:r>
                            <w:fldChar w:fldCharType="begin"/>
                          </w:r>
                          <w:r w:rsidR="007E5E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5E53" w:rsidRDefault="00EE297C">
                    <w:pPr>
                      <w:pStyle w:val="NormalS5sidnrV"/>
                    </w:pPr>
                    <w:r>
                      <w:fldChar w:fldCharType="begin"/>
                    </w:r>
                    <w:r w:rsidR="007E5E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D4A" w:rsidRPr="00E00C8C" w:rsidRDefault="00E00C8C" w:rsidP="007E5E53">
    <w:pPr>
      <w:pStyle w:val="Sidfot"/>
    </w:pPr>
    <w:r w:rsidRPr="00E00C8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1630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E53" w:rsidRDefault="00EE297C">
                          <w:pPr>
                            <w:pStyle w:val="NormalS5sidnrH"/>
                            <w:ind w:right="0"/>
                          </w:pPr>
                          <w:r>
                            <w:fldChar w:fldCharType="begin"/>
                          </w:r>
                          <w:r w:rsidR="007E5E53">
                            <w:instrText xml:space="preserve"> PAGE *\charformat</w:instrText>
                          </w:r>
                          <w:r>
                            <w:fldChar w:fldCharType="separate"/>
                          </w:r>
                          <w:r w:rsidR="00CF467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5E53" w:rsidRDefault="00EE297C">
                    <w:pPr>
                      <w:pStyle w:val="NormalS5sidnrH"/>
                      <w:ind w:right="0"/>
                    </w:pPr>
                    <w:r>
                      <w:fldChar w:fldCharType="begin"/>
                    </w:r>
                    <w:r w:rsidR="007E5E53">
                      <w:instrText xml:space="preserve"> PAGE *\charformat</w:instrText>
                    </w:r>
                    <w:r>
                      <w:fldChar w:fldCharType="separate"/>
                    </w:r>
                    <w:r w:rsidR="00CF467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D4A" w:rsidRPr="00E00C8C" w:rsidRDefault="00E00C8C" w:rsidP="007E5E53">
    <w:pPr>
      <w:pStyle w:val="Sidfot"/>
    </w:pPr>
    <w:r w:rsidRPr="00E00C8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2850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E53" w:rsidRDefault="00EE297C">
                          <w:pPr>
                            <w:pStyle w:val="NormalS5sidnrH"/>
                            <w:ind w:right="0"/>
                          </w:pPr>
                          <w:r>
                            <w:fldChar w:fldCharType="begin"/>
                          </w:r>
                          <w:r w:rsidR="007E5E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5E53" w:rsidRDefault="00EE297C">
                    <w:pPr>
                      <w:pStyle w:val="NormalS5sidnrH"/>
                      <w:ind w:right="0"/>
                    </w:pPr>
                    <w:r>
                      <w:fldChar w:fldCharType="begin"/>
                    </w:r>
                    <w:r w:rsidR="007E5E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297C" w:rsidRPr="00E00C8C" w:rsidRDefault="00EE297C">
      <w:r w:rsidRPr="00E00C8C">
        <w:separator/>
      </w:r>
    </w:p>
  </w:footnote>
  <w:footnote w:type="continuationSeparator" w:id="0">
    <w:p w:rsidR="00EE297C" w:rsidRPr="00E00C8C" w:rsidRDefault="00EE297C">
      <w:r w:rsidRPr="00E00C8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5E53" w:rsidRPr="00E00C8C" w:rsidRDefault="00E00C8C" w:rsidP="007E5E53">
    <w:pPr>
      <w:pStyle w:val="Sidhuvud"/>
    </w:pPr>
    <w:r w:rsidRPr="00E00C8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1226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E53" w:rsidRDefault="00EE297C">
                          <w:pPr>
                            <w:pStyle w:val="KantRubrikS5V"/>
                          </w:pPr>
                          <w:r>
                            <w:fldChar w:fldCharType="begin"/>
                          </w:r>
                          <w:r w:rsidR="007E5E53">
                            <w:instrText xml:space="preserve"> DOCPROPERTY "YearUser" *\charformat </w:instrText>
                          </w:r>
                          <w:r>
                            <w:fldChar w:fldCharType="separate"/>
                          </w:r>
                          <w:r w:rsidR="00FB7C05">
                            <w:t>2006/07</w:t>
                          </w:r>
                          <w:r>
                            <w:fldChar w:fldCharType="end"/>
                          </w:r>
                          <w:r w:rsidR="007E5E53">
                            <w:t>:</w:t>
                          </w:r>
                          <w:r>
                            <w:fldChar w:fldCharType="begin"/>
                          </w:r>
                          <w:r w:rsidR="007E5E53">
                            <w:instrText xml:space="preserve"> DOCPROPERTY "Motionsnummer" *\charformat </w:instrText>
                          </w:r>
                          <w:r>
                            <w:fldChar w:fldCharType="separate"/>
                          </w:r>
                          <w:r w:rsidR="00FB7C05">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5E53" w:rsidRDefault="00EE297C">
                    <w:pPr>
                      <w:pStyle w:val="KantRubrikS5V"/>
                    </w:pPr>
                    <w:r>
                      <w:fldChar w:fldCharType="begin"/>
                    </w:r>
                    <w:r w:rsidR="007E5E53">
                      <w:instrText xml:space="preserve"> DOCPROPERTY "YearUser" *\charformat </w:instrText>
                    </w:r>
                    <w:r>
                      <w:fldChar w:fldCharType="separate"/>
                    </w:r>
                    <w:r w:rsidR="00FB7C05">
                      <w:t>2006/07</w:t>
                    </w:r>
                    <w:r>
                      <w:fldChar w:fldCharType="end"/>
                    </w:r>
                    <w:r w:rsidR="007E5E53">
                      <w:t>:</w:t>
                    </w:r>
                    <w:r>
                      <w:fldChar w:fldCharType="begin"/>
                    </w:r>
                    <w:r w:rsidR="007E5E53">
                      <w:instrText xml:space="preserve"> DOCPROPERTY "Motionsnummer" *\charformat </w:instrText>
                    </w:r>
                    <w:r>
                      <w:fldChar w:fldCharType="separate"/>
                    </w:r>
                    <w:r w:rsidR="00FB7C05">
                      <w:t>N201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3D4A" w:rsidRPr="00E00C8C" w:rsidRDefault="00E00C8C" w:rsidP="007E5E53">
    <w:pPr>
      <w:pStyle w:val="Sidhuvud"/>
    </w:pPr>
    <w:r w:rsidRPr="00E00C8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2403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5E53" w:rsidRDefault="00EE297C">
                          <w:pPr>
                            <w:pStyle w:val="KantRubrikS5H"/>
                            <w:ind w:right="0"/>
                          </w:pPr>
                          <w:r>
                            <w:fldChar w:fldCharType="begin"/>
                          </w:r>
                          <w:r w:rsidR="007E5E53">
                            <w:instrText xml:space="preserve"> DOCPROPERTY "YearUser" *\charformat </w:instrText>
                          </w:r>
                          <w:r>
                            <w:fldChar w:fldCharType="separate"/>
                          </w:r>
                          <w:r w:rsidR="00FB7C05">
                            <w:t>2006/07</w:t>
                          </w:r>
                          <w:r>
                            <w:fldChar w:fldCharType="end"/>
                          </w:r>
                          <w:r w:rsidR="007E5E53">
                            <w:t>:</w:t>
                          </w:r>
                          <w:r>
                            <w:fldChar w:fldCharType="begin"/>
                          </w:r>
                          <w:r w:rsidR="007E5E53">
                            <w:instrText xml:space="preserve"> DOCPROPERTY "Motionsnummer" *\charformat </w:instrText>
                          </w:r>
                          <w:r>
                            <w:fldChar w:fldCharType="separate"/>
                          </w:r>
                          <w:r w:rsidR="00FB7C05">
                            <w:t>N201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5E53" w:rsidRDefault="00EE297C">
                    <w:pPr>
                      <w:pStyle w:val="KantRubrikS5H"/>
                      <w:ind w:right="0"/>
                    </w:pPr>
                    <w:r>
                      <w:fldChar w:fldCharType="begin"/>
                    </w:r>
                    <w:r w:rsidR="007E5E53">
                      <w:instrText xml:space="preserve"> DOCPROPERTY "YearUser" *\charformat </w:instrText>
                    </w:r>
                    <w:r>
                      <w:fldChar w:fldCharType="separate"/>
                    </w:r>
                    <w:r w:rsidR="00FB7C05">
                      <w:t>2006/07</w:t>
                    </w:r>
                    <w:r>
                      <w:fldChar w:fldCharType="end"/>
                    </w:r>
                    <w:r w:rsidR="007E5E53">
                      <w:t>:</w:t>
                    </w:r>
                    <w:r>
                      <w:fldChar w:fldCharType="begin"/>
                    </w:r>
                    <w:r w:rsidR="007E5E53">
                      <w:instrText xml:space="preserve"> DOCPROPERTY "Motionsnummer" *\charformat </w:instrText>
                    </w:r>
                    <w:r>
                      <w:fldChar w:fldCharType="separate"/>
                    </w:r>
                    <w:r w:rsidR="00FB7C05">
                      <w:t>N201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297C" w:rsidRPr="00E00C8C" w:rsidRDefault="00EE297C">
    <w:pPr>
      <w:pStyle w:val="FSHNormal"/>
      <w:tabs>
        <w:tab w:val="right" w:pos="5840"/>
      </w:tabs>
    </w:pPr>
    <w:r w:rsidRPr="00E00C8C">
      <w:br/>
    </w:r>
    <w:r w:rsidRPr="00E00C8C">
      <w:fldChar w:fldCharType="begin" w:fldLock="1"/>
    </w:r>
    <w:r w:rsidRPr="00E00C8C">
      <w:instrText xml:space="preserve"> DOCPROPERTY</w:instrText>
    </w:r>
    <w:r w:rsidRPr="00E00C8C">
      <w:rPr>
        <w:sz w:val="18"/>
      </w:rPr>
      <w:instrText xml:space="preserve"> "YearUser" *\charformat </w:instrText>
    </w:r>
    <w:r w:rsidRPr="00E00C8C">
      <w:fldChar w:fldCharType="separate"/>
    </w:r>
    <w:r w:rsidRPr="00E00C8C">
      <w:t>2006/07</w:t>
    </w:r>
    <w:r w:rsidRPr="00E00C8C">
      <w:fldChar w:fldCharType="end"/>
    </w:r>
    <w:r w:rsidRPr="00E00C8C">
      <w:t xml:space="preserve"> </w:t>
    </w:r>
    <w:r w:rsidRPr="00E00C8C">
      <w:tab/>
      <w:t xml:space="preserve">mnr: </w:t>
    </w:r>
    <w:r w:rsidRPr="00E00C8C">
      <w:fldChar w:fldCharType="begin" w:fldLock="1"/>
    </w:r>
    <w:r w:rsidRPr="00E00C8C">
      <w:instrText xml:space="preserve"> DOCPROPERTY</w:instrText>
    </w:r>
    <w:r w:rsidRPr="00E00C8C">
      <w:rPr>
        <w:sz w:val="18"/>
      </w:rPr>
      <w:instrText xml:space="preserve"> "Motionsnummer" *\charformat </w:instrText>
    </w:r>
    <w:r w:rsidRPr="00E00C8C">
      <w:fldChar w:fldCharType="separate"/>
    </w:r>
    <w:r w:rsidRPr="00E00C8C">
      <w:t>N201</w:t>
    </w:r>
    <w:r w:rsidRPr="00E00C8C">
      <w:fldChar w:fldCharType="end"/>
    </w:r>
    <w:r w:rsidRPr="00E00C8C">
      <w:br/>
    </w:r>
    <w:r w:rsidRPr="00E00C8C">
      <w:fldChar w:fldCharType="begin" w:fldLock="1"/>
    </w:r>
    <w:r w:rsidRPr="00E00C8C">
      <w:instrText xml:space="preserve"> DOCPROPERTY</w:instrText>
    </w:r>
    <w:r w:rsidRPr="00E00C8C">
      <w:rPr>
        <w:sz w:val="18"/>
      </w:rPr>
      <w:instrText xml:space="preserve"> "Samling" *\charformat </w:instrText>
    </w:r>
    <w:r w:rsidRPr="00E00C8C">
      <w:fldChar w:fldCharType="end"/>
    </w:r>
    <w:r w:rsidRPr="00E00C8C">
      <w:tab/>
      <w:t xml:space="preserve">pnr: </w:t>
    </w:r>
    <w:r w:rsidRPr="00E00C8C">
      <w:fldChar w:fldCharType="begin" w:fldLock="1"/>
    </w:r>
    <w:r w:rsidRPr="00E00C8C">
      <w:instrText xml:space="preserve"> DOCPROPERTY</w:instrText>
    </w:r>
    <w:r w:rsidRPr="00E00C8C">
      <w:rPr>
        <w:sz w:val="18"/>
      </w:rPr>
      <w:instrText xml:space="preserve"> "Partinummer" *\charformat </w:instrText>
    </w:r>
    <w:r w:rsidRPr="00E00C8C">
      <w:fldChar w:fldCharType="separate"/>
    </w:r>
    <w:r w:rsidRPr="00E00C8C">
      <w:t>v951</w:t>
    </w:r>
    <w:r w:rsidRPr="00E00C8C">
      <w:fldChar w:fldCharType="end"/>
    </w:r>
  </w:p>
  <w:p w:rsidR="00EE297C" w:rsidRPr="00E00C8C" w:rsidRDefault="00EE297C">
    <w:pPr>
      <w:pStyle w:val="FSHRub1"/>
    </w:pPr>
    <w:r w:rsidRPr="00E00C8C">
      <w:t>Motion till riksdagen</w:t>
    </w:r>
    <w:r w:rsidRPr="00E00C8C">
      <w:br/>
    </w:r>
    <w:r w:rsidRPr="00E00C8C">
      <w:fldChar w:fldCharType="begin" w:fldLock="1"/>
    </w:r>
    <w:r w:rsidRPr="00E00C8C">
      <w:instrText xml:space="preserve"> DOCPROPERTY "YearUser" *\charformat </w:instrText>
    </w:r>
    <w:r w:rsidRPr="00E00C8C">
      <w:fldChar w:fldCharType="separate"/>
    </w:r>
    <w:r w:rsidRPr="00E00C8C">
      <w:t>2006/07</w:t>
    </w:r>
    <w:r w:rsidRPr="00E00C8C">
      <w:fldChar w:fldCharType="end"/>
    </w:r>
    <w:r w:rsidRPr="00E00C8C">
      <w:t>:</w:t>
    </w:r>
    <w:r w:rsidRPr="00E00C8C">
      <w:fldChar w:fldCharType="begin" w:fldLock="1"/>
    </w:r>
    <w:r w:rsidRPr="00E00C8C">
      <w:instrText xml:space="preserve"> DOCPROPERTY "Motionsnummer" *\charformat </w:instrText>
    </w:r>
    <w:r w:rsidRPr="00E00C8C">
      <w:fldChar w:fldCharType="separate"/>
    </w:r>
    <w:r w:rsidRPr="00E00C8C">
      <w:t>N201</w:t>
    </w:r>
    <w:r w:rsidRPr="00E00C8C">
      <w:fldChar w:fldCharType="end"/>
    </w:r>
  </w:p>
  <w:p w:rsidR="00EE297C" w:rsidRPr="00E00C8C" w:rsidRDefault="00EE297C">
    <w:pPr>
      <w:pStyle w:val="FSHNormalS5"/>
    </w:pPr>
    <w:r w:rsidRPr="00E00C8C">
      <w:fldChar w:fldCharType="begin" w:fldLock="1"/>
    </w:r>
    <w:r w:rsidRPr="00E00C8C">
      <w:instrText xml:space="preserve"> DOCPROPERTY "MotionarText" *\charformat </w:instrText>
    </w:r>
    <w:r w:rsidRPr="00E00C8C">
      <w:fldChar w:fldCharType="separate"/>
    </w:r>
    <w:r w:rsidRPr="00E00C8C">
      <w:t>av Gunilla Wahlén m.fl. (v)</w:t>
    </w:r>
    <w:r w:rsidRPr="00E00C8C">
      <w:fldChar w:fldCharType="end"/>
    </w:r>
    <w:r w:rsidRPr="00E00C8C">
      <w:br/>
    </w:r>
    <w:r w:rsidRPr="00E00C8C">
      <w:fldChar w:fldCharType="begin" w:fldLock="1"/>
    </w:r>
    <w:r w:rsidRPr="00E00C8C">
      <w:instrText xml:space="preserve"> DOCPROPERTY "SvarFrasKort" *\charformat </w:instrText>
    </w:r>
    <w:r w:rsidRPr="00E00C8C">
      <w:fldChar w:fldCharType="end"/>
    </w:r>
  </w:p>
  <w:p w:rsidR="00EE297C" w:rsidRPr="00E00C8C" w:rsidRDefault="00EE297C">
    <w:pPr>
      <w:pStyle w:val="FSHTitel"/>
    </w:pPr>
    <w:r w:rsidRPr="00E00C8C">
      <w:fldChar w:fldCharType="begin" w:fldLock="1"/>
    </w:r>
    <w:r w:rsidRPr="00E00C8C">
      <w:instrText xml:space="preserve"> DOCPROPERTY</w:instrText>
    </w:r>
    <w:r w:rsidRPr="00E00C8C">
      <w:rPr>
        <w:sz w:val="18"/>
      </w:rPr>
      <w:instrText xml:space="preserve"> "RubrikSvar" *\charformat </w:instrText>
    </w:r>
    <w:r w:rsidRPr="00E00C8C">
      <w:fldChar w:fldCharType="separate"/>
    </w:r>
    <w:r w:rsidRPr="00E00C8C">
      <w:t>WTO och internationell handel</w:t>
    </w:r>
    <w:r w:rsidRPr="00E00C8C">
      <w:fldChar w:fldCharType="end"/>
    </w:r>
  </w:p>
  <w:p w:rsidR="00EE297C" w:rsidRPr="00E00C8C" w:rsidRDefault="00EE297C">
    <w:pPr>
      <w:pStyle w:val="Normal00"/>
    </w:pPr>
  </w:p>
  <w:p w:rsidR="007E5E53" w:rsidRPr="00E00C8C" w:rsidRDefault="007E5E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7E6054"/>
    <w:multiLevelType w:val="multilevel"/>
    <w:tmpl w:val="8EB435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07F4583E"/>
    <w:multiLevelType w:val="multilevel"/>
    <w:tmpl w:val="7B1ED28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0A2E3477"/>
    <w:multiLevelType w:val="hybridMultilevel"/>
    <w:tmpl w:val="1570B5C6"/>
    <w:lvl w:ilvl="0" w:tplc="44A86D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5" w15:restartNumberingAfterBreak="0">
    <w:nsid w:val="252664A4"/>
    <w:multiLevelType w:val="multilevel"/>
    <w:tmpl w:val="DCD09D6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3A411419"/>
    <w:multiLevelType w:val="hybridMultilevel"/>
    <w:tmpl w:val="B57E49F0"/>
    <w:lvl w:ilvl="0" w:tplc="6E2AB67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DC960F2"/>
    <w:multiLevelType w:val="multilevel"/>
    <w:tmpl w:val="D2467D7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51F27D67"/>
    <w:multiLevelType w:val="multilevel"/>
    <w:tmpl w:val="023626A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49B132F"/>
    <w:multiLevelType w:val="multilevel"/>
    <w:tmpl w:val="05607BD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1472264"/>
    <w:multiLevelType w:val="multilevel"/>
    <w:tmpl w:val="B8D65AC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7492318"/>
    <w:multiLevelType w:val="multilevel"/>
    <w:tmpl w:val="8E745E1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2D05335"/>
    <w:multiLevelType w:val="multilevel"/>
    <w:tmpl w:val="C1DE10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5" w15:restartNumberingAfterBreak="0">
    <w:nsid w:val="7990548D"/>
    <w:multiLevelType w:val="multilevel"/>
    <w:tmpl w:val="FCEC77E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766387718">
    <w:abstractNumId w:val="21"/>
  </w:num>
  <w:num w:numId="2" w16cid:durableId="1662586800">
    <w:abstractNumId w:val="11"/>
  </w:num>
  <w:num w:numId="3" w16cid:durableId="107312967">
    <w:abstractNumId w:val="14"/>
  </w:num>
  <w:num w:numId="4" w16cid:durableId="588581776">
    <w:abstractNumId w:val="17"/>
  </w:num>
  <w:num w:numId="5" w16cid:durableId="865337893">
    <w:abstractNumId w:val="8"/>
  </w:num>
  <w:num w:numId="6" w16cid:durableId="1631588377">
    <w:abstractNumId w:val="3"/>
  </w:num>
  <w:num w:numId="7" w16cid:durableId="1298341912">
    <w:abstractNumId w:val="2"/>
  </w:num>
  <w:num w:numId="8" w16cid:durableId="2095279374">
    <w:abstractNumId w:val="1"/>
  </w:num>
  <w:num w:numId="9" w16cid:durableId="168254650">
    <w:abstractNumId w:val="0"/>
  </w:num>
  <w:num w:numId="10" w16cid:durableId="499128349">
    <w:abstractNumId w:val="9"/>
  </w:num>
  <w:num w:numId="11" w16cid:durableId="1492059967">
    <w:abstractNumId w:val="7"/>
  </w:num>
  <w:num w:numId="12" w16cid:durableId="588734062">
    <w:abstractNumId w:val="6"/>
  </w:num>
  <w:num w:numId="13" w16cid:durableId="1664240693">
    <w:abstractNumId w:val="5"/>
  </w:num>
  <w:num w:numId="14" w16cid:durableId="1438477008">
    <w:abstractNumId w:val="4"/>
  </w:num>
  <w:num w:numId="15" w16cid:durableId="1811551680">
    <w:abstractNumId w:val="13"/>
  </w:num>
  <w:num w:numId="16" w16cid:durableId="604920167">
    <w:abstractNumId w:val="23"/>
  </w:num>
  <w:num w:numId="17" w16cid:durableId="472987166">
    <w:abstractNumId w:val="23"/>
  </w:num>
  <w:num w:numId="18" w16cid:durableId="1401320016">
    <w:abstractNumId w:val="23"/>
  </w:num>
  <w:num w:numId="19" w16cid:durableId="724642374">
    <w:abstractNumId w:val="23"/>
  </w:num>
  <w:num w:numId="20" w16cid:durableId="141236798">
    <w:abstractNumId w:val="23"/>
  </w:num>
  <w:num w:numId="21" w16cid:durableId="1880166714">
    <w:abstractNumId w:val="18"/>
  </w:num>
  <w:num w:numId="22" w16cid:durableId="2120710305">
    <w:abstractNumId w:val="18"/>
  </w:num>
  <w:num w:numId="23" w16cid:durableId="2051683656">
    <w:abstractNumId w:val="22"/>
  </w:num>
  <w:num w:numId="24" w16cid:durableId="1296988254">
    <w:abstractNumId w:val="25"/>
  </w:num>
  <w:num w:numId="25" w16cid:durableId="2056274551">
    <w:abstractNumId w:val="24"/>
  </w:num>
  <w:num w:numId="26" w16cid:durableId="2125028126">
    <w:abstractNumId w:val="10"/>
  </w:num>
  <w:num w:numId="27" w16cid:durableId="1720087051">
    <w:abstractNumId w:val="19"/>
  </w:num>
  <w:num w:numId="28" w16cid:durableId="1619948683">
    <w:abstractNumId w:val="12"/>
  </w:num>
  <w:num w:numId="29" w16cid:durableId="1250697481">
    <w:abstractNumId w:val="15"/>
  </w:num>
  <w:num w:numId="30" w16cid:durableId="154996252">
    <w:abstractNumId w:val="16"/>
  </w:num>
  <w:num w:numId="31" w16cid:durableId="200127568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E00C8C"/>
    <w:rsid w:val="00072495"/>
    <w:rsid w:val="000934F8"/>
    <w:rsid w:val="000A3D4A"/>
    <w:rsid w:val="000B1D68"/>
    <w:rsid w:val="001141CC"/>
    <w:rsid w:val="00196650"/>
    <w:rsid w:val="00230BE6"/>
    <w:rsid w:val="002558A9"/>
    <w:rsid w:val="002C65DF"/>
    <w:rsid w:val="002C6C43"/>
    <w:rsid w:val="003025B5"/>
    <w:rsid w:val="00330A9E"/>
    <w:rsid w:val="003B0C39"/>
    <w:rsid w:val="003F4010"/>
    <w:rsid w:val="005823A2"/>
    <w:rsid w:val="005B062A"/>
    <w:rsid w:val="005C1B90"/>
    <w:rsid w:val="005C1F97"/>
    <w:rsid w:val="00625F85"/>
    <w:rsid w:val="00661DF0"/>
    <w:rsid w:val="00720DEA"/>
    <w:rsid w:val="0079786E"/>
    <w:rsid w:val="007E5E53"/>
    <w:rsid w:val="008A1EE9"/>
    <w:rsid w:val="008D6D9A"/>
    <w:rsid w:val="008D71AE"/>
    <w:rsid w:val="009D2DE0"/>
    <w:rsid w:val="009D40B6"/>
    <w:rsid w:val="00A47EC8"/>
    <w:rsid w:val="00A57EB3"/>
    <w:rsid w:val="00AC03ED"/>
    <w:rsid w:val="00B734E4"/>
    <w:rsid w:val="00BA650B"/>
    <w:rsid w:val="00C85C77"/>
    <w:rsid w:val="00CA0D2D"/>
    <w:rsid w:val="00CF467E"/>
    <w:rsid w:val="00DC614A"/>
    <w:rsid w:val="00DF19BA"/>
    <w:rsid w:val="00E00C8C"/>
    <w:rsid w:val="00E77A3D"/>
    <w:rsid w:val="00EC6D52"/>
    <w:rsid w:val="00EE297C"/>
    <w:rsid w:val="00F373E1"/>
    <w:rsid w:val="00F41892"/>
    <w:rsid w:val="00F503DC"/>
    <w:rsid w:val="00F57F1F"/>
    <w:rsid w:val="00F655AB"/>
    <w:rsid w:val="00FB1574"/>
    <w:rsid w:val="00FB7C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39949A-A0A8-4BE3-826D-4FF145FC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F373E1"/>
    <w:pPr>
      <w:spacing w:before="125" w:line="250" w:lineRule="atLeast"/>
      <w:jc w:val="both"/>
    </w:pPr>
    <w:rPr>
      <w:sz w:val="19"/>
      <w:lang w:val="sv-SE" w:eastAsia="sv-SE"/>
    </w:rPr>
  </w:style>
  <w:style w:type="paragraph" w:styleId="Rubrik1">
    <w:name w:val="heading 1"/>
    <w:basedOn w:val="Normal"/>
    <w:next w:val="Normal"/>
    <w:qFormat/>
    <w:rsid w:val="007E5E53"/>
    <w:pPr>
      <w:keepNext/>
      <w:keepLines/>
      <w:numPr>
        <w:numId w:val="3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E5E53"/>
    <w:pPr>
      <w:numPr>
        <w:ilvl w:val="1"/>
      </w:numPr>
      <w:spacing w:before="500" w:line="250" w:lineRule="exact"/>
      <w:outlineLvl w:val="1"/>
    </w:pPr>
    <w:rPr>
      <w:sz w:val="27"/>
    </w:rPr>
  </w:style>
  <w:style w:type="paragraph" w:styleId="Rubrik3">
    <w:name w:val="heading 3"/>
    <w:aliases w:val="Mellanrubrik"/>
    <w:basedOn w:val="Rubrik2"/>
    <w:next w:val="Normal"/>
    <w:qFormat/>
    <w:rsid w:val="007E5E53"/>
    <w:pPr>
      <w:numPr>
        <w:ilvl w:val="2"/>
      </w:numPr>
      <w:spacing w:before="250" w:after="0"/>
      <w:outlineLvl w:val="2"/>
    </w:pPr>
    <w:rPr>
      <w:b/>
      <w:sz w:val="21"/>
    </w:rPr>
  </w:style>
  <w:style w:type="paragraph" w:styleId="Rubrik4">
    <w:name w:val="heading 4"/>
    <w:aliases w:val="KursivRubrik"/>
    <w:basedOn w:val="Rubrik3"/>
    <w:next w:val="Normal"/>
    <w:qFormat/>
    <w:rsid w:val="007E5E53"/>
    <w:pPr>
      <w:numPr>
        <w:ilvl w:val="3"/>
      </w:numPr>
      <w:outlineLvl w:val="3"/>
    </w:pPr>
    <w:rPr>
      <w:b w:val="0"/>
      <w:i/>
    </w:rPr>
  </w:style>
  <w:style w:type="paragraph" w:styleId="Rubrik5">
    <w:name w:val="heading 5"/>
    <w:aliases w:val="PackadFetRubrik,PackadKursivRubrik"/>
    <w:basedOn w:val="Rubrik4"/>
    <w:next w:val="Normal"/>
    <w:qFormat/>
    <w:rsid w:val="007E5E53"/>
    <w:pPr>
      <w:numPr>
        <w:ilvl w:val="4"/>
      </w:numPr>
      <w:tabs>
        <w:tab w:val="clear" w:pos="1021"/>
      </w:tabs>
      <w:spacing w:before="125"/>
      <w:outlineLvl w:val="4"/>
    </w:pPr>
    <w:rPr>
      <w:i w:val="0"/>
      <w:sz w:val="19"/>
    </w:rPr>
  </w:style>
  <w:style w:type="paragraph" w:styleId="Rubrik6">
    <w:name w:val="heading 6"/>
    <w:basedOn w:val="Rubrik5"/>
    <w:next w:val="Normal"/>
    <w:qFormat/>
    <w:rsid w:val="007E5E53"/>
    <w:pPr>
      <w:numPr>
        <w:ilvl w:val="5"/>
      </w:numPr>
      <w:spacing w:before="50" w:line="200" w:lineRule="exact"/>
      <w:outlineLvl w:val="5"/>
    </w:pPr>
    <w:rPr>
      <w:caps/>
      <w:sz w:val="14"/>
    </w:rPr>
  </w:style>
  <w:style w:type="paragraph" w:styleId="Rubrik7">
    <w:name w:val="heading 7"/>
    <w:basedOn w:val="Rubrik6"/>
    <w:next w:val="Normal"/>
    <w:qFormat/>
    <w:rsid w:val="007E5E53"/>
    <w:pPr>
      <w:numPr>
        <w:ilvl w:val="6"/>
      </w:numPr>
      <w:spacing w:before="0"/>
      <w:outlineLvl w:val="6"/>
    </w:pPr>
  </w:style>
  <w:style w:type="paragraph" w:styleId="Rubrik8">
    <w:name w:val="heading 8"/>
    <w:basedOn w:val="Rubrik7"/>
    <w:next w:val="Normal"/>
    <w:qFormat/>
    <w:rsid w:val="007E5E53"/>
    <w:pPr>
      <w:numPr>
        <w:ilvl w:val="7"/>
      </w:numPr>
      <w:outlineLvl w:val="7"/>
    </w:pPr>
  </w:style>
  <w:style w:type="paragraph" w:styleId="Rubrik9">
    <w:name w:val="heading 9"/>
    <w:basedOn w:val="Rubrik8"/>
    <w:next w:val="Normal"/>
    <w:qFormat/>
    <w:rsid w:val="007E5E53"/>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F373E1"/>
    <w:pPr>
      <w:spacing w:before="0"/>
      <w:ind w:firstLine="227"/>
    </w:pPr>
  </w:style>
  <w:style w:type="paragraph" w:styleId="Citat">
    <w:name w:val="Quote"/>
    <w:basedOn w:val="Normal"/>
    <w:next w:val="Normal"/>
    <w:qFormat/>
    <w:rsid w:val="00F373E1"/>
    <w:pPr>
      <w:spacing w:line="200" w:lineRule="exact"/>
      <w:ind w:left="340"/>
    </w:pPr>
  </w:style>
  <w:style w:type="paragraph" w:customStyle="1" w:styleId="Citatindrag">
    <w:name w:val="Citat_indrag"/>
    <w:aliases w:val="Packad"/>
    <w:basedOn w:val="Citat"/>
    <w:rsid w:val="00F373E1"/>
    <w:pPr>
      <w:spacing w:before="0"/>
      <w:ind w:firstLine="227"/>
    </w:pPr>
  </w:style>
  <w:style w:type="paragraph" w:customStyle="1" w:styleId="FSHNormal">
    <w:name w:val="FSH_Normal"/>
    <w:semiHidden/>
    <w:rsid w:val="00F373E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F373E1"/>
    <w:pPr>
      <w:spacing w:line="240" w:lineRule="auto"/>
    </w:pPr>
  </w:style>
  <w:style w:type="paragraph" w:customStyle="1" w:styleId="FSHNormalS5">
    <w:name w:val="FSH_NormalS5"/>
    <w:basedOn w:val="FSHNormal"/>
    <w:next w:val="FSHNormal"/>
    <w:semiHidden/>
    <w:rsid w:val="00F373E1"/>
    <w:pPr>
      <w:keepNext/>
      <w:keepLines/>
      <w:widowControl/>
      <w:spacing w:before="230" w:after="520" w:line="250" w:lineRule="exact"/>
    </w:pPr>
    <w:rPr>
      <w:b/>
      <w:sz w:val="27"/>
    </w:rPr>
  </w:style>
  <w:style w:type="paragraph" w:customStyle="1" w:styleId="FSHNormL">
    <w:name w:val="FSH_NormLÖ"/>
    <w:basedOn w:val="FSHNormal"/>
    <w:next w:val="FSHNormal"/>
    <w:semiHidden/>
    <w:rsid w:val="00F373E1"/>
    <w:pPr>
      <w:pBdr>
        <w:top w:val="single" w:sz="12" w:space="1" w:color="auto"/>
      </w:pBdr>
    </w:pPr>
  </w:style>
  <w:style w:type="paragraph" w:customStyle="1" w:styleId="FSHRub1">
    <w:name w:val="FSH_Rub1"/>
    <w:aliases w:val="Rubrik1_S5,Huvudrubrik"/>
    <w:basedOn w:val="FSHNormal"/>
    <w:next w:val="FSHNormal"/>
    <w:semiHidden/>
    <w:rsid w:val="00F373E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F373E1"/>
    <w:pPr>
      <w:spacing w:before="240" w:after="80" w:line="360" w:lineRule="exact"/>
    </w:pPr>
    <w:rPr>
      <w:sz w:val="36"/>
    </w:rPr>
  </w:style>
  <w:style w:type="paragraph" w:customStyle="1" w:styleId="FSHTitel">
    <w:name w:val="FSH_Titel"/>
    <w:aliases w:val="Dokumentrubrik"/>
    <w:basedOn w:val="FSHRub1"/>
    <w:next w:val="FSHNormal"/>
    <w:semiHidden/>
    <w:rsid w:val="00F373E1"/>
    <w:pPr>
      <w:pBdr>
        <w:bottom w:val="single" w:sz="4" w:space="3" w:color="auto"/>
      </w:pBdr>
      <w:spacing w:before="0" w:after="80" w:line="400" w:lineRule="exact"/>
    </w:pPr>
    <w:rPr>
      <w:sz w:val="40"/>
    </w:rPr>
  </w:style>
  <w:style w:type="paragraph" w:customStyle="1" w:styleId="Hemstlrubrik">
    <w:name w:val="Hemstl_rubrik"/>
    <w:basedOn w:val="Rubrik1"/>
    <w:next w:val="Normal"/>
    <w:rsid w:val="00F373E1"/>
    <w:pPr>
      <w:spacing w:after="250"/>
    </w:pPr>
  </w:style>
  <w:style w:type="paragraph" w:customStyle="1" w:styleId="Autokorrigering">
    <w:name w:val="Autokorrigering"/>
    <w:rsid w:val="00F373E1"/>
    <w:rPr>
      <w:sz w:val="24"/>
      <w:szCs w:val="24"/>
      <w:lang w:val="sv-SE" w:eastAsia="sv-SE"/>
    </w:rPr>
  </w:style>
  <w:style w:type="paragraph" w:customStyle="1" w:styleId="Yrkandehnv">
    <w:name w:val="Yrkandehänv"/>
    <w:link w:val="YrkandehnvChar"/>
    <w:rsid w:val="00F373E1"/>
    <w:pPr>
      <w:keepNext/>
      <w:keepLines/>
      <w:suppressAutoHyphens/>
    </w:pPr>
    <w:rPr>
      <w:noProof/>
      <w:sz w:val="16"/>
      <w:lang w:val="sv-SE" w:eastAsia="sv-SE"/>
    </w:rPr>
  </w:style>
  <w:style w:type="paragraph" w:customStyle="1" w:styleId="KantRubrikS5H">
    <w:name w:val="KantRubrikS5H"/>
    <w:semiHidden/>
    <w:rsid w:val="00F373E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F373E1"/>
    <w:pPr>
      <w:spacing w:line="200" w:lineRule="exact"/>
    </w:pPr>
  </w:style>
  <w:style w:type="paragraph" w:customStyle="1" w:styleId="KantRubrikS5V">
    <w:name w:val="KantRubrikS5V"/>
    <w:basedOn w:val="KantRubrikS5H"/>
    <w:semiHidden/>
    <w:rsid w:val="00F373E1"/>
    <w:pPr>
      <w:tabs>
        <w:tab w:val="right" w:pos="1814"/>
        <w:tab w:val="left" w:pos="1899"/>
      </w:tabs>
      <w:ind w:right="0"/>
      <w:jc w:val="left"/>
    </w:pPr>
  </w:style>
  <w:style w:type="paragraph" w:customStyle="1" w:styleId="KantRubrikS5Vrad2">
    <w:name w:val="KantRubrikS5Vrad2"/>
    <w:basedOn w:val="KantRubrikS5V"/>
    <w:semiHidden/>
    <w:rsid w:val="00F373E1"/>
    <w:pPr>
      <w:tabs>
        <w:tab w:val="clear" w:pos="1814"/>
        <w:tab w:val="clear" w:pos="1899"/>
        <w:tab w:val="right" w:pos="1418"/>
        <w:tab w:val="left" w:pos="1503"/>
      </w:tabs>
    </w:pPr>
  </w:style>
  <w:style w:type="paragraph" w:customStyle="1" w:styleId="Lagtext">
    <w:name w:val="Lagtext"/>
    <w:basedOn w:val="Lagtextrubrik"/>
    <w:next w:val="Lagtextindrag"/>
    <w:rsid w:val="00F373E1"/>
    <w:pPr>
      <w:spacing w:before="0"/>
    </w:pPr>
    <w:rPr>
      <w:sz w:val="19"/>
    </w:rPr>
  </w:style>
  <w:style w:type="paragraph" w:customStyle="1" w:styleId="Lagtextrubrik">
    <w:name w:val="Lagtext_rubrik"/>
    <w:basedOn w:val="Normal"/>
    <w:next w:val="Normal"/>
    <w:rsid w:val="00F373E1"/>
    <w:pPr>
      <w:suppressAutoHyphens/>
      <w:spacing w:line="220" w:lineRule="exact"/>
    </w:pPr>
    <w:rPr>
      <w:i/>
      <w:sz w:val="21"/>
    </w:rPr>
  </w:style>
  <w:style w:type="paragraph" w:customStyle="1" w:styleId="Lagtextindrag">
    <w:name w:val="Lagtext_indrag"/>
    <w:basedOn w:val="Lagtext"/>
    <w:rsid w:val="00F373E1"/>
    <w:pPr>
      <w:ind w:firstLine="170"/>
    </w:pPr>
  </w:style>
  <w:style w:type="paragraph" w:customStyle="1" w:styleId="NormalA4fot">
    <w:name w:val="Normal_A4fot"/>
    <w:basedOn w:val="Normal"/>
    <w:semiHidden/>
    <w:rsid w:val="00F373E1"/>
    <w:pPr>
      <w:spacing w:before="240" w:line="240" w:lineRule="auto"/>
      <w:jc w:val="center"/>
    </w:pPr>
  </w:style>
  <w:style w:type="paragraph" w:customStyle="1" w:styleId="NormalA4sidnr">
    <w:name w:val="Normal_A4sidnr"/>
    <w:basedOn w:val="Normal"/>
    <w:semiHidden/>
    <w:rsid w:val="00F373E1"/>
    <w:pPr>
      <w:spacing w:after="240"/>
      <w:jc w:val="center"/>
    </w:pPr>
  </w:style>
  <w:style w:type="paragraph" w:customStyle="1" w:styleId="NormalS5sidnrH">
    <w:name w:val="Normal_S5sidnrH"/>
    <w:basedOn w:val="Normal"/>
    <w:semiHidden/>
    <w:rsid w:val="00F373E1"/>
    <w:pPr>
      <w:spacing w:before="0" w:line="240" w:lineRule="auto"/>
      <w:ind w:right="57"/>
      <w:jc w:val="right"/>
    </w:pPr>
  </w:style>
  <w:style w:type="paragraph" w:customStyle="1" w:styleId="NormalS5sidnrV">
    <w:name w:val="Normal_S5sidnrV"/>
    <w:basedOn w:val="NormalS5sidnrH"/>
    <w:semiHidden/>
    <w:rsid w:val="00F373E1"/>
    <w:pPr>
      <w:tabs>
        <w:tab w:val="right" w:pos="1814"/>
        <w:tab w:val="left" w:pos="1899"/>
      </w:tabs>
      <w:ind w:right="0"/>
      <w:jc w:val="left"/>
    </w:pPr>
  </w:style>
  <w:style w:type="paragraph" w:customStyle="1" w:styleId="Normal00">
    <w:name w:val="Normal00"/>
    <w:basedOn w:val="Normal"/>
    <w:semiHidden/>
    <w:rsid w:val="00F373E1"/>
    <w:pPr>
      <w:spacing w:before="0" w:line="240" w:lineRule="auto"/>
      <w:jc w:val="left"/>
    </w:pPr>
  </w:style>
  <w:style w:type="paragraph" w:customStyle="1" w:styleId="PunktlistaBomb">
    <w:name w:val="Punktlista_Bomb"/>
    <w:aliases w:val="Bomb"/>
    <w:basedOn w:val="Normal"/>
    <w:rsid w:val="00F373E1"/>
    <w:pPr>
      <w:numPr>
        <w:numId w:val="2"/>
      </w:numPr>
    </w:pPr>
  </w:style>
  <w:style w:type="paragraph" w:customStyle="1" w:styleId="PunktlistaNummer">
    <w:name w:val="Punktlista_Nummer"/>
    <w:aliases w:val="Nummerlista"/>
    <w:basedOn w:val="Normal"/>
    <w:rsid w:val="00F373E1"/>
    <w:pPr>
      <w:numPr>
        <w:numId w:val="3"/>
      </w:numPr>
    </w:pPr>
  </w:style>
  <w:style w:type="paragraph" w:customStyle="1" w:styleId="PunktlistaTankstreck">
    <w:name w:val="Punktlista_Tankstreck"/>
    <w:aliases w:val="Tankstreck"/>
    <w:basedOn w:val="Normal"/>
    <w:rsid w:val="00F373E1"/>
    <w:pPr>
      <w:numPr>
        <w:numId w:val="4"/>
      </w:numPr>
    </w:pPr>
  </w:style>
  <w:style w:type="paragraph" w:customStyle="1" w:styleId="RubrikSammanf">
    <w:name w:val="RubrikSammanf"/>
    <w:basedOn w:val="Rubrik1"/>
    <w:next w:val="Normal"/>
    <w:rsid w:val="00F373E1"/>
  </w:style>
  <w:style w:type="paragraph" w:customStyle="1" w:styleId="RubrikInnehllsf">
    <w:name w:val="RubrikInnehållsf"/>
    <w:basedOn w:val="RubrikSammanf"/>
    <w:next w:val="Normal"/>
    <w:rsid w:val="00F373E1"/>
  </w:style>
  <w:style w:type="paragraph" w:customStyle="1" w:styleId="Tabellochbildrubrik">
    <w:name w:val="Tabell och bildrubrik"/>
    <w:basedOn w:val="Normal"/>
    <w:next w:val="Normal"/>
    <w:rsid w:val="00F373E1"/>
    <w:pPr>
      <w:suppressAutoHyphens/>
      <w:spacing w:before="300" w:line="200" w:lineRule="exact"/>
      <w:jc w:val="left"/>
    </w:pPr>
    <w:rPr>
      <w:caps/>
      <w:sz w:val="14"/>
    </w:rPr>
  </w:style>
  <w:style w:type="paragraph" w:customStyle="1" w:styleId="Underskrifter">
    <w:name w:val="Underskrifter"/>
    <w:basedOn w:val="Normal"/>
    <w:rsid w:val="00F373E1"/>
    <w:pPr>
      <w:keepNext/>
      <w:keepLines/>
      <w:suppressAutoHyphens/>
      <w:spacing w:before="0" w:after="40" w:line="250" w:lineRule="exact"/>
    </w:pPr>
    <w:rPr>
      <w:i/>
    </w:rPr>
  </w:style>
  <w:style w:type="paragraph" w:customStyle="1" w:styleId="UnderskriftDatum">
    <w:name w:val="UnderskriftDatum"/>
    <w:basedOn w:val="Underskrifter"/>
    <w:next w:val="Underskrifter"/>
    <w:rsid w:val="00F373E1"/>
    <w:pPr>
      <w:spacing w:before="250" w:after="125"/>
    </w:pPr>
    <w:rPr>
      <w:i w:val="0"/>
    </w:rPr>
  </w:style>
  <w:style w:type="paragraph" w:styleId="Sidhuvud">
    <w:name w:val="header"/>
    <w:basedOn w:val="Normal"/>
    <w:semiHidden/>
    <w:rsid w:val="00F373E1"/>
    <w:pPr>
      <w:tabs>
        <w:tab w:val="center" w:pos="4536"/>
        <w:tab w:val="right" w:pos="9072"/>
      </w:tabs>
    </w:pPr>
  </w:style>
  <w:style w:type="paragraph" w:styleId="Sidfot">
    <w:name w:val="footer"/>
    <w:basedOn w:val="Normal"/>
    <w:semiHidden/>
    <w:rsid w:val="00F373E1"/>
    <w:pPr>
      <w:tabs>
        <w:tab w:val="center" w:pos="4536"/>
        <w:tab w:val="right" w:pos="9072"/>
      </w:tabs>
    </w:pPr>
  </w:style>
  <w:style w:type="paragraph" w:styleId="Innehll1">
    <w:name w:val="toc 1"/>
    <w:basedOn w:val="Normal"/>
    <w:next w:val="Innehll2"/>
    <w:semiHidden/>
    <w:rsid w:val="00F373E1"/>
    <w:pPr>
      <w:tabs>
        <w:tab w:val="right" w:leader="dot" w:pos="5953"/>
      </w:tabs>
      <w:suppressAutoHyphens/>
      <w:spacing w:before="0"/>
      <w:ind w:right="567"/>
      <w:jc w:val="left"/>
    </w:pPr>
  </w:style>
  <w:style w:type="paragraph" w:styleId="Innehll2">
    <w:name w:val="toc 2"/>
    <w:basedOn w:val="Innehll1"/>
    <w:next w:val="Innehll3"/>
    <w:semiHidden/>
    <w:rsid w:val="00F373E1"/>
    <w:pPr>
      <w:ind w:left="284"/>
    </w:pPr>
  </w:style>
  <w:style w:type="paragraph" w:styleId="Innehll3">
    <w:name w:val="toc 3"/>
    <w:basedOn w:val="Innehll2"/>
    <w:next w:val="Innehll4"/>
    <w:semiHidden/>
    <w:rsid w:val="00F373E1"/>
    <w:pPr>
      <w:ind w:left="567"/>
    </w:pPr>
  </w:style>
  <w:style w:type="paragraph" w:styleId="Innehll4">
    <w:name w:val="toc 4"/>
    <w:basedOn w:val="Innehll3"/>
    <w:next w:val="Normal"/>
    <w:semiHidden/>
    <w:rsid w:val="00F373E1"/>
  </w:style>
  <w:style w:type="paragraph" w:customStyle="1" w:styleId="Hemstlatt">
    <w:name w:val="Hemstl_att"/>
    <w:aliases w:val="HemstPunkt,HemstPunktFlera,HemställansPunkt,Förslagstext"/>
    <w:basedOn w:val="Normal"/>
    <w:next w:val="Normal"/>
    <w:rsid w:val="007E5E53"/>
    <w:pPr>
      <w:keepLines/>
      <w:numPr>
        <w:numId w:val="30"/>
      </w:numPr>
      <w:spacing w:before="0"/>
    </w:pPr>
  </w:style>
  <w:style w:type="paragraph" w:styleId="Datum">
    <w:name w:val="Date"/>
    <w:basedOn w:val="Normal"/>
    <w:next w:val="Normal"/>
    <w:semiHidden/>
    <w:rsid w:val="00F373E1"/>
  </w:style>
  <w:style w:type="character" w:styleId="Hyperlnk">
    <w:name w:val="Hyperlink"/>
    <w:basedOn w:val="Standardstycketeckensnitt"/>
    <w:semiHidden/>
    <w:rsid w:val="00F373E1"/>
    <w:rPr>
      <w:color w:val="0000FF"/>
      <w:u w:val="single"/>
    </w:rPr>
  </w:style>
  <w:style w:type="paragraph" w:styleId="Indragetstycke">
    <w:name w:val="Block Text"/>
    <w:basedOn w:val="Normal"/>
    <w:semiHidden/>
    <w:rsid w:val="00F373E1"/>
    <w:pPr>
      <w:spacing w:after="120"/>
      <w:ind w:left="1440" w:right="1440"/>
    </w:pPr>
  </w:style>
  <w:style w:type="paragraph" w:styleId="Innehll5">
    <w:name w:val="toc 5"/>
    <w:basedOn w:val="Innehll4"/>
    <w:next w:val="Normal"/>
    <w:semiHidden/>
    <w:rsid w:val="00F373E1"/>
  </w:style>
  <w:style w:type="paragraph" w:styleId="Lista">
    <w:name w:val="List"/>
    <w:basedOn w:val="Normal"/>
    <w:semiHidden/>
    <w:rsid w:val="00F373E1"/>
    <w:pPr>
      <w:ind w:left="283" w:hanging="283"/>
    </w:pPr>
  </w:style>
  <w:style w:type="paragraph" w:styleId="Normalwebb">
    <w:name w:val="Normal (Web)"/>
    <w:basedOn w:val="Normal"/>
    <w:semiHidden/>
    <w:rsid w:val="00F373E1"/>
    <w:rPr>
      <w:szCs w:val="24"/>
    </w:rPr>
  </w:style>
  <w:style w:type="paragraph" w:styleId="Numreradlista">
    <w:name w:val="List Number"/>
    <w:basedOn w:val="Normal"/>
    <w:semiHidden/>
    <w:rsid w:val="00F373E1"/>
    <w:pPr>
      <w:numPr>
        <w:numId w:val="5"/>
      </w:numPr>
    </w:pPr>
  </w:style>
  <w:style w:type="paragraph" w:styleId="Punktlista">
    <w:name w:val="List Bullet"/>
    <w:basedOn w:val="Normal"/>
    <w:semiHidden/>
    <w:rsid w:val="00F373E1"/>
    <w:pPr>
      <w:numPr>
        <w:numId w:val="10"/>
      </w:numPr>
    </w:pPr>
  </w:style>
  <w:style w:type="character" w:styleId="Radnummer">
    <w:name w:val="line number"/>
    <w:basedOn w:val="Standardstycketeckensnitt"/>
    <w:semiHidden/>
    <w:rsid w:val="00F373E1"/>
  </w:style>
  <w:style w:type="character" w:styleId="Sidnummer">
    <w:name w:val="page number"/>
    <w:basedOn w:val="Standardstycketeckensnitt"/>
    <w:semiHidden/>
    <w:rsid w:val="00F373E1"/>
  </w:style>
  <w:style w:type="paragraph" w:styleId="Signatur">
    <w:name w:val="Signature"/>
    <w:basedOn w:val="Normal"/>
    <w:semiHidden/>
    <w:rsid w:val="00F373E1"/>
    <w:pPr>
      <w:ind w:left="4252"/>
    </w:pPr>
  </w:style>
  <w:style w:type="paragraph" w:styleId="Underrubrik">
    <w:name w:val="Subtitle"/>
    <w:basedOn w:val="Normal"/>
    <w:qFormat/>
    <w:rsid w:val="00F373E1"/>
    <w:pPr>
      <w:spacing w:after="60"/>
      <w:jc w:val="center"/>
      <w:outlineLvl w:val="1"/>
    </w:pPr>
    <w:rPr>
      <w:rFonts w:ascii="Arial" w:hAnsi="Arial" w:cs="Arial"/>
      <w:szCs w:val="24"/>
    </w:rPr>
  </w:style>
  <w:style w:type="character" w:customStyle="1" w:styleId="YrkandehnvChar">
    <w:name w:val="Yrkandehänv Char"/>
    <w:basedOn w:val="Standardstycketeckensnitt"/>
    <w:link w:val="Yrkandehnv"/>
    <w:rsid w:val="005C1B90"/>
    <w:rPr>
      <w:noProof/>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2293</Words>
  <Characters>13116</Characters>
  <Application>Microsoft Office Word</Application>
  <DocSecurity>4</DocSecurity>
  <Lines>273</Lines>
  <Paragraphs>72</Paragraphs>
  <ScaleCrop>false</ScaleCrop>
  <HeadingPairs>
    <vt:vector size="2" baseType="variant">
      <vt:variant>
        <vt:lpstr>Rubrik</vt:lpstr>
      </vt:variant>
      <vt:variant>
        <vt:i4>1</vt:i4>
      </vt:variant>
    </vt:vector>
  </HeadingPairs>
  <TitlesOfParts>
    <vt:vector size="1" baseType="lpstr">
      <vt:lpstr>v951</vt:lpstr>
    </vt:vector>
  </TitlesOfParts>
  <Company>Riksdagen</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v951</dc:title>
  <dc:subject>v951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2007-01-16T14:14:00Z</cp:lastPrinted>
  <dcterms:created xsi:type="dcterms:W3CDTF">2025-12-17T00:50:00Z</dcterms:created>
  <dcterms:modified xsi:type="dcterms:W3CDTF">2025-12-17T00:50:00Z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IL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WTO och internationell handel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WTO och internationell handel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v951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N201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20062007000000000118000009510075</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20062007000000000118000009510075</vt:lpwstr>
  </property>
  <property fmtid="{D5CDD505-2E9C-101B-9397-08002B2CF9AE}" pid="50" name="nummer">
    <vt:lpwstr>201</vt:lpwstr>
  </property>
  <property fmtid="{D5CDD505-2E9C-101B-9397-08002B2CF9AE}" pid="51" name="utskottsbeteckning">
    <vt:lpwstr>N</vt:lpwstr>
  </property>
  <property fmtid="{D5CDD505-2E9C-101B-9397-08002B2CF9AE}" pid="52" name="GlobalUID">
    <vt:lpwstr>{195BA53C-727D-4C33-AD5C-C3A8A0E53B96}</vt:lpwstr>
  </property>
  <property fmtid="{D5CDD505-2E9C-101B-9397-08002B2CF9AE}" pid="53" name="Överföringar">
    <vt:i4>0</vt:i4>
  </property>
  <property fmtid="{D5CDD505-2E9C-101B-9397-08002B2CF9AE}" pid="54" name="Checksum">
    <vt:lpwstr>*1013429433877*</vt:lpwstr>
  </property>
  <property fmtid="{D5CDD505-2E9C-101B-9397-08002B2CF9AE}" pid="55" name="urixOrigin">
    <vt:lpwstr>070130 16:58:54.611</vt:lpwstr>
  </property>
  <property fmtid="{D5CDD505-2E9C-101B-9397-08002B2CF9AE}" pid="56" name="skuggnummer">
    <vt:lpwstr>235</vt:lpwstr>
  </property>
  <property fmtid="{D5CDD505-2E9C-101B-9397-08002B2CF9AE}" pid="57" name="urixVersion">
    <vt:lpwstr>3.1.4.1</vt:lpwstr>
  </property>
  <property fmtid="{D5CDD505-2E9C-101B-9397-08002B2CF9AE}" pid="58" name="urixGuid">
    <vt:lpwstr>{6F5E0A9D-184D-438D-A5E6-D87437AC7872}</vt:lpwstr>
  </property>
</Properties>
</file>