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9E4982A754BA7B6386A92EEBC0352"/>
        </w:placeholder>
        <w15:appearance w15:val="hidden"/>
        <w:text/>
      </w:sdtPr>
      <w:sdtEndPr/>
      <w:sdtContent>
        <w:p w:rsidRPr="009B062B" w:rsidR="00AF30DD" w:rsidP="009B062B" w:rsidRDefault="00AF30DD" w14:paraId="72B89570" w14:textId="77777777">
          <w:pPr>
            <w:pStyle w:val="RubrikFrslagTIllRiksdagsbeslut"/>
          </w:pPr>
          <w:r w:rsidRPr="009B062B">
            <w:t>Förslag till riksdagsbeslut</w:t>
          </w:r>
        </w:p>
      </w:sdtContent>
    </w:sdt>
    <w:sdt>
      <w:sdtPr>
        <w:alias w:val="Yrkande 1"/>
        <w:tag w:val="a47dc3db-9351-47fb-8d1e-4d605d91cce8"/>
        <w:id w:val="1893230341"/>
        <w:lock w:val="sdtLocked"/>
      </w:sdtPr>
      <w:sdtEndPr/>
      <w:sdtContent>
        <w:p w:rsidR="0043085E" w:rsidRDefault="00460E65" w14:paraId="72B89571" w14:textId="77777777">
          <w:pPr>
            <w:pStyle w:val="Frslagstext"/>
            <w:numPr>
              <w:ilvl w:val="0"/>
              <w:numId w:val="0"/>
            </w:numPr>
          </w:pPr>
          <w:r>
            <w:t>Riksdagen ställer sig bakom det som anförs i motionen om en proportionalitetsprincip vid fackliga stridsåtgärder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E1F702A738494FBD86AA4ADA45A14F"/>
        </w:placeholder>
        <w15:appearance w15:val="hidden"/>
        <w:text/>
      </w:sdtPr>
      <w:sdtEndPr/>
      <w:sdtContent>
        <w:p w:rsidRPr="009B062B" w:rsidR="006D79C9" w:rsidP="00333E95" w:rsidRDefault="006D79C9" w14:paraId="72B89572" w14:textId="77777777">
          <w:pPr>
            <w:pStyle w:val="Rubrik1"/>
          </w:pPr>
          <w:r>
            <w:t>Motivering</w:t>
          </w:r>
        </w:p>
      </w:sdtContent>
    </w:sdt>
    <w:p w:rsidRPr="00466AF3" w:rsidR="00AA67BA" w:rsidP="00466AF3" w:rsidRDefault="00AA67BA" w14:paraId="72B89573" w14:textId="77777777">
      <w:pPr>
        <w:pStyle w:val="Normalutanindragellerluft"/>
      </w:pPr>
      <w:bookmarkStart w:name="_GoBack" w:id="1"/>
      <w:bookmarkEnd w:id="1"/>
      <w:r w:rsidRPr="00466AF3">
        <w:t>Den svenska modellen är en hörnsten på svensk arbetsmarknad och i arbetsrätten. Två parter representerar arbetstagare och arbetsgivare – och förhandling däremellan sker utan inblandning från staten. Detta är en modell som rätt använd fungerar väl.</w:t>
      </w:r>
    </w:p>
    <w:p w:rsidRPr="00AA67BA" w:rsidR="00AA67BA" w:rsidP="00AA67BA" w:rsidRDefault="00AA67BA" w14:paraId="72B89574" w14:textId="77777777">
      <w:r w:rsidRPr="00AA67BA">
        <w:t>Tyvärr har vi på senare år sett flera exempel på fackförbund som använt orimliga aktioner för att få sin vilja igenom i förhandlingar. Det handlar bland annat om så kallade sympatistrejker – där medlemmar även i icke påverkade fackförbund hotar om strejk. I teorin skulle alltså tågförare i Stockholm kunna tas ut i strejk för att påverka ett antal elektriker i Skåne, vilket står bortom proportionalitet.</w:t>
      </w:r>
    </w:p>
    <w:p w:rsidRPr="00AA67BA" w:rsidR="00AA67BA" w:rsidP="00AA67BA" w:rsidRDefault="00AA67BA" w14:paraId="72B89575" w14:textId="77777777">
      <w:r w:rsidRPr="00AA67BA">
        <w:lastRenderedPageBreak/>
        <w:t>I statens offentliga utredning Medling och lönebildning (1998:141) slås det fast att en proportionalitetsprincip skulle kunna införas för att säkerställa att relationen mellan en stridsåtgärd och skadan den orsakar är proportionerlig. En stridsåtgärd som på ett tydligt sätt inte uppfyller det kriteriet ska kunna förklaras olovlig. Detta är också ordningen i flera andra länder, likt förbud av sympatistrejker och förbud av stridsåtgärder mot enmans- och familjeföretag.</w:t>
      </w:r>
    </w:p>
    <w:p w:rsidRPr="00AA67BA" w:rsidR="00AA67BA" w:rsidP="00AA67BA" w:rsidRDefault="00AA67BA" w14:paraId="72B89576" w14:textId="77777777">
      <w:r w:rsidRPr="00AA67BA">
        <w:t>Att värna den svenska modellen behöver inte stå i motsättning till att värna svenska företag, de anställda eller avtalsfriheten. Men det faller på sin orimlighet att tvinga fram konkurser genom sympatiåtgärder som inte är proportionerliga.</w:t>
      </w:r>
    </w:p>
    <w:p w:rsidRPr="00AA67BA" w:rsidR="00AA67BA" w:rsidP="00AA67BA" w:rsidRDefault="00AA67BA" w14:paraId="72B89577" w14:textId="77777777">
      <w:r w:rsidRPr="00AA67BA">
        <w:t>Den bästa lösningen vore självklart om parterna på egen hand kom överens om en proportionalitetsprincip, men i ett läge där detta förefaller omöjligt bör regeringen ha lagstiftning redo som ett verktyg för att uppnå harmoni på arbetsmarknaden. Det gynnar både företagsamheten och säkrar att fackförbunden har en legitim roll i den svenska modellen.</w:t>
      </w:r>
    </w:p>
    <w:p w:rsidR="00AA67BA" w:rsidP="00AA67BA" w:rsidRDefault="00AA67BA" w14:paraId="72B89578" w14:textId="77777777">
      <w:pPr>
        <w:pStyle w:val="Underskrifter"/>
      </w:pPr>
    </w:p>
    <w:sdt>
      <w:sdtPr>
        <w:rPr>
          <w:i/>
          <w:noProof/>
        </w:rPr>
        <w:alias w:val="CC_Underskrifter"/>
        <w:tag w:val="CC_Underskrifter"/>
        <w:id w:val="583496634"/>
        <w:lock w:val="sdtContentLocked"/>
        <w:placeholder>
          <w:docPart w:val="E6ADDA1AE56A485F97B97A0F685BEF53"/>
        </w:placeholder>
        <w15:appearance w15:val="hidden"/>
      </w:sdtPr>
      <w:sdtEndPr>
        <w:rPr>
          <w:i w:val="0"/>
          <w:noProof w:val="0"/>
        </w:rPr>
      </w:sdtEndPr>
      <w:sdtContent>
        <w:p w:rsidR="004801AC" w:rsidP="00D61A78" w:rsidRDefault="00466AF3" w14:paraId="72B895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8E2FC7" w:rsidRDefault="008E2FC7" w14:paraId="72B8957D" w14:textId="77777777"/>
    <w:sectPr w:rsidR="008E2F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957F" w14:textId="77777777" w:rsidR="00D77744" w:rsidRDefault="00D77744" w:rsidP="000C1CAD">
      <w:pPr>
        <w:spacing w:line="240" w:lineRule="auto"/>
      </w:pPr>
      <w:r>
        <w:separator/>
      </w:r>
    </w:p>
  </w:endnote>
  <w:endnote w:type="continuationSeparator" w:id="0">
    <w:p w14:paraId="72B89580" w14:textId="77777777" w:rsidR="00D77744" w:rsidRDefault="00D77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95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9586" w14:textId="5BF4E7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A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8957D" w14:textId="77777777" w:rsidR="00D77744" w:rsidRDefault="00D77744" w:rsidP="000C1CAD">
      <w:pPr>
        <w:spacing w:line="240" w:lineRule="auto"/>
      </w:pPr>
      <w:r>
        <w:separator/>
      </w:r>
    </w:p>
  </w:footnote>
  <w:footnote w:type="continuationSeparator" w:id="0">
    <w:p w14:paraId="72B8957E" w14:textId="77777777" w:rsidR="00D77744" w:rsidRDefault="00D77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B89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89590" wp14:anchorId="72B89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6AF3" w14:paraId="72B89591" w14:textId="77777777">
                          <w:pPr>
                            <w:jc w:val="right"/>
                          </w:pPr>
                          <w:sdt>
                            <w:sdtPr>
                              <w:alias w:val="CC_Noformat_Partikod"/>
                              <w:tag w:val="CC_Noformat_Partikod"/>
                              <w:id w:val="-53464382"/>
                              <w:placeholder>
                                <w:docPart w:val="441E8D3D8B5D4BBB943914C8372D2F55"/>
                              </w:placeholder>
                              <w:text/>
                            </w:sdtPr>
                            <w:sdtEndPr/>
                            <w:sdtContent>
                              <w:r w:rsidR="00AA67BA">
                                <w:t>M</w:t>
                              </w:r>
                            </w:sdtContent>
                          </w:sdt>
                          <w:sdt>
                            <w:sdtPr>
                              <w:alias w:val="CC_Noformat_Partinummer"/>
                              <w:tag w:val="CC_Noformat_Partinummer"/>
                              <w:id w:val="-1709555926"/>
                              <w:placeholder>
                                <w:docPart w:val="32901BFF203042C79079BD4C64C31779"/>
                              </w:placeholder>
                              <w:text/>
                            </w:sdtPr>
                            <w:sdtEndPr/>
                            <w:sdtContent>
                              <w:r w:rsidR="00B10700">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89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AF3" w14:paraId="72B89591" w14:textId="77777777">
                    <w:pPr>
                      <w:jc w:val="right"/>
                    </w:pPr>
                    <w:sdt>
                      <w:sdtPr>
                        <w:alias w:val="CC_Noformat_Partikod"/>
                        <w:tag w:val="CC_Noformat_Partikod"/>
                        <w:id w:val="-53464382"/>
                        <w:placeholder>
                          <w:docPart w:val="441E8D3D8B5D4BBB943914C8372D2F55"/>
                        </w:placeholder>
                        <w:text/>
                      </w:sdtPr>
                      <w:sdtEndPr/>
                      <w:sdtContent>
                        <w:r w:rsidR="00AA67BA">
                          <w:t>M</w:t>
                        </w:r>
                      </w:sdtContent>
                    </w:sdt>
                    <w:sdt>
                      <w:sdtPr>
                        <w:alias w:val="CC_Noformat_Partinummer"/>
                        <w:tag w:val="CC_Noformat_Partinummer"/>
                        <w:id w:val="-1709555926"/>
                        <w:placeholder>
                          <w:docPart w:val="32901BFF203042C79079BD4C64C31779"/>
                        </w:placeholder>
                        <w:text/>
                      </w:sdtPr>
                      <w:sdtEndPr/>
                      <w:sdtContent>
                        <w:r w:rsidR="00B10700">
                          <w:t>1061</w:t>
                        </w:r>
                      </w:sdtContent>
                    </w:sdt>
                  </w:p>
                </w:txbxContent>
              </v:textbox>
              <w10:wrap anchorx="page"/>
            </v:shape>
          </w:pict>
        </mc:Fallback>
      </mc:AlternateContent>
    </w:r>
  </w:p>
  <w:p w:rsidRPr="00293C4F" w:rsidR="004F35FE" w:rsidP="00776B74" w:rsidRDefault="004F35FE" w14:paraId="72B89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AF3" w14:paraId="72B89583" w14:textId="77777777">
    <w:pPr>
      <w:jc w:val="right"/>
    </w:pPr>
    <w:sdt>
      <w:sdtPr>
        <w:alias w:val="CC_Noformat_Partikod"/>
        <w:tag w:val="CC_Noformat_Partikod"/>
        <w:id w:val="559911109"/>
        <w:placeholder>
          <w:docPart w:val="32901BFF203042C79079BD4C64C31779"/>
        </w:placeholder>
        <w:text/>
      </w:sdtPr>
      <w:sdtEndPr/>
      <w:sdtContent>
        <w:r w:rsidR="00AA67BA">
          <w:t>M</w:t>
        </w:r>
      </w:sdtContent>
    </w:sdt>
    <w:sdt>
      <w:sdtPr>
        <w:alias w:val="CC_Noformat_Partinummer"/>
        <w:tag w:val="CC_Noformat_Partinummer"/>
        <w:id w:val="1197820850"/>
        <w:placeholder>
          <w:docPart w:val="79207AC7A5B5444299BC6027965E4877"/>
        </w:placeholder>
        <w:text/>
      </w:sdtPr>
      <w:sdtEndPr/>
      <w:sdtContent>
        <w:r w:rsidR="00B10700">
          <w:t>1061</w:t>
        </w:r>
      </w:sdtContent>
    </w:sdt>
  </w:p>
  <w:p w:rsidR="004F35FE" w:rsidP="00776B74" w:rsidRDefault="004F35FE" w14:paraId="72B895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AF3" w14:paraId="72B89587" w14:textId="77777777">
    <w:pPr>
      <w:jc w:val="right"/>
    </w:pPr>
    <w:sdt>
      <w:sdtPr>
        <w:alias w:val="CC_Noformat_Partikod"/>
        <w:tag w:val="CC_Noformat_Partikod"/>
        <w:id w:val="1471015553"/>
        <w:text/>
      </w:sdtPr>
      <w:sdtEndPr/>
      <w:sdtContent>
        <w:r w:rsidR="00AA67BA">
          <w:t>M</w:t>
        </w:r>
      </w:sdtContent>
    </w:sdt>
    <w:sdt>
      <w:sdtPr>
        <w:alias w:val="CC_Noformat_Partinummer"/>
        <w:tag w:val="CC_Noformat_Partinummer"/>
        <w:id w:val="-2014525982"/>
        <w:text/>
      </w:sdtPr>
      <w:sdtEndPr/>
      <w:sdtContent>
        <w:r w:rsidR="00B10700">
          <w:t>1061</w:t>
        </w:r>
      </w:sdtContent>
    </w:sdt>
  </w:p>
  <w:p w:rsidR="004F35FE" w:rsidP="00A314CF" w:rsidRDefault="00466AF3" w14:paraId="72B895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6AF3" w14:paraId="72B895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6AF3" w14:paraId="72B89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:2917</w:t>
        </w:r>
      </w:sdtContent>
    </w:sdt>
  </w:p>
  <w:p w:rsidR="004F35FE" w:rsidP="00E03A3D" w:rsidRDefault="00466AF3" w14:paraId="72B8958B"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AA67BA" w14:paraId="72B8958C" w14:textId="77777777">
        <w:pPr>
          <w:pStyle w:val="FSHRub2"/>
        </w:pPr>
        <w:r>
          <w:t xml:space="preserve">Proportionalitetsprincipen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2B89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578"/>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4A7"/>
    <w:rsid w:val="003D4127"/>
    <w:rsid w:val="003D7FDF"/>
    <w:rsid w:val="003E19A1"/>
    <w:rsid w:val="003E1AAD"/>
    <w:rsid w:val="003E2129"/>
    <w:rsid w:val="003E247C"/>
    <w:rsid w:val="003E3C81"/>
    <w:rsid w:val="003E61EB"/>
    <w:rsid w:val="003E6657"/>
    <w:rsid w:val="003E7028"/>
    <w:rsid w:val="003F0C65"/>
    <w:rsid w:val="003F0DD3"/>
    <w:rsid w:val="003F1B0F"/>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85E"/>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0E65"/>
    <w:rsid w:val="00462BFB"/>
    <w:rsid w:val="00462E44"/>
    <w:rsid w:val="004630C6"/>
    <w:rsid w:val="00463341"/>
    <w:rsid w:val="00463DD7"/>
    <w:rsid w:val="00463ED3"/>
    <w:rsid w:val="00466424"/>
    <w:rsid w:val="00466AF3"/>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C1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7D9"/>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06"/>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FC7"/>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2B9"/>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AC"/>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1B1"/>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7B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8B3"/>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700"/>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01D"/>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A7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744"/>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57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08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8956F"/>
  <w15:chartTrackingRefBased/>
  <w15:docId w15:val="{E1F26DC6-E631-451B-BF12-10647A2F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9E4982A754BA7B6386A92EEBC0352"/>
        <w:category>
          <w:name w:val="Allmänt"/>
          <w:gallery w:val="placeholder"/>
        </w:category>
        <w:types>
          <w:type w:val="bbPlcHdr"/>
        </w:types>
        <w:behaviors>
          <w:behavior w:val="content"/>
        </w:behaviors>
        <w:guid w:val="{CFD7AB16-95B1-4FD4-90A3-51626E7B9463}"/>
      </w:docPartPr>
      <w:docPartBody>
        <w:p w:rsidR="003D2A26" w:rsidRDefault="006A7BD5">
          <w:pPr>
            <w:pStyle w:val="6B49E4982A754BA7B6386A92EEBC0352"/>
          </w:pPr>
          <w:r w:rsidRPr="005A0A93">
            <w:rPr>
              <w:rStyle w:val="Platshllartext"/>
            </w:rPr>
            <w:t>Förslag till riksdagsbeslut</w:t>
          </w:r>
        </w:p>
      </w:docPartBody>
    </w:docPart>
    <w:docPart>
      <w:docPartPr>
        <w:name w:val="84E1F702A738494FBD86AA4ADA45A14F"/>
        <w:category>
          <w:name w:val="Allmänt"/>
          <w:gallery w:val="placeholder"/>
        </w:category>
        <w:types>
          <w:type w:val="bbPlcHdr"/>
        </w:types>
        <w:behaviors>
          <w:behavior w:val="content"/>
        </w:behaviors>
        <w:guid w:val="{3304ED0A-F705-41C9-830C-FDF97ACBF978}"/>
      </w:docPartPr>
      <w:docPartBody>
        <w:p w:rsidR="003D2A26" w:rsidRDefault="006A7BD5">
          <w:pPr>
            <w:pStyle w:val="84E1F702A738494FBD86AA4ADA45A14F"/>
          </w:pPr>
          <w:r w:rsidRPr="005A0A93">
            <w:rPr>
              <w:rStyle w:val="Platshllartext"/>
            </w:rPr>
            <w:t>Motivering</w:t>
          </w:r>
        </w:p>
      </w:docPartBody>
    </w:docPart>
    <w:docPart>
      <w:docPartPr>
        <w:name w:val="441E8D3D8B5D4BBB943914C8372D2F55"/>
        <w:category>
          <w:name w:val="Allmänt"/>
          <w:gallery w:val="placeholder"/>
        </w:category>
        <w:types>
          <w:type w:val="bbPlcHdr"/>
        </w:types>
        <w:behaviors>
          <w:behavior w:val="content"/>
        </w:behaviors>
        <w:guid w:val="{CC2F1D89-FC06-47EE-A3E9-4E4E94426654}"/>
      </w:docPartPr>
      <w:docPartBody>
        <w:p w:rsidR="003D2A26" w:rsidRDefault="006A7BD5">
          <w:pPr>
            <w:pStyle w:val="441E8D3D8B5D4BBB943914C8372D2F55"/>
          </w:pPr>
          <w:r>
            <w:rPr>
              <w:rStyle w:val="Platshllartext"/>
            </w:rPr>
            <w:t xml:space="preserve"> </w:t>
          </w:r>
        </w:p>
      </w:docPartBody>
    </w:docPart>
    <w:docPart>
      <w:docPartPr>
        <w:name w:val="32901BFF203042C79079BD4C64C31779"/>
        <w:category>
          <w:name w:val="Allmänt"/>
          <w:gallery w:val="placeholder"/>
        </w:category>
        <w:types>
          <w:type w:val="bbPlcHdr"/>
        </w:types>
        <w:behaviors>
          <w:behavior w:val="content"/>
        </w:behaviors>
        <w:guid w:val="{78BD6B60-0E2C-4C19-AD9A-8DC97DB710A7}"/>
      </w:docPartPr>
      <w:docPartBody>
        <w:p w:rsidR="003D2A26" w:rsidRDefault="006A7BD5">
          <w:pPr>
            <w:pStyle w:val="32901BFF203042C79079BD4C64C31779"/>
          </w:pPr>
          <w:r>
            <w:t xml:space="preserve"> </w:t>
          </w:r>
        </w:p>
      </w:docPartBody>
    </w:docPart>
    <w:docPart>
      <w:docPartPr>
        <w:name w:val="79207AC7A5B5444299BC6027965E4877"/>
        <w:category>
          <w:name w:val="Allmänt"/>
          <w:gallery w:val="placeholder"/>
        </w:category>
        <w:types>
          <w:type w:val="bbPlcHdr"/>
        </w:types>
        <w:behaviors>
          <w:behavior w:val="content"/>
        </w:behaviors>
        <w:guid w:val="{4C54F181-A55F-47E5-BDAF-A780C5416EB2}"/>
      </w:docPartPr>
      <w:docPartBody>
        <w:p w:rsidR="003D2A26" w:rsidRDefault="00C33EDA" w:rsidP="00C33EDA">
          <w:pPr>
            <w:pStyle w:val="79207AC7A5B5444299BC6027965E4877"/>
          </w:pPr>
          <w:r w:rsidRPr="002551EA">
            <w:rPr>
              <w:rStyle w:val="Platshllartext"/>
              <w:color w:val="808080" w:themeColor="background1" w:themeShade="80"/>
            </w:rPr>
            <w:t>[Motionärernas namn]</w:t>
          </w:r>
        </w:p>
      </w:docPartBody>
    </w:docPart>
    <w:docPart>
      <w:docPartPr>
        <w:name w:val="E6ADDA1AE56A485F97B97A0F685BEF53"/>
        <w:category>
          <w:name w:val="Allmänt"/>
          <w:gallery w:val="placeholder"/>
        </w:category>
        <w:types>
          <w:type w:val="bbPlcHdr"/>
        </w:types>
        <w:behaviors>
          <w:behavior w:val="content"/>
        </w:behaviors>
        <w:guid w:val="{FB956AFA-DEF1-4D40-A514-7BA3F84CCE49}"/>
      </w:docPartPr>
      <w:docPartBody>
        <w:p w:rsidR="00000000" w:rsidRDefault="005E2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DA"/>
    <w:rsid w:val="003A67A2"/>
    <w:rsid w:val="003D2A26"/>
    <w:rsid w:val="006A7BD5"/>
    <w:rsid w:val="007D4317"/>
    <w:rsid w:val="00A838DE"/>
    <w:rsid w:val="00C33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EDA"/>
    <w:rPr>
      <w:color w:val="F4B083" w:themeColor="accent2" w:themeTint="99"/>
    </w:rPr>
  </w:style>
  <w:style w:type="paragraph" w:customStyle="1" w:styleId="6B49E4982A754BA7B6386A92EEBC0352">
    <w:name w:val="6B49E4982A754BA7B6386A92EEBC0352"/>
  </w:style>
  <w:style w:type="paragraph" w:customStyle="1" w:styleId="EE04D90C94544ABBA0B51C9EE06DE7A7">
    <w:name w:val="EE04D90C94544ABBA0B51C9EE06DE7A7"/>
  </w:style>
  <w:style w:type="paragraph" w:customStyle="1" w:styleId="4F176B60B8684E84A5583A425826B7C9">
    <w:name w:val="4F176B60B8684E84A5583A425826B7C9"/>
  </w:style>
  <w:style w:type="paragraph" w:customStyle="1" w:styleId="84E1F702A738494FBD86AA4ADA45A14F">
    <w:name w:val="84E1F702A738494FBD86AA4ADA45A14F"/>
  </w:style>
  <w:style w:type="paragraph" w:customStyle="1" w:styleId="A7FAB8B88F3649D5B0F33B701121A287">
    <w:name w:val="A7FAB8B88F3649D5B0F33B701121A287"/>
  </w:style>
  <w:style w:type="paragraph" w:customStyle="1" w:styleId="441E8D3D8B5D4BBB943914C8372D2F55">
    <w:name w:val="441E8D3D8B5D4BBB943914C8372D2F55"/>
  </w:style>
  <w:style w:type="paragraph" w:customStyle="1" w:styleId="32901BFF203042C79079BD4C64C31779">
    <w:name w:val="32901BFF203042C79079BD4C64C31779"/>
  </w:style>
  <w:style w:type="paragraph" w:customStyle="1" w:styleId="79207AC7A5B5444299BC6027965E4877">
    <w:name w:val="79207AC7A5B5444299BC6027965E4877"/>
    <w:rsid w:val="00C33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705C6-F816-4EAB-A06A-36E8C0F09375}"/>
</file>

<file path=customXml/itemProps2.xml><?xml version="1.0" encoding="utf-8"?>
<ds:datastoreItem xmlns:ds="http://schemas.openxmlformats.org/officeDocument/2006/customXml" ds:itemID="{F0EE2FA7-7577-442F-98CB-E2CC29C97161}"/>
</file>

<file path=customXml/itemProps3.xml><?xml version="1.0" encoding="utf-8"?>
<ds:datastoreItem xmlns:ds="http://schemas.openxmlformats.org/officeDocument/2006/customXml" ds:itemID="{1A453E25-043C-422C-A01A-6457A0F43C2B}"/>
</file>

<file path=docProps/app.xml><?xml version="1.0" encoding="utf-8"?>
<Properties xmlns="http://schemas.openxmlformats.org/officeDocument/2006/extended-properties" xmlns:vt="http://schemas.openxmlformats.org/officeDocument/2006/docPropsVTypes">
  <Template>Normal</Template>
  <TotalTime>22</TotalTime>
  <Pages>2</Pages>
  <Words>284</Words>
  <Characters>1664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M1061 Proportionalitetsprincipen</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