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110C355" w14:textId="77777777">
      <w:pPr>
        <w:pStyle w:val="Normalutanindragellerluft"/>
      </w:pPr>
      <w:bookmarkStart w:name="_Toc106800475" w:id="0"/>
      <w:bookmarkStart w:name="_Toc106801300" w:id="1"/>
    </w:p>
    <w:p w:rsidRPr="009B062B" w:rsidR="00AF30DD" w:rsidP="0072265A" w:rsidRDefault="00560156" w14:paraId="4B22434F" w14:textId="77777777">
      <w:pPr>
        <w:pStyle w:val="RubrikFrslagTIllRiksdagsbeslut"/>
      </w:pPr>
      <w:sdt>
        <w:sdtPr>
          <w:alias w:val="CC_Boilerplate_4"/>
          <w:tag w:val="CC_Boilerplate_4"/>
          <w:id w:val="-1644581176"/>
          <w:lock w:val="sdtContentLocked"/>
          <w:placeholder>
            <w:docPart w:val="ED08B09BBDEA4658B4B38694963FA537"/>
          </w:placeholder>
          <w:text/>
        </w:sdtPr>
        <w:sdtEndPr/>
        <w:sdtContent>
          <w:r w:rsidRPr="009B062B" w:rsidR="00AF30DD">
            <w:t>Förslag till riksdagsbeslut</w:t>
          </w:r>
        </w:sdtContent>
      </w:sdt>
      <w:bookmarkEnd w:id="0"/>
      <w:bookmarkEnd w:id="1"/>
    </w:p>
    <w:sdt>
      <w:sdtPr>
        <w:alias w:val="Yrkande 1"/>
        <w:tag w:val="922fb9e5-01ce-4166-a4b2-1946b780c53f"/>
        <w:id w:val="1705983968"/>
        <w:lock w:val="sdtLocked"/>
      </w:sdtPr>
      <w:sdtEndPr/>
      <w:sdtContent>
        <w:p w:rsidR="00605771" w:rsidRDefault="00560156" w14:paraId="50E31636" w14:textId="77777777">
          <w:pPr>
            <w:pStyle w:val="Frslagstext"/>
          </w:pPr>
          <w:r>
            <w:t>Riksdagen ställer sig bakom det som anförs i motionen om behovet av att Sverige ska intensifiera sitt stöd för demokrati, rättvisa och rättsstat i Venezuela och tillkännager detta för regeringen.</w:t>
          </w:r>
        </w:p>
      </w:sdtContent>
    </w:sdt>
    <w:sdt>
      <w:sdtPr>
        <w:alias w:val="Yrkande 2"/>
        <w:tag w:val="ac42c7d8-f497-4636-8be6-c1adf403832a"/>
        <w:id w:val="996161288"/>
        <w:lock w:val="sdtLocked"/>
      </w:sdtPr>
      <w:sdtEndPr/>
      <w:sdtContent>
        <w:p w:rsidR="00605771" w:rsidRDefault="00560156" w14:paraId="677F6773" w14:textId="77777777">
          <w:pPr>
            <w:pStyle w:val="Frslagstext"/>
          </w:pPr>
          <w:r>
            <w:t>Riksdagen ställer sig bakom det som anförs i motionen om att Sverige i samarbete med EU och med andra likasinnade stater särskilt ska verka för att öka pressfriheten, skydda civilsamhället, rikta sanktioner mot ansvariga för valfusk och människorättsbrott samt rikta humanitärt stöd som når befolkningen utan att stärka regimen i Venezuela,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83C0D3425D4EDA90B1CB3017E43E29"/>
        </w:placeholder>
        <w:text/>
      </w:sdtPr>
      <w:sdtEndPr/>
      <w:sdtContent>
        <w:p w:rsidRPr="009B062B" w:rsidR="006D79C9" w:rsidP="00333E95" w:rsidRDefault="006D79C9" w14:paraId="63776C3A" w14:textId="77777777">
          <w:pPr>
            <w:pStyle w:val="Rubrik1"/>
          </w:pPr>
          <w:r>
            <w:t>Motivering</w:t>
          </w:r>
        </w:p>
      </w:sdtContent>
    </w:sdt>
    <w:bookmarkEnd w:displacedByCustomXml="prev" w:id="3"/>
    <w:bookmarkEnd w:displacedByCustomXml="prev" w:id="4"/>
    <w:p w:rsidR="0072265A" w:rsidP="00727553" w:rsidRDefault="0072265A" w14:paraId="2E23B7D6" w14:textId="77777777">
      <w:pPr>
        <w:pStyle w:val="Normalutanindragellerluft"/>
      </w:pPr>
    </w:p>
    <w:p w:rsidR="00727553" w:rsidP="00727553" w:rsidRDefault="00727553" w14:paraId="5EF74B3D" w14:textId="5A50FBE6">
      <w:pPr>
        <w:pStyle w:val="Normalutanindragellerluft"/>
      </w:pPr>
      <w:r>
        <w:t xml:space="preserve">Situationen i Venezuela </w:t>
      </w:r>
      <w:r w:rsidR="000804EB">
        <w:t>utvecklas</w:t>
      </w:r>
      <w:r>
        <w:t xml:space="preserve"> fortsatt</w:t>
      </w:r>
      <w:r w:rsidR="000804EB">
        <w:t xml:space="preserve"> under stor</w:t>
      </w:r>
      <w:r>
        <w:t xml:space="preserve"> dramatik. Valet 2024</w:t>
      </w:r>
      <w:r w:rsidR="000804EB">
        <w:t xml:space="preserve"> medförde inte bara</w:t>
      </w:r>
      <w:r w:rsidR="00250732">
        <w:t xml:space="preserve"> att</w:t>
      </w:r>
      <w:r>
        <w:t xml:space="preserve"> regimen</w:t>
      </w:r>
      <w:r w:rsidR="00250732">
        <w:t xml:space="preserve"> stärkte</w:t>
      </w:r>
      <w:r>
        <w:t xml:space="preserve"> kontroll</w:t>
      </w:r>
      <w:r w:rsidR="00250732">
        <w:t>en</w:t>
      </w:r>
      <w:r>
        <w:t xml:space="preserve"> över statliga institutioner utan befäste</w:t>
      </w:r>
      <w:r w:rsidR="00250732">
        <w:t xml:space="preserve"> även</w:t>
      </w:r>
      <w:r>
        <w:t xml:space="preserve"> misstankar</w:t>
      </w:r>
      <w:r w:rsidR="00250732">
        <w:t>na</w:t>
      </w:r>
      <w:r>
        <w:t xml:space="preserve"> om bristande transparens, inskränkningar av oppositionens möjlighet att verka </w:t>
      </w:r>
      <w:r w:rsidR="00250732">
        <w:t>respektive</w:t>
      </w:r>
      <w:r>
        <w:t xml:space="preserve"> svårigheter för oberoende medier att nå ut. För de som bor kvar i landet innebär detta en fortsatt försämring av levnadsförhållanden</w:t>
      </w:r>
      <w:r w:rsidR="00560156">
        <w:t>,</w:t>
      </w:r>
      <w:r w:rsidR="00250732">
        <w:t xml:space="preserve"> och</w:t>
      </w:r>
      <w:r>
        <w:t xml:space="preserve"> tillgången till mat, </w:t>
      </w:r>
      <w:r>
        <w:lastRenderedPageBreak/>
        <w:t>läkemedel och grundläggande samhällsservice är bristfällig för stora delar av befolkningen</w:t>
      </w:r>
      <w:r w:rsidR="00250732">
        <w:t>.</w:t>
      </w:r>
      <w:r>
        <w:t xml:space="preserve"> </w:t>
      </w:r>
      <w:r w:rsidR="00250732">
        <w:t>Detta har fått</w:t>
      </w:r>
      <w:r>
        <w:t xml:space="preserve"> miljontals venezuelaner </w:t>
      </w:r>
      <w:r w:rsidR="00250732">
        <w:t xml:space="preserve">att </w:t>
      </w:r>
      <w:r>
        <w:t>tvingas söka skydd utomlands.</w:t>
      </w:r>
    </w:p>
    <w:p w:rsidR="00727553" w:rsidP="00727553" w:rsidRDefault="00727553" w14:paraId="500E5367" w14:textId="77777777">
      <w:pPr>
        <w:pStyle w:val="Normalutanindragellerluft"/>
      </w:pPr>
    </w:p>
    <w:p w:rsidR="00727553" w:rsidP="00727553" w:rsidRDefault="00727553" w14:paraId="50A27401" w14:textId="0235E6C4">
      <w:pPr>
        <w:pStyle w:val="Normalutanindragellerluft"/>
      </w:pPr>
      <w:r>
        <w:t>Sverige måste därför tydligt markera att vi inte accepterar val som inte uppfyller grundläggande demokratiska normer och samtidigt öka stödet till de krafter som arbetar för demokrati och rättsstatlighet i Venezuela. Detta innefattar stöd till oberoende medier, människorättsorganisationer och rättsstatliga initiativ samt att verka för internationella mekanismer som kan bidra till transparens i framtida val.</w:t>
      </w:r>
    </w:p>
    <w:p w:rsidR="00727553" w:rsidP="00727553" w:rsidRDefault="00727553" w14:paraId="03491F30" w14:textId="77777777">
      <w:pPr>
        <w:pStyle w:val="Normalutanindragellerluft"/>
      </w:pPr>
    </w:p>
    <w:p w:rsidR="00727553" w:rsidP="00727553" w:rsidRDefault="00727553" w14:paraId="273E193B" w14:textId="4197047A">
      <w:pPr>
        <w:pStyle w:val="Normalutanindragellerluft"/>
      </w:pPr>
      <w:r>
        <w:t xml:space="preserve">Ett särskilt och växande problem är kopplingen mellan organiserad brottslighet och de strukturer som möjliggör människors utsatthet </w:t>
      </w:r>
      <w:r w:rsidR="00250732">
        <w:t>–</w:t>
      </w:r>
      <w:r>
        <w:t xml:space="preserve"> däribland narkotikasmuggling. Forskning och myndighetsrapporter visar att kokain från Latinamerika i allt högre grad </w:t>
      </w:r>
      <w:r w:rsidR="00250732">
        <w:t>smugglas</w:t>
      </w:r>
      <w:r>
        <w:t xml:space="preserve"> in i och når Europa via ett komplext nät av rutter där bland annat Venezuela utgör ett strategiskt transitland. Trafiken sker </w:t>
      </w:r>
      <w:r w:rsidR="00560156">
        <w:t xml:space="preserve">via </w:t>
      </w:r>
      <w:r>
        <w:t xml:space="preserve">både containeriserad sjöfart, lastfartyg, fiskebåtar och flyg </w:t>
      </w:r>
      <w:r w:rsidR="00250732">
        <w:t>samt</w:t>
      </w:r>
      <w:r>
        <w:t xml:space="preserve"> utnyttjar såväl svag gräns- och tullkontroll som etablerade logistiknätverk. </w:t>
      </w:r>
    </w:p>
    <w:p w:rsidR="00727553" w:rsidP="00727553" w:rsidRDefault="00727553" w14:paraId="0475E3BB" w14:textId="77777777">
      <w:pPr>
        <w:pStyle w:val="Normalutanindragellerluft"/>
      </w:pPr>
    </w:p>
    <w:p w:rsidR="00727553" w:rsidP="00727553" w:rsidRDefault="00727553" w14:paraId="39AE22EC" w14:textId="5993999B">
      <w:pPr>
        <w:pStyle w:val="Normalutanindragellerluft"/>
      </w:pPr>
      <w:r>
        <w:t xml:space="preserve">Samtidigt pekar analyser och oberoende granskningar på att svag statlig kontroll, korruption och i vissa fall samverkan mellan kriminella grupper och aktörer </w:t>
      </w:r>
      <w:r w:rsidR="00250732">
        <w:t xml:space="preserve">med kopplingar till staten </w:t>
      </w:r>
      <w:r>
        <w:t>i Venezuela underlättar smuggling och transit av narkotika. Detta påverkar inte bara regionen utan har konkreta konsekvenser för säkerheten i Europa där beslag av rekordstora mängder kokain vid europeiska hamnar</w:t>
      </w:r>
      <w:r w:rsidR="00250732">
        <w:t xml:space="preserve"> under de</w:t>
      </w:r>
      <w:r>
        <w:t xml:space="preserve"> senaste åren visa</w:t>
      </w:r>
      <w:r w:rsidR="00250732">
        <w:t>t</w:t>
      </w:r>
      <w:r>
        <w:t xml:space="preserve"> på en växande efterfråga</w:t>
      </w:r>
      <w:r w:rsidR="00560156">
        <w:t>n</w:t>
      </w:r>
      <w:r>
        <w:t xml:space="preserve"> </w:t>
      </w:r>
      <w:r w:rsidR="00250732">
        <w:t>respektive</w:t>
      </w:r>
      <w:r>
        <w:t xml:space="preserve"> effektiva</w:t>
      </w:r>
      <w:r w:rsidR="00250732">
        <w:t xml:space="preserve">, och </w:t>
      </w:r>
      <w:r>
        <w:t>ofta innovativa</w:t>
      </w:r>
      <w:r w:rsidR="00250732">
        <w:t xml:space="preserve">, </w:t>
      </w:r>
      <w:r>
        <w:t xml:space="preserve">smugglingsmetoder. </w:t>
      </w:r>
    </w:p>
    <w:p w:rsidR="00727553" w:rsidP="00727553" w:rsidRDefault="00727553" w14:paraId="0D48D128" w14:textId="77777777">
      <w:pPr>
        <w:pStyle w:val="Normalutanindragellerluft"/>
      </w:pPr>
    </w:p>
    <w:p w:rsidR="00727553" w:rsidP="00727553" w:rsidRDefault="00727553" w14:paraId="3D8CA500" w14:textId="7544DBA0">
      <w:pPr>
        <w:pStyle w:val="Normalutanindragellerluft"/>
      </w:pPr>
      <w:r>
        <w:t xml:space="preserve">Mot bakgrund av detta behöver Sveriges politik för Venezuela kompletteras med en tydlig strategi för att motverka transnationell organiserad brottslighet som utnyttjar landets svagheter. Sverige bör därför, i samarbete med EU, FN och berörda partnerländer i Latinamerika och Karibien, verka för förstärkt underrättelse- och informationsdelning, kapacitetsuppbyggnad hos grannländer och kuststater </w:t>
      </w:r>
      <w:r w:rsidR="00250732">
        <w:t>i syfte</w:t>
      </w:r>
      <w:r>
        <w:t xml:space="preserve"> att stärka gränskontroller, bekämpning av penningtvätt </w:t>
      </w:r>
      <w:r w:rsidR="00250732">
        <w:t>samt</w:t>
      </w:r>
      <w:r>
        <w:t xml:space="preserve"> åtgärder för att minska korruption i anslutning till logistikkedjor </w:t>
      </w:r>
      <w:r w:rsidR="00250732">
        <w:t>vilka</w:t>
      </w:r>
      <w:r>
        <w:t xml:space="preserve"> utnyttjas av kriminella nätverk. Dessa </w:t>
      </w:r>
      <w:r>
        <w:lastRenderedPageBreak/>
        <w:t xml:space="preserve">insatser måste samtidigt skydda humanitärt arbete och rättighetsförsvarare så att de inte stängs ute av misstankar eller politisk press. </w:t>
      </w:r>
    </w:p>
    <w:p w:rsidR="00727553" w:rsidP="00727553" w:rsidRDefault="00727553" w14:paraId="14A4F6DD" w14:textId="77777777">
      <w:pPr>
        <w:pStyle w:val="Normalutanindragellerluft"/>
      </w:pPr>
    </w:p>
    <w:p w:rsidR="00727553" w:rsidP="00727553" w:rsidRDefault="00727553" w14:paraId="179F3ADA" w14:textId="77777777">
      <w:pPr>
        <w:pStyle w:val="Normalutanindragellerluft"/>
      </w:pPr>
      <w:r>
        <w:t>Sanktioner riktade mot de som står bakom valfusk, förtryck och transnationell brottslighet bör vara precist utformade för att slå mot ansvariga individer och nätverk och minimera skadeverkningar för civilbefolkningen. Humanitärt bistånd måste kanaliseras och kontrolleras så att det når de behövande utan att regimen kan använda hjälpen som ett verktyg för förtryck eller klientelism.</w:t>
      </w:r>
    </w:p>
    <w:p w:rsidR="00727553" w:rsidP="00727553" w:rsidRDefault="00727553" w14:paraId="52A18A5F" w14:textId="77777777">
      <w:pPr>
        <w:pStyle w:val="Normalutanindragellerluft"/>
      </w:pPr>
    </w:p>
    <w:p w:rsidRPr="00422B9E" w:rsidR="00422B9E" w:rsidP="00727553" w:rsidRDefault="00727553" w14:paraId="777FCD80" w14:textId="28821AA9">
      <w:pPr>
        <w:pStyle w:val="Normalutanindragellerluft"/>
      </w:pPr>
      <w:r>
        <w:t xml:space="preserve">Venezuelas folk förtjänar fria val, fria medier och fria liv. Sveriges politik bör därför kombinera krav på demokratiska reformer och ansvarstagande med konkreta åtgärder för att motverka den kriminalitet som förvärrar landets och regionens utmaningar </w:t>
      </w:r>
      <w:r w:rsidR="00560156">
        <w:t>–</w:t>
      </w:r>
      <w:r>
        <w:t xml:space="preserve"> inklusive de narkotikaströmmar som också når Europa. Endast en helhetsinriktad strategi som förenar diplomati, rättsstöd, civilsamhällesstöd och internationellt samarbete mot organiserad brottslighet kan bidra till en hållbar förbättring.</w:t>
      </w:r>
    </w:p>
    <w:p w:rsidR="00BB6339" w:rsidP="008E0FE2" w:rsidRDefault="00BB6339" w14:paraId="7CFB9EEF" w14:textId="77777777">
      <w:pPr>
        <w:pStyle w:val="Normalutanindragellerluft"/>
      </w:pPr>
    </w:p>
    <w:sdt>
      <w:sdtPr>
        <w:rPr>
          <w:i/>
          <w:noProof/>
        </w:rPr>
        <w:alias w:val="CC_Underskrifter"/>
        <w:tag w:val="CC_Underskrifter"/>
        <w:id w:val="583496634"/>
        <w:lock w:val="sdtContentLocked"/>
        <w:placeholder>
          <w:docPart w:val="F15DF7F11DE54D06B89C7338D9FF8BE7"/>
        </w:placeholder>
      </w:sdtPr>
      <w:sdtEndPr/>
      <w:sdtContent>
        <w:p w:rsidR="0072265A" w:rsidP="0072265A" w:rsidRDefault="0072265A" w14:paraId="4A2F2D08" w14:textId="77777777"/>
        <w:p w:rsidR="0072265A" w:rsidP="0072265A" w:rsidRDefault="00560156" w14:paraId="7735E827" w14:textId="14DAC6A9"/>
      </w:sdtContent>
    </w:sdt>
    <w:tbl>
      <w:tblPr>
        <w:tblW w:w="5000" w:type="pct"/>
        <w:tblLook w:val="04A0" w:firstRow="1" w:lastRow="0" w:firstColumn="1" w:lastColumn="0" w:noHBand="0" w:noVBand="1"/>
        <w:tblCaption w:val="underskrifter"/>
      </w:tblPr>
      <w:tblGrid>
        <w:gridCol w:w="4252"/>
        <w:gridCol w:w="4252"/>
      </w:tblGrid>
      <w:tr w:rsidR="00605771" w14:paraId="640BBA8A" w14:textId="77777777">
        <w:trPr>
          <w:cantSplit/>
        </w:trPr>
        <w:tc>
          <w:tcPr>
            <w:tcW w:w="50" w:type="pct"/>
            <w:vAlign w:val="bottom"/>
          </w:tcPr>
          <w:p w:rsidR="00605771" w:rsidRDefault="00560156" w14:paraId="427EF37D" w14:textId="77777777">
            <w:pPr>
              <w:pStyle w:val="Underskrifter"/>
              <w:spacing w:after="0"/>
            </w:pPr>
            <w:r>
              <w:t>Magnus Berntsson (KD)</w:t>
            </w:r>
          </w:p>
        </w:tc>
        <w:tc>
          <w:tcPr>
            <w:tcW w:w="50" w:type="pct"/>
            <w:vAlign w:val="bottom"/>
          </w:tcPr>
          <w:p w:rsidR="00605771" w:rsidRDefault="00605771" w14:paraId="1B4FEB8A" w14:textId="77777777">
            <w:pPr>
              <w:pStyle w:val="Underskrifter"/>
              <w:spacing w:after="0"/>
            </w:pPr>
          </w:p>
        </w:tc>
      </w:tr>
    </w:tbl>
    <w:p w:rsidRPr="008E0FE2" w:rsidR="004801AC" w:rsidP="00DF3554" w:rsidRDefault="004801AC" w14:paraId="7F5E77CF" w14:textId="6A181F7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C678C" w14:textId="77777777" w:rsidR="00C019A8" w:rsidRDefault="00C019A8" w:rsidP="000C1CAD">
      <w:pPr>
        <w:spacing w:line="240" w:lineRule="auto"/>
      </w:pPr>
      <w:r>
        <w:separator/>
      </w:r>
    </w:p>
  </w:endnote>
  <w:endnote w:type="continuationSeparator" w:id="0">
    <w:p w14:paraId="0D79FBCE" w14:textId="77777777" w:rsidR="00C019A8" w:rsidRDefault="00C019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E88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61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A743F" w14:textId="4F948928" w:rsidR="00262EA3" w:rsidRPr="0072265A" w:rsidRDefault="00262EA3" w:rsidP="007226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0B5F7" w14:textId="77777777" w:rsidR="00C019A8" w:rsidRDefault="00C019A8" w:rsidP="000C1CAD">
      <w:pPr>
        <w:spacing w:line="240" w:lineRule="auto"/>
      </w:pPr>
      <w:r>
        <w:separator/>
      </w:r>
    </w:p>
  </w:footnote>
  <w:footnote w:type="continuationSeparator" w:id="0">
    <w:p w14:paraId="3D426860" w14:textId="77777777" w:rsidR="00C019A8" w:rsidRDefault="00C019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EDD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8F9E03" wp14:editId="77ADAD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946A83" w14:textId="7F7918B7" w:rsidR="00262EA3" w:rsidRDefault="00560156" w:rsidP="008103B5">
                          <w:pPr>
                            <w:jc w:val="right"/>
                          </w:pPr>
                          <w:sdt>
                            <w:sdtPr>
                              <w:alias w:val="CC_Noformat_Partikod"/>
                              <w:tag w:val="CC_Noformat_Partikod"/>
                              <w:id w:val="-53464382"/>
                              <w:placeholder>
                                <w:docPart w:val="F466CA6BF19B45BDA02007014B393425"/>
                              </w:placeholder>
                              <w:text/>
                            </w:sdtPr>
                            <w:sdtEndPr/>
                            <w:sdtContent>
                              <w:r w:rsidR="00727553">
                                <w:t>KD</w:t>
                              </w:r>
                            </w:sdtContent>
                          </w:sdt>
                          <w:sdt>
                            <w:sdtPr>
                              <w:alias w:val="CC_Noformat_Partinummer"/>
                              <w:tag w:val="CC_Noformat_Partinummer"/>
                              <w:id w:val="-1709555926"/>
                              <w:placeholder>
                                <w:docPart w:val="944CA5FBF43448B1A15008D216CBBC7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38F9E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265A" w14:paraId="04946A83" w14:textId="7F7918B7">
                    <w:pPr>
                      <w:jc w:val="right"/>
                    </w:pPr>
                    <w:sdt>
                      <w:sdtPr>
                        <w:alias w:val="CC_Noformat_Partikod"/>
                        <w:tag w:val="CC_Noformat_Partikod"/>
                        <w:id w:val="-53464382"/>
                        <w:placeholder>
                          <w:docPart w:val="F466CA6BF19B45BDA02007014B393425"/>
                        </w:placeholder>
                        <w:text/>
                      </w:sdtPr>
                      <w:sdtEndPr/>
                      <w:sdtContent>
                        <w:r w:rsidR="00727553">
                          <w:t>KD</w:t>
                        </w:r>
                      </w:sdtContent>
                    </w:sdt>
                    <w:sdt>
                      <w:sdtPr>
                        <w:alias w:val="CC_Noformat_Partinummer"/>
                        <w:tag w:val="CC_Noformat_Partinummer"/>
                        <w:id w:val="-1709555926"/>
                        <w:placeholder>
                          <w:docPart w:val="944CA5FBF43448B1A15008D216CBBC7A"/>
                        </w:placeholder>
                        <w:showingPlcHdr/>
                        <w:text/>
                      </w:sdtPr>
                      <w:sdtEndPr/>
                      <w:sdtContent>
                        <w:r w:rsidR="00262EA3">
                          <w:t xml:space="preserve"> </w:t>
                        </w:r>
                      </w:sdtContent>
                    </w:sdt>
                  </w:p>
                </w:txbxContent>
              </v:textbox>
              <w10:wrap anchorx="page"/>
            </v:shape>
          </w:pict>
        </mc:Fallback>
      </mc:AlternateContent>
    </w:r>
  </w:p>
  <w:p w14:paraId="2D3285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0FF0" w14:textId="77777777" w:rsidR="00262EA3" w:rsidRDefault="00262EA3" w:rsidP="008563AC">
    <w:pPr>
      <w:jc w:val="right"/>
    </w:pPr>
  </w:p>
  <w:p w14:paraId="547D58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C806" w14:textId="77777777" w:rsidR="00262EA3" w:rsidRDefault="005601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D8D017" wp14:editId="04B3E6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CA6086" w14:textId="5EDAD19C" w:rsidR="00262EA3" w:rsidRDefault="00560156" w:rsidP="00A314CF">
    <w:pPr>
      <w:pStyle w:val="FSHNormal"/>
      <w:spacing w:before="40"/>
    </w:pPr>
    <w:sdt>
      <w:sdtPr>
        <w:alias w:val="CC_Noformat_Motionstyp"/>
        <w:tag w:val="CC_Noformat_Motionstyp"/>
        <w:id w:val="1162973129"/>
        <w:lock w:val="sdtContentLocked"/>
        <w15:appearance w15:val="hidden"/>
        <w:text/>
      </w:sdtPr>
      <w:sdtEndPr/>
      <w:sdtContent>
        <w:r w:rsidR="0072265A">
          <w:t>Enskild motion</w:t>
        </w:r>
      </w:sdtContent>
    </w:sdt>
    <w:r w:rsidR="00821B36">
      <w:t xml:space="preserve"> </w:t>
    </w:r>
    <w:sdt>
      <w:sdtPr>
        <w:alias w:val="CC_Noformat_Partikod"/>
        <w:tag w:val="CC_Noformat_Partikod"/>
        <w:id w:val="1471015553"/>
        <w:lock w:val="contentLocked"/>
        <w:text/>
      </w:sdtPr>
      <w:sdtEndPr/>
      <w:sdtContent>
        <w:r w:rsidR="00727553">
          <w:t>KD</w:t>
        </w:r>
      </w:sdtContent>
    </w:sdt>
    <w:sdt>
      <w:sdtPr>
        <w:alias w:val="CC_Noformat_Partinummer"/>
        <w:tag w:val="CC_Noformat_Partinummer"/>
        <w:id w:val="-2014525982"/>
        <w:lock w:val="contentLocked"/>
        <w:showingPlcHdr/>
        <w:text/>
      </w:sdtPr>
      <w:sdtEndPr/>
      <w:sdtContent>
        <w:r w:rsidR="00821B36">
          <w:t xml:space="preserve"> </w:t>
        </w:r>
      </w:sdtContent>
    </w:sdt>
  </w:p>
  <w:p w14:paraId="4EE5E66C" w14:textId="77777777" w:rsidR="00262EA3" w:rsidRPr="008227B3" w:rsidRDefault="005601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C58CBB" w14:textId="3B217A26" w:rsidR="00262EA3" w:rsidRPr="008227B3" w:rsidRDefault="005601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265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265A">
          <w:t>:2005</w:t>
        </w:r>
      </w:sdtContent>
    </w:sdt>
  </w:p>
  <w:p w14:paraId="09B4D76D" w14:textId="5DA29CCC" w:rsidR="00262EA3" w:rsidRDefault="00560156" w:rsidP="00E03A3D">
    <w:pPr>
      <w:pStyle w:val="Motionr"/>
    </w:pPr>
    <w:sdt>
      <w:sdtPr>
        <w:alias w:val="CC_Noformat_Avtext"/>
        <w:tag w:val="CC_Noformat_Avtext"/>
        <w:id w:val="-2020768203"/>
        <w:lock w:val="sdtContentLocked"/>
        <w:placeholder>
          <w:docPart w:val="F466CA6BF19B45BDA02007014B393425"/>
        </w:placeholder>
        <w15:appearance w15:val="hidden"/>
        <w:text/>
      </w:sdtPr>
      <w:sdtEndPr/>
      <w:sdtContent>
        <w:r w:rsidR="0072265A">
          <w:t>av Magnus Berntsson (KD)</w:t>
        </w:r>
      </w:sdtContent>
    </w:sdt>
  </w:p>
  <w:sdt>
    <w:sdtPr>
      <w:alias w:val="CC_Noformat_Rubtext"/>
      <w:tag w:val="CC_Noformat_Rubtext"/>
      <w:id w:val="-218060500"/>
      <w:lock w:val="sdtLocked"/>
      <w:placeholder>
        <w:docPart w:val="944CA5FBF43448B1A15008D216CBBC7A"/>
      </w:placeholder>
      <w:text/>
    </w:sdtPr>
    <w:sdtEndPr/>
    <w:sdtContent>
      <w:p w14:paraId="79B91CE1" w14:textId="38634F0F" w:rsidR="00262EA3" w:rsidRDefault="000804EB" w:rsidP="00283E0F">
        <w:pPr>
          <w:pStyle w:val="FSHRub2"/>
        </w:pPr>
        <w:r>
          <w:t>Fria val, medier och liv – stöd till Venezuelas demokratiska krafter</w:t>
        </w:r>
      </w:p>
    </w:sdtContent>
  </w:sdt>
  <w:sdt>
    <w:sdtPr>
      <w:alias w:val="CC_Boilerplate_3"/>
      <w:tag w:val="CC_Boilerplate_3"/>
      <w:id w:val="1606463544"/>
      <w:lock w:val="sdtContentLocked"/>
      <w15:appearance w15:val="hidden"/>
      <w:text w:multiLine="1"/>
    </w:sdtPr>
    <w:sdtEndPr/>
    <w:sdtContent>
      <w:p w14:paraId="4D95CA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5295CEA"/>
    <w:multiLevelType w:val="hybridMultilevel"/>
    <w:tmpl w:val="CC9865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74362626">
    <w:abstractNumId w:val="9"/>
  </w:num>
  <w:num w:numId="2" w16cid:durableId="1187983923">
    <w:abstractNumId w:val="8"/>
  </w:num>
  <w:num w:numId="3" w16cid:durableId="797801024">
    <w:abstractNumId w:val="17"/>
  </w:num>
  <w:num w:numId="4" w16cid:durableId="208610979">
    <w:abstractNumId w:val="14"/>
  </w:num>
  <w:num w:numId="5" w16cid:durableId="1972131050">
    <w:abstractNumId w:val="18"/>
  </w:num>
  <w:num w:numId="6" w16cid:durableId="1061292946">
    <w:abstractNumId w:val="19"/>
  </w:num>
  <w:num w:numId="7" w16cid:durableId="225721563">
    <w:abstractNumId w:val="11"/>
  </w:num>
  <w:num w:numId="8" w16cid:durableId="916748696">
    <w:abstractNumId w:val="12"/>
  </w:num>
  <w:num w:numId="9" w16cid:durableId="520555421">
    <w:abstractNumId w:val="16"/>
  </w:num>
  <w:num w:numId="10" w16cid:durableId="1643924404">
    <w:abstractNumId w:val="23"/>
  </w:num>
  <w:num w:numId="11" w16cid:durableId="1798186256">
    <w:abstractNumId w:val="22"/>
  </w:num>
  <w:num w:numId="12" w16cid:durableId="1687901178">
    <w:abstractNumId w:val="22"/>
  </w:num>
  <w:num w:numId="13" w16cid:durableId="1001349395">
    <w:abstractNumId w:val="3"/>
  </w:num>
  <w:num w:numId="14" w16cid:durableId="1457680775">
    <w:abstractNumId w:val="2"/>
  </w:num>
  <w:num w:numId="15" w16cid:durableId="1004866414">
    <w:abstractNumId w:val="1"/>
  </w:num>
  <w:num w:numId="16" w16cid:durableId="1681931159">
    <w:abstractNumId w:val="0"/>
  </w:num>
  <w:num w:numId="17" w16cid:durableId="1520702610">
    <w:abstractNumId w:val="7"/>
  </w:num>
  <w:num w:numId="18" w16cid:durableId="2108503708">
    <w:abstractNumId w:val="6"/>
  </w:num>
  <w:num w:numId="19" w16cid:durableId="1141196385">
    <w:abstractNumId w:val="5"/>
  </w:num>
  <w:num w:numId="20" w16cid:durableId="1452161964">
    <w:abstractNumId w:val="4"/>
  </w:num>
  <w:num w:numId="21" w16cid:durableId="1588927283">
    <w:abstractNumId w:val="22"/>
  </w:num>
  <w:num w:numId="22" w16cid:durableId="642658465">
    <w:abstractNumId w:val="22"/>
  </w:num>
  <w:num w:numId="23" w16cid:durableId="1123500360">
    <w:abstractNumId w:val="22"/>
  </w:num>
  <w:num w:numId="24" w16cid:durableId="1064840232">
    <w:abstractNumId w:val="22"/>
  </w:num>
  <w:num w:numId="25" w16cid:durableId="1642692012">
    <w:abstractNumId w:val="22"/>
  </w:num>
  <w:num w:numId="26" w16cid:durableId="1368598834">
    <w:abstractNumId w:val="23"/>
  </w:num>
  <w:num w:numId="27" w16cid:durableId="999576393">
    <w:abstractNumId w:val="23"/>
  </w:num>
  <w:num w:numId="28" w16cid:durableId="2125268155">
    <w:abstractNumId w:val="23"/>
  </w:num>
  <w:num w:numId="29" w16cid:durableId="887567663">
    <w:abstractNumId w:val="23"/>
  </w:num>
  <w:num w:numId="30" w16cid:durableId="422529821">
    <w:abstractNumId w:val="22"/>
  </w:num>
  <w:num w:numId="31" w16cid:durableId="1614166189">
    <w:abstractNumId w:val="22"/>
  </w:num>
  <w:num w:numId="32" w16cid:durableId="1418593920">
    <w:abstractNumId w:val="23"/>
  </w:num>
  <w:num w:numId="33" w16cid:durableId="1766923203">
    <w:abstractNumId w:val="22"/>
  </w:num>
  <w:num w:numId="34" w16cid:durableId="1083651315">
    <w:abstractNumId w:val="19"/>
  </w:num>
  <w:num w:numId="35" w16cid:durableId="1486819054">
    <w:abstractNumId w:val="19"/>
    <w:lvlOverride w:ilvl="0">
      <w:startOverride w:val="1"/>
    </w:lvlOverride>
  </w:num>
  <w:num w:numId="36" w16cid:durableId="1200555272">
    <w:abstractNumId w:val="20"/>
  </w:num>
  <w:num w:numId="37" w16cid:durableId="425616981">
    <w:abstractNumId w:val="19"/>
    <w:lvlOverride w:ilvl="0">
      <w:startOverride w:val="1"/>
    </w:lvlOverride>
  </w:num>
  <w:num w:numId="38" w16cid:durableId="1499538751">
    <w:abstractNumId w:val="13"/>
  </w:num>
  <w:num w:numId="39" w16cid:durableId="706025455">
    <w:abstractNumId w:val="10"/>
  </w:num>
  <w:num w:numId="40" w16cid:durableId="983389472">
    <w:abstractNumId w:val="21"/>
  </w:num>
  <w:num w:numId="41" w16cid:durableId="163709884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75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4EB"/>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E03"/>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732"/>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CD7"/>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2EE3"/>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290"/>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156"/>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77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65A"/>
    <w:rsid w:val="007247E3"/>
    <w:rsid w:val="00724B9A"/>
    <w:rsid w:val="00724C96"/>
    <w:rsid w:val="00724FCF"/>
    <w:rsid w:val="00725B6E"/>
    <w:rsid w:val="00726E82"/>
    <w:rsid w:val="00727553"/>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20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37AF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9A8"/>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168CC3"/>
  <w15:chartTrackingRefBased/>
  <w15:docId w15:val="{2C9DF479-E82B-4EB2-9B55-111FD2DA9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253420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08B09BBDEA4658B4B38694963FA537"/>
        <w:category>
          <w:name w:val="Allmänt"/>
          <w:gallery w:val="placeholder"/>
        </w:category>
        <w:types>
          <w:type w:val="bbPlcHdr"/>
        </w:types>
        <w:behaviors>
          <w:behavior w:val="content"/>
        </w:behaviors>
        <w:guid w:val="{7FA2E407-86EB-4405-B4E3-E68E542C9763}"/>
      </w:docPartPr>
      <w:docPartBody>
        <w:p w:rsidR="00124530" w:rsidRDefault="005F31CD">
          <w:pPr>
            <w:pStyle w:val="ED08B09BBDEA4658B4B38694963FA537"/>
          </w:pPr>
          <w:r w:rsidRPr="005A0A93">
            <w:rPr>
              <w:rStyle w:val="Platshllartext"/>
            </w:rPr>
            <w:t>Förslag till riksdagsbeslut</w:t>
          </w:r>
        </w:p>
      </w:docPartBody>
    </w:docPart>
    <w:docPart>
      <w:docPartPr>
        <w:name w:val="8B83C0D3425D4EDA90B1CB3017E43E29"/>
        <w:category>
          <w:name w:val="Allmänt"/>
          <w:gallery w:val="placeholder"/>
        </w:category>
        <w:types>
          <w:type w:val="bbPlcHdr"/>
        </w:types>
        <w:behaviors>
          <w:behavior w:val="content"/>
        </w:behaviors>
        <w:guid w:val="{1EFADC45-C86C-4114-9571-874B5F991C3F}"/>
      </w:docPartPr>
      <w:docPartBody>
        <w:p w:rsidR="00124530" w:rsidRDefault="005F31CD">
          <w:pPr>
            <w:pStyle w:val="8B83C0D3425D4EDA90B1CB3017E43E29"/>
          </w:pPr>
          <w:r w:rsidRPr="005A0A93">
            <w:rPr>
              <w:rStyle w:val="Platshllartext"/>
            </w:rPr>
            <w:t>Motivering</w:t>
          </w:r>
        </w:p>
      </w:docPartBody>
    </w:docPart>
    <w:docPart>
      <w:docPartPr>
        <w:name w:val="F466CA6BF19B45BDA02007014B393425"/>
        <w:category>
          <w:name w:val="Allmänt"/>
          <w:gallery w:val="placeholder"/>
        </w:category>
        <w:types>
          <w:type w:val="bbPlcHdr"/>
        </w:types>
        <w:behaviors>
          <w:behavior w:val="content"/>
        </w:behaviors>
        <w:guid w:val="{2AF2CF48-C04D-4EE0-B838-D44B4A5C57C5}"/>
      </w:docPartPr>
      <w:docPartBody>
        <w:p w:rsidR="00124530" w:rsidRDefault="005F31CD">
          <w:pPr>
            <w:pStyle w:val="F466CA6BF19B45BDA02007014B393425"/>
          </w:pPr>
          <w:r>
            <w:rPr>
              <w:rStyle w:val="Platshllartext"/>
            </w:rPr>
            <w:t xml:space="preserve"> </w:t>
          </w:r>
        </w:p>
      </w:docPartBody>
    </w:docPart>
    <w:docPart>
      <w:docPartPr>
        <w:name w:val="944CA5FBF43448B1A15008D216CBBC7A"/>
        <w:category>
          <w:name w:val="Allmänt"/>
          <w:gallery w:val="placeholder"/>
        </w:category>
        <w:types>
          <w:type w:val="bbPlcHdr"/>
        </w:types>
        <w:behaviors>
          <w:behavior w:val="content"/>
        </w:behaviors>
        <w:guid w:val="{51276B4B-F815-4C4C-BCAD-E8AF353C0F39}"/>
      </w:docPartPr>
      <w:docPartBody>
        <w:p w:rsidR="00124530" w:rsidRDefault="005F31CD">
          <w:pPr>
            <w:pStyle w:val="944CA5FBF43448B1A15008D216CBBC7A"/>
          </w:pPr>
          <w:r>
            <w:t xml:space="preserve"> </w:t>
          </w:r>
        </w:p>
      </w:docPartBody>
    </w:docPart>
    <w:docPart>
      <w:docPartPr>
        <w:name w:val="F15DF7F11DE54D06B89C7338D9FF8BE7"/>
        <w:category>
          <w:name w:val="Allmänt"/>
          <w:gallery w:val="placeholder"/>
        </w:category>
        <w:types>
          <w:type w:val="bbPlcHdr"/>
        </w:types>
        <w:behaviors>
          <w:behavior w:val="content"/>
        </w:behaviors>
        <w:guid w:val="{370475D2-9EBE-4E91-915E-0207906E6C42}"/>
      </w:docPartPr>
      <w:docPartBody>
        <w:p w:rsidR="00261429" w:rsidRDefault="002614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1CD"/>
    <w:rsid w:val="00124530"/>
    <w:rsid w:val="001366F0"/>
    <w:rsid w:val="003D0EB3"/>
    <w:rsid w:val="005F31CD"/>
    <w:rsid w:val="00E8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D08B09BBDEA4658B4B38694963FA537">
    <w:name w:val="ED08B09BBDEA4658B4B38694963FA537"/>
  </w:style>
  <w:style w:type="paragraph" w:customStyle="1" w:styleId="6182EA19E26742CEAF35C620DEE73DF0">
    <w:name w:val="6182EA19E26742CEAF35C620DEE73DF0"/>
  </w:style>
  <w:style w:type="paragraph" w:customStyle="1" w:styleId="8B83C0D3425D4EDA90B1CB3017E43E29">
    <w:name w:val="8B83C0D3425D4EDA90B1CB3017E43E29"/>
  </w:style>
  <w:style w:type="paragraph" w:customStyle="1" w:styleId="852006EEBBAD4C84A6C78C68ECEC50CD">
    <w:name w:val="852006EEBBAD4C84A6C78C68ECEC50CD"/>
  </w:style>
  <w:style w:type="paragraph" w:customStyle="1" w:styleId="F466CA6BF19B45BDA02007014B393425">
    <w:name w:val="F466CA6BF19B45BDA02007014B393425"/>
  </w:style>
  <w:style w:type="paragraph" w:customStyle="1" w:styleId="944CA5FBF43448B1A15008D216CBBC7A">
    <w:name w:val="944CA5FBF43448B1A15008D216CBBC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DEC8DD-4125-4FA4-BBB1-8B2834409AEE}"/>
</file>

<file path=customXml/itemProps2.xml><?xml version="1.0" encoding="utf-8"?>
<ds:datastoreItem xmlns:ds="http://schemas.openxmlformats.org/officeDocument/2006/customXml" ds:itemID="{9C709799-FE9A-44AF-B97F-8FB40D148384}"/>
</file>

<file path=customXml/itemProps3.xml><?xml version="1.0" encoding="utf-8"?>
<ds:datastoreItem xmlns:ds="http://schemas.openxmlformats.org/officeDocument/2006/customXml" ds:itemID="{FEDD2057-21A6-4A62-834E-91A98B976440}"/>
</file>

<file path=docProps/app.xml><?xml version="1.0" encoding="utf-8"?>
<Properties xmlns="http://schemas.openxmlformats.org/officeDocument/2006/extended-properties" xmlns:vt="http://schemas.openxmlformats.org/officeDocument/2006/docPropsVTypes">
  <Template>Normal</Template>
  <TotalTime>16</TotalTime>
  <Pages>3</Pages>
  <Words>545</Words>
  <Characters>3777</Characters>
  <Application>Microsoft Office Word</Application>
  <DocSecurity>0</DocSecurity>
  <Lines>222</Lines>
  <Paragraphs>110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Fria val  medier och liv   stöd till Venezuelas demokratiska krafter</vt:lpstr>
      <vt:lpstr>
      </vt:lpstr>
    </vt:vector>
  </TitlesOfParts>
  <Company>Sveriges riksdag</Company>
  <LinksUpToDate>false</LinksUpToDate>
  <CharactersWithSpaces>4212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