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44D" w:rsidRPr="005A044D" w:rsidRDefault="005A044D">
      <w:pPr>
        <w:pStyle w:val="Frslagsrubrik"/>
      </w:pPr>
      <w:r w:rsidRPr="005A044D">
        <w:t>Förslag till riksdagsbeslut</w:t>
      </w:r>
    </w:p>
    <w:p w:rsidR="005A044D" w:rsidRPr="005A044D" w:rsidRDefault="005A044D">
      <w:pPr>
        <w:pStyle w:val="Hemstlatt"/>
      </w:pPr>
      <w:r w:rsidRPr="005A044D">
        <w:t>Riksdagen tillkännager för regeringen som sin mening vad som anförs i motionen om</w:t>
      </w:r>
      <w:r w:rsidRPr="005A044D">
        <w:rPr>
          <w:color w:val="000000"/>
          <w:szCs w:val="18"/>
        </w:rPr>
        <w:t xml:space="preserve"> en förutsägbar och kostnadseffektiv lösning för apotekstäckning i glesbygd.</w:t>
      </w:r>
    </w:p>
    <w:p w:rsidR="005A044D" w:rsidRPr="005A044D" w:rsidRDefault="005A044D">
      <w:pPr>
        <w:pStyle w:val="Rubrik1"/>
      </w:pPr>
      <w:r w:rsidRPr="005A044D">
        <w:t>Motivering</w:t>
      </w:r>
    </w:p>
    <w:p w:rsidR="005A044D" w:rsidRPr="005A044D" w:rsidRDefault="005A044D">
      <w:pPr>
        <w:autoSpaceDE w:val="0"/>
        <w:autoSpaceDN w:val="0"/>
        <w:adjustRightInd w:val="0"/>
        <w:spacing w:before="120"/>
        <w:rPr>
          <w:color w:val="000000"/>
          <w:szCs w:val="18"/>
        </w:rPr>
      </w:pPr>
      <w:r w:rsidRPr="005A044D">
        <w:rPr>
          <w:color w:val="000000"/>
          <w:szCs w:val="18"/>
        </w:rPr>
        <w:t>I samband med avregleringen av apoteksmonopolet uppkom frågan hur ap</w:t>
      </w:r>
      <w:r w:rsidRPr="005A044D">
        <w:rPr>
          <w:color w:val="000000"/>
          <w:szCs w:val="18"/>
        </w:rPr>
        <w:t>o</w:t>
      </w:r>
      <w:r w:rsidRPr="005A044D">
        <w:rPr>
          <w:color w:val="000000"/>
          <w:szCs w:val="18"/>
        </w:rPr>
        <w:t>teksservicen i glesbygden skulle kunna tillgodoses även efter avregleringen.</w:t>
      </w:r>
    </w:p>
    <w:p w:rsidR="005A044D" w:rsidRPr="005A044D" w:rsidRDefault="005A044D">
      <w:pPr>
        <w:pStyle w:val="Normaltindrag"/>
      </w:pPr>
      <w:r w:rsidRPr="005A044D">
        <w:t>Under en övergångsperiod på tre år ska de nya apoteksaktörerna genom avtal ansvara för att säkra tillgängligheten till läkemedel. Därefter ska en utvärdering ske. Regeringen har valt att lösa tillgänglighetsproblemet genom avtal i stället för lagstiftning. Genom att regeringen har valt att träffa enskilda avtal så minskar allmänhetens insyn och förutsägbarheten. En utvärdering av avtalen kommer att ske efter tre år.</w:t>
      </w:r>
    </w:p>
    <w:p w:rsidR="005A044D" w:rsidRPr="005A044D" w:rsidRDefault="005A044D">
      <w:pPr>
        <w:pStyle w:val="Normaltindrag"/>
      </w:pPr>
      <w:r w:rsidRPr="005A044D">
        <w:t xml:space="preserve">Riksrevisionen hänvisar i sin rapport </w:t>
      </w:r>
      <w:r w:rsidRPr="005A044D">
        <w:rPr>
          <w:i/>
          <w:iCs/>
        </w:rPr>
        <w:t>Förberedelsearbetet i apoteksrefo</w:t>
      </w:r>
      <w:r w:rsidRPr="005A044D">
        <w:rPr>
          <w:i/>
          <w:iCs/>
        </w:rPr>
        <w:t>r</w:t>
      </w:r>
      <w:r w:rsidRPr="005A044D">
        <w:rPr>
          <w:i/>
          <w:iCs/>
        </w:rPr>
        <w:t>men</w:t>
      </w:r>
      <w:r w:rsidRPr="005A044D">
        <w:t xml:space="preserve"> till att det finns två modeller som skulle kunna användas i arbetet för att utforma en fungerande och förutsägbar apotekstäckning i glesbygden.</w:t>
      </w:r>
    </w:p>
    <w:p w:rsidR="005A044D" w:rsidRPr="005A044D" w:rsidRDefault="005A044D">
      <w:pPr>
        <w:pStyle w:val="Normaltindrag"/>
      </w:pPr>
      <w:r w:rsidRPr="005A044D">
        <w:t>Referensmodellen innebär att aktörerna åläggs en nationell prissättning, och alla butiker ska använda sig av samma prissättning. Därmed garanteras även glesbygden en bra tillgänglighet till läkemedel.</w:t>
      </w:r>
    </w:p>
    <w:p w:rsidR="005A044D" w:rsidRPr="005A044D" w:rsidRDefault="005A044D">
      <w:pPr>
        <w:pStyle w:val="Normaltindrag"/>
      </w:pPr>
      <w:r w:rsidRPr="005A044D">
        <w:t>Tillgänglighetsmodellen innebär en reglering av handelsmarginalen genom att apoteksersättningen regleras utifrån närheten till andra butiker. Är avstå</w:t>
      </w:r>
      <w:r w:rsidRPr="005A044D">
        <w:t>n</w:t>
      </w:r>
      <w:r w:rsidRPr="005A044D">
        <w:t>det stort så ökar ersättningen och vice versa.</w:t>
      </w:r>
    </w:p>
    <w:p w:rsidR="005A044D" w:rsidRPr="005A044D" w:rsidRDefault="005A044D">
      <w:pPr>
        <w:pStyle w:val="Normaltindrag"/>
      </w:pPr>
      <w:r w:rsidRPr="005A044D">
        <w:t>Det behövs förutsägbara och långsiktiga åtgärder för att garantera tillgän</w:t>
      </w:r>
      <w:r w:rsidRPr="005A044D">
        <w:t>g</w:t>
      </w:r>
      <w:r w:rsidRPr="005A044D">
        <w:t>ligheten till läkemedel i hela landet. I dagsläget finns många av de apo</w:t>
      </w:r>
      <w:r w:rsidRPr="005A044D">
        <w:lastRenderedPageBreak/>
        <w:t>tek</w:t>
      </w:r>
      <w:r w:rsidRPr="005A044D">
        <w:t>s</w:t>
      </w:r>
      <w:r w:rsidRPr="005A044D">
        <w:t>ombud kvar som byggdes upp under det statliga apoteksmonopolet. Men osäkerheten är stor och det finns en risk för att ombuden kommer att minska i omfattning eftersom de bygger på enskilda avtal och inte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044D">
        <w:trPr>
          <w:cantSplit/>
        </w:trPr>
        <w:tc>
          <w:tcPr>
            <w:tcW w:w="3046" w:type="dxa"/>
          </w:tcPr>
          <w:p w:rsidR="005A044D" w:rsidRPr="005A044D" w:rsidRDefault="005A044D">
            <w:pPr>
              <w:pStyle w:val="UnderskriftDatum"/>
              <w:spacing w:before="240"/>
            </w:pPr>
            <w:r w:rsidRPr="005A044D">
              <w:t>Stockholm den 1 februari 2011</w:t>
            </w:r>
          </w:p>
        </w:tc>
        <w:tc>
          <w:tcPr>
            <w:tcW w:w="3047" w:type="dxa"/>
          </w:tcPr>
          <w:p w:rsidR="005A044D" w:rsidRPr="005A044D" w:rsidRDefault="005A044D">
            <w:pPr>
              <w:pStyle w:val="Underskrifter"/>
              <w:spacing w:before="240"/>
            </w:pPr>
          </w:p>
        </w:tc>
      </w:tr>
      <w:tr w:rsidR="00000000" w:rsidRPr="005A044D">
        <w:trPr>
          <w:cantSplit/>
        </w:trPr>
        <w:tc>
          <w:tcPr>
            <w:tcW w:w="3046" w:type="dxa"/>
          </w:tcPr>
          <w:p w:rsidR="005A044D" w:rsidRPr="005A044D" w:rsidRDefault="005A044D">
            <w:pPr>
              <w:pStyle w:val="Underskrifter"/>
            </w:pPr>
            <w:r w:rsidRPr="005A044D">
              <w:t>Carina Adolfsson Elgestam (S)</w:t>
            </w:r>
          </w:p>
        </w:tc>
        <w:tc>
          <w:tcPr>
            <w:tcW w:w="3046" w:type="dxa"/>
          </w:tcPr>
          <w:p w:rsidR="005A044D" w:rsidRPr="005A044D" w:rsidRDefault="005A044D">
            <w:pPr>
              <w:pStyle w:val="Underskrifter"/>
            </w:pPr>
          </w:p>
        </w:tc>
      </w:tr>
    </w:tbl>
    <w:p w:rsidR="005A044D" w:rsidRPr="005A044D" w:rsidRDefault="005A044D">
      <w:pPr>
        <w:pStyle w:val="Normaltindrag"/>
      </w:pPr>
    </w:p>
    <w:sectPr w:rsidR="00000000" w:rsidRPr="005A04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44D" w:rsidRPr="005A044D" w:rsidRDefault="005A044D">
      <w:r w:rsidRPr="005A044D">
        <w:separator/>
      </w:r>
    </w:p>
  </w:endnote>
  <w:endnote w:type="continuationSeparator" w:id="0">
    <w:p w:rsidR="005A044D" w:rsidRPr="005A044D" w:rsidRDefault="005A044D">
      <w:r w:rsidRPr="005A04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fot"/>
    </w:pPr>
    <w:r w:rsidRPr="005A04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1228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44D" w:rsidRDefault="005A04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fot"/>
    </w:pPr>
    <w:r w:rsidRPr="005A04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845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44D" w:rsidRDefault="005A04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fot"/>
    </w:pPr>
    <w:r w:rsidRPr="005A04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877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44D" w:rsidRDefault="005A04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44D" w:rsidRPr="005A044D" w:rsidRDefault="005A044D">
      <w:r w:rsidRPr="005A044D">
        <w:separator/>
      </w:r>
    </w:p>
  </w:footnote>
  <w:footnote w:type="continuationSeparator" w:id="0">
    <w:p w:rsidR="005A044D" w:rsidRPr="005A044D" w:rsidRDefault="005A044D">
      <w:r w:rsidRPr="005A04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huvud"/>
    </w:pPr>
    <w:r w:rsidRPr="005A04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686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44D" w:rsidRDefault="005A04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huvud"/>
    </w:pPr>
    <w:r w:rsidRPr="005A04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08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44D" w:rsidRDefault="005A04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FSHNormal"/>
      <w:tabs>
        <w:tab w:val="right" w:pos="5840"/>
      </w:tabs>
    </w:pPr>
    <w:r w:rsidRPr="005A044D">
      <w:br/>
    </w:r>
    <w:r w:rsidRPr="005A044D">
      <w:fldChar w:fldCharType="begin" w:fldLock="1"/>
    </w:r>
    <w:r w:rsidRPr="005A044D">
      <w:instrText xml:space="preserve"> DOCPROPERTY</w:instrText>
    </w:r>
    <w:r w:rsidRPr="005A044D">
      <w:rPr>
        <w:sz w:val="18"/>
      </w:rPr>
      <w:instrText xml:space="preserve"> "YearUser" *\charformat </w:instrText>
    </w:r>
    <w:r w:rsidRPr="005A044D">
      <w:fldChar w:fldCharType="separate"/>
    </w:r>
    <w:r w:rsidRPr="005A044D">
      <w:t>2010/11</w:t>
    </w:r>
    <w:r w:rsidRPr="005A044D">
      <w:fldChar w:fldCharType="end"/>
    </w:r>
    <w:r w:rsidRPr="005A044D">
      <w:t xml:space="preserve"> </w:t>
    </w:r>
    <w:r w:rsidRPr="005A044D">
      <w:tab/>
      <w:t xml:space="preserve">mnr: </w:t>
    </w:r>
    <w:r w:rsidRPr="005A044D">
      <w:fldChar w:fldCharType="begin" w:fldLock="1"/>
    </w:r>
    <w:r w:rsidRPr="005A044D">
      <w:instrText xml:space="preserve"> DOCPROPERTY</w:instrText>
    </w:r>
    <w:r w:rsidRPr="005A044D">
      <w:rPr>
        <w:sz w:val="18"/>
      </w:rPr>
      <w:instrText xml:space="preserve"> "Motionsnummer" *\charformat </w:instrText>
    </w:r>
    <w:r w:rsidRPr="005A044D">
      <w:fldChar w:fldCharType="separate"/>
    </w:r>
    <w:r w:rsidRPr="005A044D">
      <w:t>So2</w:t>
    </w:r>
    <w:r w:rsidRPr="005A044D">
      <w:fldChar w:fldCharType="end"/>
    </w:r>
    <w:r w:rsidRPr="005A044D">
      <w:br/>
    </w:r>
    <w:r w:rsidRPr="005A044D">
      <w:fldChar w:fldCharType="begin" w:fldLock="1"/>
    </w:r>
    <w:r w:rsidRPr="005A044D">
      <w:instrText xml:space="preserve"> DOCPROPERTY</w:instrText>
    </w:r>
    <w:r w:rsidRPr="005A044D">
      <w:rPr>
        <w:sz w:val="18"/>
      </w:rPr>
      <w:instrText xml:space="preserve"> "Samling" *\charformat </w:instrText>
    </w:r>
    <w:r w:rsidRPr="005A044D">
      <w:fldChar w:fldCharType="end"/>
    </w:r>
    <w:r w:rsidRPr="005A044D">
      <w:tab/>
      <w:t xml:space="preserve">pnr: </w:t>
    </w:r>
    <w:r w:rsidRPr="005A044D">
      <w:fldChar w:fldCharType="begin" w:fldLock="1"/>
    </w:r>
    <w:r w:rsidRPr="005A044D">
      <w:instrText xml:space="preserve"> DOCPROPERTY</w:instrText>
    </w:r>
    <w:r w:rsidRPr="005A044D">
      <w:rPr>
        <w:sz w:val="18"/>
      </w:rPr>
      <w:instrText xml:space="preserve"> "Partinummer" *\charformat </w:instrText>
    </w:r>
    <w:r w:rsidRPr="005A044D">
      <w:fldChar w:fldCharType="separate"/>
    </w:r>
    <w:r w:rsidRPr="005A044D">
      <w:t>S3060</w:t>
    </w:r>
    <w:r w:rsidRPr="005A044D">
      <w:fldChar w:fldCharType="end"/>
    </w:r>
  </w:p>
  <w:p w:rsidR="005A044D" w:rsidRPr="005A044D" w:rsidRDefault="005A044D">
    <w:pPr>
      <w:pStyle w:val="FSHRub1"/>
    </w:pPr>
    <w:r w:rsidRPr="005A044D">
      <w:t>Motion till riksdagen</w:t>
    </w:r>
    <w:r w:rsidRPr="005A044D">
      <w:br/>
    </w:r>
    <w:r w:rsidRPr="005A044D">
      <w:fldChar w:fldCharType="begin" w:fldLock="1"/>
    </w:r>
    <w:r w:rsidRPr="005A044D">
      <w:instrText xml:space="preserve"> DOCPROPERTY "YearUser" *\charformat </w:instrText>
    </w:r>
    <w:r w:rsidRPr="005A044D">
      <w:fldChar w:fldCharType="separate"/>
    </w:r>
    <w:r w:rsidRPr="005A044D">
      <w:t>2010/11</w:t>
    </w:r>
    <w:r w:rsidRPr="005A044D">
      <w:fldChar w:fldCharType="end"/>
    </w:r>
    <w:r w:rsidRPr="005A044D">
      <w:t>:</w:t>
    </w:r>
    <w:r w:rsidRPr="005A044D">
      <w:fldChar w:fldCharType="begin" w:fldLock="1"/>
    </w:r>
    <w:r w:rsidRPr="005A044D">
      <w:instrText xml:space="preserve"> DOCPROPERTY "Motionsnummer" *\charformat </w:instrText>
    </w:r>
    <w:r w:rsidRPr="005A044D">
      <w:fldChar w:fldCharType="separate"/>
    </w:r>
    <w:r w:rsidRPr="005A044D">
      <w:t>So2</w:t>
    </w:r>
    <w:r w:rsidRPr="005A044D">
      <w:fldChar w:fldCharType="end"/>
    </w:r>
  </w:p>
  <w:p w:rsidR="005A044D" w:rsidRPr="005A044D" w:rsidRDefault="005A044D">
    <w:pPr>
      <w:pStyle w:val="FSHNormalS5"/>
    </w:pPr>
    <w:r w:rsidRPr="005A044D">
      <w:fldChar w:fldCharType="begin" w:fldLock="1"/>
    </w:r>
    <w:r w:rsidRPr="005A044D">
      <w:instrText xml:space="preserve"> DOCPROPERTY "MotionarText" *\charformat </w:instrText>
    </w:r>
    <w:r w:rsidRPr="005A044D">
      <w:fldChar w:fldCharType="separate"/>
    </w:r>
    <w:r w:rsidRPr="005A044D">
      <w:t>av Carina Adolfsson Elgestam (S)</w:t>
    </w:r>
    <w:r w:rsidRPr="005A044D">
      <w:fldChar w:fldCharType="end"/>
    </w:r>
    <w:r w:rsidRPr="005A044D">
      <w:br/>
    </w:r>
    <w:r w:rsidRPr="005A044D">
      <w:fldChar w:fldCharType="begin" w:fldLock="1"/>
    </w:r>
    <w:r w:rsidRPr="005A044D">
      <w:instrText xml:space="preserve"> DOCPROPERTY "SvarFrasKort" *\charformat </w:instrText>
    </w:r>
    <w:r w:rsidRPr="005A044D">
      <w:fldChar w:fldCharType="separate"/>
    </w:r>
    <w:r w:rsidRPr="005A044D">
      <w:t>med anledning av redog. 2010/11:RRS8</w:t>
    </w:r>
    <w:r w:rsidRPr="005A044D">
      <w:fldChar w:fldCharType="end"/>
    </w:r>
  </w:p>
  <w:p w:rsidR="005A044D" w:rsidRPr="005A044D" w:rsidRDefault="005A044D">
    <w:pPr>
      <w:pStyle w:val="FSHTitel"/>
    </w:pPr>
    <w:r w:rsidRPr="005A044D">
      <w:fldChar w:fldCharType="begin" w:fldLock="1"/>
    </w:r>
    <w:r w:rsidRPr="005A044D">
      <w:instrText xml:space="preserve"> DOCPROPERTY</w:instrText>
    </w:r>
    <w:r w:rsidRPr="005A044D">
      <w:rPr>
        <w:sz w:val="18"/>
      </w:rPr>
      <w:instrText xml:space="preserve"> "RubrikSvar" *\charformat </w:instrText>
    </w:r>
    <w:r w:rsidRPr="005A044D">
      <w:fldChar w:fldCharType="separate"/>
    </w:r>
    <w:r w:rsidRPr="005A044D">
      <w:t>Riksrevisionens styrelses redogörelse om förberedelsearbetet i apoteksreformen</w:t>
    </w:r>
    <w:r w:rsidRPr="005A044D">
      <w:fldChar w:fldCharType="end"/>
    </w:r>
  </w:p>
  <w:p w:rsidR="005A044D" w:rsidRPr="005A044D" w:rsidRDefault="005A044D">
    <w:pPr>
      <w:pStyle w:val="Normal00"/>
    </w:pPr>
  </w:p>
  <w:p w:rsidR="005A044D" w:rsidRPr="005A044D" w:rsidRDefault="005A04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7937136">
    <w:abstractNumId w:val="3"/>
  </w:num>
  <w:num w:numId="2" w16cid:durableId="884440449">
    <w:abstractNumId w:val="2"/>
  </w:num>
  <w:num w:numId="3" w16cid:durableId="227107620">
    <w:abstractNumId w:val="1"/>
  </w:num>
  <w:num w:numId="4" w16cid:durableId="672030340">
    <w:abstractNumId w:val="0"/>
  </w:num>
  <w:num w:numId="5" w16cid:durableId="1180509106">
    <w:abstractNumId w:val="7"/>
  </w:num>
  <w:num w:numId="6" w16cid:durableId="702480430">
    <w:abstractNumId w:val="6"/>
  </w:num>
  <w:num w:numId="7" w16cid:durableId="634062835">
    <w:abstractNumId w:val="5"/>
  </w:num>
  <w:num w:numId="8" w16cid:durableId="576865759">
    <w:abstractNumId w:val="4"/>
  </w:num>
  <w:num w:numId="9" w16cid:durableId="1154570295">
    <w:abstractNumId w:val="8"/>
  </w:num>
  <w:num w:numId="10" w16cid:durableId="1951158707">
    <w:abstractNumId w:val="9"/>
  </w:num>
  <w:num w:numId="11" w16cid:durableId="240212266">
    <w:abstractNumId w:val="10"/>
  </w:num>
  <w:num w:numId="12" w16cid:durableId="1813137138">
    <w:abstractNumId w:val="13"/>
  </w:num>
  <w:num w:numId="13" w16cid:durableId="1775707998">
    <w:abstractNumId w:val="15"/>
  </w:num>
  <w:num w:numId="14" w16cid:durableId="2146192327">
    <w:abstractNumId w:val="16"/>
  </w:num>
  <w:num w:numId="15" w16cid:durableId="1372337649">
    <w:abstractNumId w:val="11"/>
  </w:num>
  <w:num w:numId="16" w16cid:durableId="548956342">
    <w:abstractNumId w:val="18"/>
  </w:num>
  <w:num w:numId="17" w16cid:durableId="1681195474">
    <w:abstractNumId w:val="17"/>
  </w:num>
  <w:num w:numId="18" w16cid:durableId="2246169">
    <w:abstractNumId w:val="14"/>
  </w:num>
  <w:num w:numId="19" w16cid:durableId="2061318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D5C07C81-85A2-4A77-9EA7-95BF2E6091CD}"/>
  </w:docVars>
  <w:rsids>
    <w:rsidRoot w:val="0030448F"/>
    <w:rsid w:val="0030448F"/>
    <w:rsid w:val="005A04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79BD985-FD9B-4FFC-A68E-8971C659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1565</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s3060</vt:lpstr>
    </vt:vector>
  </TitlesOfParts>
  <Company>Riksdagen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s3060</dc:title>
  <dc:subject>s3060</dc:subject>
  <dc:creator>Riksdagen</dc:creator>
  <cp:keywords>Riksdagen</cp:keywords>
  <dc:description>Versal/gemen i partibeteckning. Gemen i tryck för 0910, versal för 1011 och nyare</dc:description>
  <cp:lastModifiedBy>Lars Brink</cp:lastModifiedBy>
  <cp:revision>2</cp:revision>
  <cp:lastPrinted>2011-02-08T12:43:00Z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mot2000_524_2011-01-31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redog. 2010/11:RRS8 Riksrevisionens styrelses redogörelse om förberedelsearbetet i apoteksreformen</vt:lpwstr>
  </property>
  <property fmtid="{D5CDD505-2E9C-101B-9397-08002B2CF9AE}" pid="11" name="SvarFrasKort">
    <vt:lpwstr>med anledning av redog. 2010/11:RRS8</vt:lpwstr>
  </property>
  <property fmtid="{D5CDD505-2E9C-101B-9397-08002B2CF9AE}" pid="12" name="Svar">
    <vt:lpwstr>Redogörelse</vt:lpwstr>
  </property>
  <property fmtid="{D5CDD505-2E9C-101B-9397-08002B2CF9AE}" pid="13" name="SvarNr">
    <vt:lpwstr>2010/11:RRS8</vt:lpwstr>
  </property>
  <property fmtid="{D5CDD505-2E9C-101B-9397-08002B2CF9AE}" pid="14" name="RubrikSvar">
    <vt:lpwstr>Riksrevisionens styrelses redogörelse om förberedelsearbetet i apoteksreformen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2011</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20102011000000000115000030600069</vt:lpwstr>
  </property>
  <property fmtid="{D5CDD505-2E9C-101B-9397-08002B2CF9AE}" pid="47" name="datum">
    <vt:lpwstr>110201</vt:lpwstr>
  </property>
  <property fmtid="{D5CDD505-2E9C-101B-9397-08002B2CF9AE}" pid="48" name="avsändar-e-post">
    <vt:lpwstr>malin.axelsson@riksdagen.se</vt:lpwstr>
  </property>
  <property fmtid="{D5CDD505-2E9C-101B-9397-08002B2CF9AE}" pid="49" name="id">
    <vt:lpwstr>20102011000000000115000030600069</vt:lpwstr>
  </property>
  <property fmtid="{D5CDD505-2E9C-101B-9397-08002B2CF9AE}" pid="50" name="nummer">
    <vt:lpwstr>2</vt:lpwstr>
  </property>
  <property fmtid="{D5CDD505-2E9C-101B-9397-08002B2CF9AE}" pid="51" name="utskottsbeteckning">
    <vt:lpwstr>So</vt:lpwstr>
  </property>
  <property fmtid="{D5CDD505-2E9C-101B-9397-08002B2CF9AE}" pid="52" name="GlobalUID">
    <vt:lpwstr>{601F6DD3-099C-437B-AB4A-0D31EEB3F46C}</vt:lpwstr>
  </property>
  <property fmtid="{D5CDD505-2E9C-101B-9397-08002B2CF9AE}" pid="53" name="Överföringar">
    <vt:i4>0</vt:i4>
  </property>
  <property fmtid="{D5CDD505-2E9C-101B-9397-08002B2CF9AE}" pid="54" name="Checksum">
    <vt:lpwstr>*1012580537912*</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110208 13:44:52.976</vt:lpwstr>
  </property>
  <property fmtid="{D5CDD505-2E9C-101B-9397-08002B2CF9AE}" pid="58" name="urixGuid">
    <vt:lpwstr>{718B654A-1F67-4FEF-9531-1C6B2E54B6CF}</vt:lpwstr>
  </property>
</Properties>
</file>